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89D8B6">
      <w:pPr>
        <w:topLinePunct/>
        <w:adjustRightInd w:val="0"/>
        <w:snapToGrid w:val="0"/>
        <w:spacing w:line="240" w:lineRule="auto"/>
        <w:jc w:val="center"/>
        <w:rPr>
          <w:rFonts w:hint="eastAsia" w:ascii="方正黑体_GBK" w:hAnsi="方正黑体_GBK" w:eastAsia="方正黑体_GBK" w:cs="方正黑体_GBK"/>
          <w:bCs/>
          <w:color w:val="auto"/>
          <w:sz w:val="44"/>
          <w:szCs w:val="44"/>
          <w:lang w:val="en-US" w:eastAsia="zh-CN"/>
        </w:rPr>
      </w:pPr>
    </w:p>
    <w:p w14:paraId="692726F7">
      <w:pPr>
        <w:topLinePunct/>
        <w:adjustRightInd w:val="0"/>
        <w:snapToGrid w:val="0"/>
        <w:spacing w:line="240" w:lineRule="auto"/>
        <w:jc w:val="left"/>
        <w:rPr>
          <w:rFonts w:hint="eastAsia" w:ascii="方正小标宋简体" w:hAnsi="方正小标宋简体" w:eastAsia="方正小标宋简体" w:cs="方正小标宋简体"/>
          <w:bCs/>
          <w:color w:val="auto"/>
          <w:sz w:val="36"/>
          <w:szCs w:val="36"/>
          <w:lang w:val="en-US" w:eastAsia="zh-CN"/>
        </w:rPr>
      </w:pPr>
      <w:r>
        <w:rPr>
          <w:rFonts w:hint="eastAsia" w:ascii="方正小标宋简体" w:hAnsi="方正小标宋简体" w:eastAsia="方正小标宋简体" w:cs="方正小标宋简体"/>
          <w:bCs/>
          <w:color w:val="auto"/>
          <w:sz w:val="36"/>
          <w:szCs w:val="36"/>
          <w:lang w:val="en-US" w:eastAsia="zh-CN"/>
        </w:rPr>
        <w:t>附件1</w:t>
      </w:r>
    </w:p>
    <w:p w14:paraId="2779D399">
      <w:pPr>
        <w:topLinePunct/>
        <w:adjustRightInd w:val="0"/>
        <w:snapToGrid w:val="0"/>
        <w:spacing w:line="240" w:lineRule="auto"/>
        <w:jc w:val="left"/>
        <w:rPr>
          <w:rFonts w:hint="default" w:ascii="方正小标宋简体" w:hAnsi="方正小标宋简体" w:eastAsia="方正小标宋简体" w:cs="方正小标宋简体"/>
          <w:bCs/>
          <w:color w:val="auto"/>
          <w:sz w:val="52"/>
          <w:szCs w:val="52"/>
          <w:lang w:val="en-US" w:eastAsia="zh-CN"/>
        </w:rPr>
      </w:pPr>
    </w:p>
    <w:p w14:paraId="38F9B8C2">
      <w:pPr>
        <w:topLinePunct/>
        <w:adjustRightInd w:val="0"/>
        <w:snapToGrid w:val="0"/>
        <w:spacing w:line="240" w:lineRule="auto"/>
        <w:jc w:val="center"/>
        <w:rPr>
          <w:rFonts w:hint="eastAsia" w:ascii="方正小标宋简体" w:hAnsi="方正小标宋简体" w:eastAsia="方正小标宋简体" w:cs="方正小标宋简体"/>
          <w:bCs/>
          <w:color w:val="auto"/>
          <w:sz w:val="52"/>
          <w:szCs w:val="52"/>
          <w:lang w:val="en-US" w:eastAsia="zh-CN"/>
        </w:rPr>
      </w:pPr>
      <w:r>
        <w:rPr>
          <w:rFonts w:hint="eastAsia" w:ascii="方正小标宋简体" w:hAnsi="方正小标宋简体" w:eastAsia="方正小标宋简体" w:cs="方正小标宋简体"/>
          <w:bCs/>
          <w:color w:val="auto"/>
          <w:sz w:val="52"/>
          <w:szCs w:val="52"/>
          <w:lang w:val="en-US" w:eastAsia="zh-CN"/>
        </w:rPr>
        <w:t>2025年咸宁市青少年科学文化活动</w:t>
      </w:r>
    </w:p>
    <w:p w14:paraId="1251127D">
      <w:pPr>
        <w:topLinePunct/>
        <w:adjustRightInd w:val="0"/>
        <w:snapToGrid w:val="0"/>
        <w:spacing w:line="240" w:lineRule="auto"/>
        <w:jc w:val="center"/>
        <w:rPr>
          <w:rFonts w:hint="eastAsia" w:ascii="方正小标宋简体" w:hAnsi="方正小标宋简体" w:eastAsia="方正小标宋简体" w:cs="方正小标宋简体"/>
          <w:bCs/>
          <w:color w:val="auto"/>
          <w:sz w:val="52"/>
          <w:szCs w:val="52"/>
          <w:lang w:val="en-US" w:eastAsia="zh-CN"/>
        </w:rPr>
      </w:pPr>
    </w:p>
    <w:p w14:paraId="2E0B9332">
      <w:pPr>
        <w:topLinePunct/>
        <w:adjustRightInd w:val="0"/>
        <w:snapToGrid w:val="0"/>
        <w:spacing w:line="240" w:lineRule="auto"/>
        <w:jc w:val="center"/>
        <w:rPr>
          <w:rFonts w:hint="eastAsia" w:ascii="方正小标宋简体" w:hAnsi="方正小标宋简体" w:eastAsia="方正小标宋简体" w:cs="方正小标宋简体"/>
          <w:bCs/>
          <w:color w:val="auto"/>
          <w:sz w:val="52"/>
          <w:szCs w:val="52"/>
          <w:lang w:val="en-US" w:eastAsia="zh-CN"/>
        </w:rPr>
      </w:pPr>
    </w:p>
    <w:p w14:paraId="787BE7B7">
      <w:pPr>
        <w:topLinePunct/>
        <w:adjustRightInd w:val="0"/>
        <w:snapToGrid w:val="0"/>
        <w:spacing w:line="240" w:lineRule="auto"/>
        <w:jc w:val="center"/>
        <w:rPr>
          <w:rFonts w:hint="eastAsia" w:ascii="方正小标宋简体" w:hAnsi="方正小标宋简体" w:eastAsia="方正小标宋简体" w:cs="方正小标宋简体"/>
          <w:bCs/>
          <w:color w:val="auto"/>
          <w:sz w:val="56"/>
          <w:szCs w:val="56"/>
          <w:lang w:val="en-US" w:eastAsia="zh-CN"/>
        </w:rPr>
      </w:pPr>
      <w:r>
        <w:rPr>
          <w:rFonts w:hint="eastAsia" w:ascii="方正小标宋简体" w:hAnsi="方正小标宋简体" w:eastAsia="方正小标宋简体" w:cs="方正小标宋简体"/>
          <w:bCs/>
          <w:color w:val="auto"/>
          <w:sz w:val="56"/>
          <w:szCs w:val="56"/>
          <w:lang w:val="en-US" w:eastAsia="zh-CN"/>
        </w:rPr>
        <w:t>实</w:t>
      </w:r>
    </w:p>
    <w:p w14:paraId="737D5035">
      <w:pPr>
        <w:topLinePunct/>
        <w:adjustRightInd w:val="0"/>
        <w:snapToGrid w:val="0"/>
        <w:spacing w:line="240" w:lineRule="auto"/>
        <w:jc w:val="center"/>
        <w:rPr>
          <w:rFonts w:hint="eastAsia" w:ascii="方正小标宋简体" w:hAnsi="方正小标宋简体" w:eastAsia="方正小标宋简体" w:cs="方正小标宋简体"/>
          <w:bCs/>
          <w:color w:val="auto"/>
          <w:sz w:val="56"/>
          <w:szCs w:val="56"/>
          <w:lang w:val="en-US" w:eastAsia="zh-CN"/>
        </w:rPr>
      </w:pPr>
      <w:r>
        <w:rPr>
          <w:rFonts w:hint="eastAsia" w:ascii="方正小标宋简体" w:hAnsi="方正小标宋简体" w:eastAsia="方正小标宋简体" w:cs="方正小标宋简体"/>
          <w:bCs/>
          <w:color w:val="auto"/>
          <w:sz w:val="56"/>
          <w:szCs w:val="56"/>
          <w:lang w:val="en-US" w:eastAsia="zh-CN"/>
        </w:rPr>
        <w:t>施</w:t>
      </w:r>
    </w:p>
    <w:p w14:paraId="59198A6D">
      <w:pPr>
        <w:topLinePunct/>
        <w:adjustRightInd w:val="0"/>
        <w:snapToGrid w:val="0"/>
        <w:spacing w:line="240" w:lineRule="auto"/>
        <w:jc w:val="center"/>
        <w:rPr>
          <w:rFonts w:hint="eastAsia" w:ascii="方正小标宋简体" w:hAnsi="方正小标宋简体" w:eastAsia="方正小标宋简体" w:cs="方正小标宋简体"/>
          <w:bCs/>
          <w:color w:val="auto"/>
          <w:sz w:val="56"/>
          <w:szCs w:val="56"/>
          <w:lang w:val="en-US" w:eastAsia="zh-CN"/>
        </w:rPr>
      </w:pPr>
      <w:r>
        <w:rPr>
          <w:rFonts w:hint="eastAsia" w:ascii="方正小标宋简体" w:hAnsi="方正小标宋简体" w:eastAsia="方正小标宋简体" w:cs="方正小标宋简体"/>
          <w:bCs/>
          <w:color w:val="auto"/>
          <w:sz w:val="56"/>
          <w:szCs w:val="56"/>
          <w:lang w:val="en-US" w:eastAsia="zh-CN"/>
        </w:rPr>
        <w:t>方</w:t>
      </w:r>
    </w:p>
    <w:p w14:paraId="5D00D097">
      <w:pPr>
        <w:topLinePunct/>
        <w:adjustRightInd w:val="0"/>
        <w:snapToGrid w:val="0"/>
        <w:spacing w:line="240" w:lineRule="auto"/>
        <w:jc w:val="center"/>
        <w:rPr>
          <w:rFonts w:hint="eastAsia" w:ascii="方正小标宋简体" w:hAnsi="方正小标宋简体" w:eastAsia="方正小标宋简体" w:cs="方正小标宋简体"/>
          <w:bCs/>
          <w:color w:val="auto"/>
          <w:sz w:val="56"/>
          <w:szCs w:val="56"/>
          <w:lang w:val="en-US" w:eastAsia="zh-CN"/>
        </w:rPr>
      </w:pPr>
      <w:r>
        <w:rPr>
          <w:rFonts w:hint="eastAsia" w:ascii="方正小标宋简体" w:hAnsi="方正小标宋简体" w:eastAsia="方正小标宋简体" w:cs="方正小标宋简体"/>
          <w:bCs/>
          <w:color w:val="auto"/>
          <w:sz w:val="56"/>
          <w:szCs w:val="56"/>
          <w:lang w:val="en-US" w:eastAsia="zh-CN"/>
        </w:rPr>
        <w:t>案</w:t>
      </w:r>
    </w:p>
    <w:p w14:paraId="5FBF691A">
      <w:pPr>
        <w:topLinePunct/>
        <w:adjustRightInd w:val="0"/>
        <w:snapToGrid w:val="0"/>
        <w:spacing w:line="240" w:lineRule="auto"/>
        <w:jc w:val="center"/>
        <w:rPr>
          <w:rFonts w:hint="eastAsia" w:ascii="方正小标宋简体" w:hAnsi="方正小标宋简体" w:eastAsia="方正小标宋简体" w:cs="方正小标宋简体"/>
          <w:bCs/>
          <w:color w:val="auto"/>
          <w:sz w:val="56"/>
          <w:szCs w:val="56"/>
          <w:lang w:val="en-US" w:eastAsia="zh-CN"/>
        </w:rPr>
      </w:pPr>
    </w:p>
    <w:p w14:paraId="1F815C07">
      <w:pPr>
        <w:topLinePunct/>
        <w:adjustRightInd w:val="0"/>
        <w:snapToGrid w:val="0"/>
        <w:spacing w:line="240" w:lineRule="auto"/>
        <w:jc w:val="center"/>
        <w:rPr>
          <w:rFonts w:hint="eastAsia" w:ascii="方正小标宋简体" w:hAnsi="方正小标宋简体" w:eastAsia="方正小标宋简体" w:cs="方正小标宋简体"/>
          <w:bCs/>
          <w:color w:val="auto"/>
          <w:sz w:val="56"/>
          <w:szCs w:val="56"/>
          <w:lang w:val="en-US" w:eastAsia="zh-CN"/>
        </w:rPr>
      </w:pPr>
    </w:p>
    <w:p w14:paraId="287FF0F9">
      <w:pPr>
        <w:topLinePunct/>
        <w:adjustRightInd w:val="0"/>
        <w:snapToGrid w:val="0"/>
        <w:spacing w:line="240" w:lineRule="auto"/>
        <w:jc w:val="center"/>
        <w:rPr>
          <w:rFonts w:hint="eastAsia" w:ascii="方正小标宋简体" w:hAnsi="方正小标宋简体" w:eastAsia="方正小标宋简体" w:cs="方正小标宋简体"/>
          <w:bCs/>
          <w:color w:val="auto"/>
          <w:sz w:val="56"/>
          <w:szCs w:val="56"/>
          <w:lang w:val="en-US" w:eastAsia="zh-CN"/>
        </w:rPr>
      </w:pPr>
    </w:p>
    <w:p w14:paraId="12EBBDA2">
      <w:pPr>
        <w:topLinePunct/>
        <w:adjustRightInd w:val="0"/>
        <w:snapToGrid w:val="0"/>
        <w:spacing w:line="240" w:lineRule="auto"/>
        <w:jc w:val="center"/>
        <w:rPr>
          <w:rFonts w:hint="eastAsia" w:ascii="方正小标宋简体" w:hAnsi="方正小标宋简体" w:eastAsia="方正小标宋简体" w:cs="方正小标宋简体"/>
          <w:bCs/>
          <w:color w:val="auto"/>
          <w:sz w:val="56"/>
          <w:szCs w:val="56"/>
          <w:lang w:val="en-US" w:eastAsia="zh-CN"/>
        </w:rPr>
      </w:pPr>
    </w:p>
    <w:p w14:paraId="39DCFC49">
      <w:pPr>
        <w:topLinePunct/>
        <w:adjustRightInd w:val="0"/>
        <w:snapToGrid w:val="0"/>
        <w:spacing w:line="240" w:lineRule="auto"/>
        <w:jc w:val="center"/>
        <w:rPr>
          <w:rFonts w:hint="eastAsia" w:ascii="方正黑体_GBK" w:hAnsi="方正黑体_GBK" w:eastAsia="方正黑体_GBK" w:cs="方正黑体_GBK"/>
          <w:bCs/>
          <w:color w:val="auto"/>
          <w:sz w:val="36"/>
          <w:szCs w:val="36"/>
          <w:lang w:val="en-US" w:eastAsia="zh-CN"/>
        </w:rPr>
      </w:pPr>
      <w:r>
        <w:rPr>
          <w:rFonts w:hint="eastAsia" w:ascii="方正黑体_GBK" w:hAnsi="方正黑体_GBK" w:eastAsia="方正黑体_GBK" w:cs="方正黑体_GBK"/>
          <w:bCs/>
          <w:color w:val="auto"/>
          <w:sz w:val="36"/>
          <w:szCs w:val="36"/>
          <w:lang w:val="en-US" w:eastAsia="zh-CN"/>
        </w:rPr>
        <w:t>咸宁市教育局</w:t>
      </w:r>
    </w:p>
    <w:p w14:paraId="2418D6A7">
      <w:pPr>
        <w:topLinePunct/>
        <w:adjustRightInd w:val="0"/>
        <w:snapToGrid w:val="0"/>
        <w:spacing w:line="240" w:lineRule="auto"/>
        <w:jc w:val="center"/>
        <w:rPr>
          <w:rFonts w:hint="eastAsia" w:ascii="方正黑体_GBK" w:hAnsi="方正黑体_GBK" w:eastAsia="方正黑体_GBK" w:cs="方正黑体_GBK"/>
          <w:bCs/>
          <w:color w:val="auto"/>
          <w:sz w:val="36"/>
          <w:szCs w:val="36"/>
          <w:lang w:val="en-US" w:eastAsia="zh-CN"/>
        </w:rPr>
      </w:pPr>
      <w:r>
        <w:rPr>
          <w:rFonts w:hint="eastAsia" w:ascii="方正黑体_GBK" w:hAnsi="方正黑体_GBK" w:eastAsia="方正黑体_GBK" w:cs="方正黑体_GBK"/>
          <w:bCs/>
          <w:color w:val="auto"/>
          <w:sz w:val="36"/>
          <w:szCs w:val="36"/>
          <w:lang w:val="en-US" w:eastAsia="zh-CN"/>
        </w:rPr>
        <w:t>咸宁市科学技术协会</w:t>
      </w:r>
    </w:p>
    <w:p w14:paraId="7E592BEF">
      <w:pPr>
        <w:topLinePunct/>
        <w:adjustRightInd w:val="0"/>
        <w:snapToGrid w:val="0"/>
        <w:spacing w:line="240" w:lineRule="auto"/>
        <w:jc w:val="center"/>
        <w:rPr>
          <w:rFonts w:hint="eastAsia" w:ascii="方正黑体_GBK" w:hAnsi="方正黑体_GBK" w:eastAsia="方正黑体_GBK" w:cs="方正黑体_GBK"/>
          <w:bCs/>
          <w:color w:val="auto"/>
          <w:sz w:val="36"/>
          <w:szCs w:val="36"/>
          <w:lang w:val="en-US" w:eastAsia="zh-CN"/>
        </w:rPr>
      </w:pPr>
      <w:r>
        <w:rPr>
          <w:rFonts w:hint="eastAsia" w:ascii="方正黑体_GBK" w:hAnsi="方正黑体_GBK" w:eastAsia="方正黑体_GBK" w:cs="方正黑体_GBK"/>
          <w:bCs/>
          <w:color w:val="auto"/>
          <w:sz w:val="36"/>
          <w:szCs w:val="36"/>
          <w:lang w:val="en-US" w:eastAsia="zh-CN"/>
        </w:rPr>
        <w:t>二零二五年四月</w:t>
      </w:r>
    </w:p>
    <w:p w14:paraId="28D5FC76">
      <w:pPr>
        <w:topLinePunct/>
        <w:adjustRightInd w:val="0"/>
        <w:snapToGrid w:val="0"/>
        <w:spacing w:line="240" w:lineRule="auto"/>
        <w:jc w:val="center"/>
        <w:rPr>
          <w:rFonts w:hint="eastAsia" w:ascii="方正小标宋简体" w:hAnsi="方正小标宋简体" w:eastAsia="方正小标宋简体" w:cs="方正小标宋简体"/>
          <w:bCs/>
          <w:color w:val="auto"/>
          <w:sz w:val="56"/>
          <w:szCs w:val="56"/>
          <w:lang w:val="en-US" w:eastAsia="zh-CN"/>
        </w:rPr>
      </w:pPr>
    </w:p>
    <w:p w14:paraId="2CDFC5C7">
      <w:pPr>
        <w:topLinePunct/>
        <w:adjustRightInd w:val="0"/>
        <w:snapToGrid w:val="0"/>
        <w:spacing w:line="240" w:lineRule="auto"/>
        <w:jc w:val="center"/>
        <w:rPr>
          <w:rFonts w:hint="eastAsia" w:ascii="方正小标宋简体" w:hAnsi="方正小标宋简体" w:eastAsia="方正小标宋简体" w:cs="方正小标宋简体"/>
          <w:bCs/>
          <w:color w:val="auto"/>
          <w:sz w:val="32"/>
          <w:szCs w:val="32"/>
          <w:lang w:val="en-US" w:eastAsia="zh-CN"/>
        </w:rPr>
      </w:pPr>
    </w:p>
    <w:p w14:paraId="7E866686">
      <w:pPr>
        <w:topLinePunct/>
        <w:adjustRightInd w:val="0"/>
        <w:snapToGrid w:val="0"/>
        <w:spacing w:line="240" w:lineRule="auto"/>
        <w:jc w:val="center"/>
        <w:rPr>
          <w:rFonts w:hint="eastAsia" w:ascii="黑体" w:hAnsi="黑体" w:eastAsia="黑体" w:cs="黑体"/>
          <w:bCs/>
          <w:color w:val="auto"/>
          <w:sz w:val="44"/>
          <w:szCs w:val="44"/>
          <w:lang w:val="en-US" w:eastAsia="zh-CN"/>
        </w:rPr>
      </w:pPr>
      <w:r>
        <w:rPr>
          <w:rFonts w:hint="eastAsia" w:ascii="黑体" w:hAnsi="黑体" w:eastAsia="黑体" w:cs="黑体"/>
          <w:bCs/>
          <w:color w:val="auto"/>
          <w:sz w:val="44"/>
          <w:szCs w:val="44"/>
          <w:lang w:val="en-US" w:eastAsia="zh-CN"/>
        </w:rPr>
        <w:t>目  录</w:t>
      </w:r>
    </w:p>
    <w:p w14:paraId="09C7FADC">
      <w:pPr>
        <w:topLinePunct/>
        <w:adjustRightInd w:val="0"/>
        <w:snapToGrid w:val="0"/>
        <w:spacing w:line="240" w:lineRule="auto"/>
        <w:jc w:val="left"/>
        <w:rPr>
          <w:rFonts w:hint="eastAsia" w:ascii="方正仿宋_GBK" w:hAnsi="方正仿宋_GBK" w:eastAsia="方正仿宋_GBK" w:cs="方正仿宋_GBK"/>
          <w:b w:val="0"/>
          <w:bCs/>
          <w:color w:val="auto"/>
          <w:sz w:val="32"/>
          <w:szCs w:val="32"/>
          <w:lang w:val="en-US" w:eastAsia="zh-CN"/>
        </w:rPr>
      </w:pPr>
    </w:p>
    <w:p w14:paraId="163EDCA0">
      <w:pPr>
        <w:keepNext w:val="0"/>
        <w:keepLines w:val="0"/>
        <w:pageBreakBefore w:val="0"/>
        <w:widowControl w:val="0"/>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1.咸宁市青少年科学素养展示活动实施方案</w:t>
      </w:r>
    </w:p>
    <w:p w14:paraId="2791125D">
      <w:pPr>
        <w:keepNext w:val="0"/>
        <w:keepLines w:val="0"/>
        <w:pageBreakBefore w:val="0"/>
        <w:widowControl w:val="0"/>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2.咸宁市青少年科学素养展示活动分组设置及组队要求</w:t>
      </w:r>
    </w:p>
    <w:p w14:paraId="1F6C44BC">
      <w:pPr>
        <w:keepNext w:val="0"/>
        <w:keepLines w:val="0"/>
        <w:pageBreakBefore w:val="0"/>
        <w:widowControl w:val="0"/>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3.咸宁市青少年科学素养展示活动报名名额分配表</w:t>
      </w:r>
    </w:p>
    <w:p w14:paraId="53011699">
      <w:pPr>
        <w:keepNext w:val="0"/>
        <w:keepLines w:val="0"/>
        <w:pageBreakBefore w:val="0"/>
        <w:widowControl w:val="0"/>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4.咸宁市青少年科学素养展示活动科创实践类项目报名表</w:t>
      </w:r>
    </w:p>
    <w:p w14:paraId="5D37B368">
      <w:pPr>
        <w:keepNext w:val="0"/>
        <w:keepLines w:val="0"/>
        <w:pageBreakBefore w:val="0"/>
        <w:widowControl w:val="0"/>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5.咸宁市青少年科学素养展示活动数字创作类作品登记表</w:t>
      </w:r>
    </w:p>
    <w:p w14:paraId="5CD53D33">
      <w:pPr>
        <w:keepNext w:val="0"/>
        <w:keepLines w:val="0"/>
        <w:pageBreakBefore w:val="0"/>
        <w:widowControl w:val="0"/>
        <w:kinsoku/>
        <w:wordWrap/>
        <w:overflowPunct/>
        <w:topLinePunct/>
        <w:autoSpaceDE/>
        <w:autoSpaceDN/>
        <w:bidi w:val="0"/>
        <w:adjustRightInd w:val="0"/>
        <w:snapToGrid w:val="0"/>
        <w:spacing w:line="560" w:lineRule="exact"/>
        <w:jc w:val="left"/>
        <w:textAlignment w:val="auto"/>
        <w:rPr>
          <w:rFonts w:hint="default"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6.咸宁市青少年科学素养展示活动劳动技能类组队报名表</w:t>
      </w:r>
    </w:p>
    <w:p w14:paraId="00669403">
      <w:pPr>
        <w:keepNext w:val="0"/>
        <w:keepLines w:val="0"/>
        <w:pageBreakBefore w:val="0"/>
        <w:widowControl w:val="0"/>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7.咸宁市青少年科学素养展示活动计算思维类报名表</w:t>
      </w:r>
    </w:p>
    <w:p w14:paraId="75F1D638">
      <w:pPr>
        <w:keepNext w:val="0"/>
        <w:keepLines w:val="0"/>
        <w:pageBreakBefore w:val="0"/>
        <w:widowControl w:val="0"/>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8.咸宁市青少年科技创新大赛实施方案</w:t>
      </w:r>
    </w:p>
    <w:p w14:paraId="6A1867C6">
      <w:pPr>
        <w:keepNext w:val="0"/>
        <w:keepLines w:val="0"/>
        <w:pageBreakBefore w:val="0"/>
        <w:widowControl w:val="0"/>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9.咸宁市青少年科技创新大赛项目申报表（小学组）</w:t>
      </w:r>
    </w:p>
    <w:p w14:paraId="44A1DB78">
      <w:pPr>
        <w:keepNext w:val="0"/>
        <w:keepLines w:val="0"/>
        <w:pageBreakBefore w:val="0"/>
        <w:widowControl w:val="0"/>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10.咸宁市青少年科技创新大赛项目申报表（中学组）</w:t>
      </w:r>
    </w:p>
    <w:p w14:paraId="79C543A5">
      <w:pPr>
        <w:keepNext w:val="0"/>
        <w:keepLines w:val="0"/>
        <w:pageBreakBefore w:val="0"/>
        <w:widowControl w:val="0"/>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11.科普短视频大赛实施方案</w:t>
      </w:r>
    </w:p>
    <w:p w14:paraId="045274AE">
      <w:pPr>
        <w:keepNext w:val="0"/>
        <w:keepLines w:val="0"/>
        <w:pageBreakBefore w:val="0"/>
        <w:widowControl w:val="0"/>
        <w:kinsoku/>
        <w:wordWrap/>
        <w:overflowPunct/>
        <w:topLinePunct/>
        <w:autoSpaceDE/>
        <w:autoSpaceDN/>
        <w:bidi w:val="0"/>
        <w:adjustRightInd w:val="0"/>
        <w:snapToGrid w:val="0"/>
        <w:spacing w:line="560" w:lineRule="exact"/>
        <w:jc w:val="left"/>
        <w:textAlignment w:val="auto"/>
        <w:rPr>
          <w:rFonts w:hint="default"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12.咸宁市中学数理文化活动实施方案</w:t>
      </w:r>
    </w:p>
    <w:p w14:paraId="1B7F114D">
      <w:pPr>
        <w:keepNext w:val="0"/>
        <w:keepLines w:val="0"/>
        <w:pageBreakBefore w:val="0"/>
        <w:widowControl w:val="0"/>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12.2025年咸宁市青少年科学文化交流活动优秀组织单位、优秀科技教师、优秀组织工作者评选方案</w:t>
      </w:r>
    </w:p>
    <w:p w14:paraId="12FA69FA">
      <w:pPr>
        <w:keepNext w:val="0"/>
        <w:keepLines w:val="0"/>
        <w:pageBreakBefore w:val="0"/>
        <w:widowControl w:val="0"/>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13.2025年咸宁市青少年科学文化交流活动优秀组织单位申报表</w:t>
      </w:r>
    </w:p>
    <w:p w14:paraId="19042BA6">
      <w:pPr>
        <w:keepNext w:val="0"/>
        <w:keepLines w:val="0"/>
        <w:pageBreakBefore w:val="0"/>
        <w:widowControl w:val="0"/>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方正仿宋_GBK" w:hAnsi="方正仿宋_GBK" w:eastAsia="方正仿宋_GBK" w:cs="方正仿宋_GBK"/>
          <w:b w:val="0"/>
          <w:bCs/>
          <w:color w:val="auto"/>
          <w:sz w:val="32"/>
          <w:szCs w:val="32"/>
          <w:lang w:val="en-US" w:eastAsia="zh-CN"/>
        </w:rPr>
        <w:t>14.2025年咸宁市青少年科学文化交流活动优秀科技教师、优秀组织工作者申报表</w:t>
      </w:r>
    </w:p>
    <w:p w14:paraId="27FB2ACE">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right="0" w:rightChars="0"/>
        <w:jc w:val="center"/>
        <w:textAlignment w:val="auto"/>
        <w:rPr>
          <w:rFonts w:hint="eastAsia" w:ascii="方正小标宋简体" w:hAnsi="方正小标宋简体" w:eastAsia="方正小标宋简体" w:cs="方正小标宋简体"/>
          <w:b w:val="0"/>
          <w:bCs w:val="0"/>
          <w:i w:val="0"/>
          <w:iCs w:val="0"/>
          <w:caps w:val="0"/>
          <w:color w:val="000000"/>
          <w:spacing w:val="0"/>
          <w:sz w:val="44"/>
          <w:szCs w:val="44"/>
          <w:lang w:val="en-US" w:eastAsia="zh-CN"/>
        </w:rPr>
      </w:pPr>
      <w:r>
        <w:rPr>
          <w:rFonts w:hint="eastAsia" w:ascii="方正小标宋简体" w:hAnsi="方正小标宋简体" w:eastAsia="方正小标宋简体" w:cs="方正小标宋简体"/>
          <w:b w:val="0"/>
          <w:bCs w:val="0"/>
          <w:i w:val="0"/>
          <w:iCs w:val="0"/>
          <w:caps w:val="0"/>
          <w:color w:val="000000"/>
          <w:spacing w:val="0"/>
          <w:sz w:val="44"/>
          <w:szCs w:val="44"/>
          <w:lang w:val="en-US" w:eastAsia="zh-CN"/>
        </w:rPr>
        <w:t>咸宁市青少年科学素养展示活动实施方案</w:t>
      </w:r>
    </w:p>
    <w:p w14:paraId="0AC14ECF">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autoSpaceDE/>
        <w:autoSpaceDN/>
        <w:bidi w:val="0"/>
        <w:spacing w:before="0" w:beforeAutospacing="0" w:after="0" w:afterAutospacing="0" w:line="560" w:lineRule="exact"/>
        <w:ind w:right="0" w:rightChars="0"/>
        <w:jc w:val="both"/>
        <w:textAlignment w:val="auto"/>
        <w:rPr>
          <w:rFonts w:hint="eastAsia" w:ascii="方正仿宋_GBK" w:hAnsi="方正仿宋_GBK" w:eastAsia="方正仿宋_GBK" w:cs="方正仿宋_GBK"/>
          <w:b w:val="0"/>
          <w:bCs w:val="0"/>
          <w:i w:val="0"/>
          <w:iCs w:val="0"/>
          <w:caps w:val="0"/>
          <w:color w:val="000000"/>
          <w:spacing w:val="0"/>
          <w:sz w:val="32"/>
          <w:szCs w:val="32"/>
          <w:lang w:val="en-US" w:eastAsia="zh-CN"/>
        </w:rPr>
      </w:pPr>
    </w:p>
    <w:p w14:paraId="58D924B8">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autoSpaceDE/>
        <w:autoSpaceDN/>
        <w:bidi w:val="0"/>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b w:val="0"/>
          <w:bCs w:val="0"/>
          <w:i w:val="0"/>
          <w:iCs w:val="0"/>
          <w:caps w:val="0"/>
          <w:color w:val="000000"/>
          <w:spacing w:val="0"/>
          <w:sz w:val="32"/>
          <w:szCs w:val="32"/>
          <w:lang w:val="en-US" w:eastAsia="zh-CN"/>
        </w:rPr>
      </w:pPr>
      <w:r>
        <w:rPr>
          <w:rFonts w:hint="eastAsia" w:ascii="方正仿宋_GBK" w:hAnsi="方正仿宋_GBK" w:eastAsia="方正仿宋_GBK" w:cs="方正仿宋_GBK"/>
          <w:b w:val="0"/>
          <w:bCs w:val="0"/>
          <w:i w:val="0"/>
          <w:iCs w:val="0"/>
          <w:caps w:val="0"/>
          <w:color w:val="000000"/>
          <w:spacing w:val="0"/>
          <w:sz w:val="32"/>
          <w:szCs w:val="32"/>
          <w:lang w:val="en-US" w:eastAsia="zh-CN"/>
        </w:rPr>
        <w:t>贯彻落实《咸宁市全民科学素质行动规划纲要实施方案（2021-2025年）》文件精神，搭建中小学生展示自我风采的舞台，开展丰富多彩的科技创新活动，拓展学习空间，激发科学梦想，树立创新志向，在创意、造物、分享中培养学生创造思维和动手实践探究能力，锻炼学生的表达能力和协作意识，促进学生德智体美劳全面发展，助力全民数字素养提升。</w:t>
      </w:r>
    </w:p>
    <w:p w14:paraId="222F2C70">
      <w:pPr>
        <w:pStyle w:val="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黑体_GBK" w:hAnsi="方正黑体_GBK" w:eastAsia="方正黑体_GBK" w:cs="方正黑体_GBK"/>
          <w:b w:val="0"/>
          <w:bCs w:val="0"/>
          <w:i w:val="0"/>
          <w:iCs w:val="0"/>
          <w:caps w:val="0"/>
          <w:color w:val="000000"/>
          <w:spacing w:val="0"/>
          <w:sz w:val="32"/>
          <w:szCs w:val="32"/>
          <w:lang w:val="en-US" w:eastAsia="zh-CN"/>
        </w:rPr>
      </w:pPr>
      <w:r>
        <w:rPr>
          <w:rFonts w:hint="eastAsia" w:ascii="方正黑体_GBK" w:hAnsi="方正黑体_GBK" w:eastAsia="方正黑体_GBK" w:cs="方正黑体_GBK"/>
          <w:b w:val="0"/>
          <w:bCs w:val="0"/>
          <w:i w:val="0"/>
          <w:iCs w:val="0"/>
          <w:caps w:val="0"/>
          <w:color w:val="000000"/>
          <w:spacing w:val="0"/>
          <w:sz w:val="32"/>
          <w:szCs w:val="32"/>
          <w:lang w:val="en-US" w:eastAsia="zh-CN"/>
        </w:rPr>
        <w:t>活动对象</w:t>
      </w:r>
    </w:p>
    <w:p w14:paraId="2C288CF5">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autoSpaceDE/>
        <w:autoSpaceDN/>
        <w:bidi w:val="0"/>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b w:val="0"/>
          <w:bCs w:val="0"/>
          <w:i w:val="0"/>
          <w:iCs w:val="0"/>
          <w:caps w:val="0"/>
          <w:color w:val="000000"/>
          <w:spacing w:val="0"/>
          <w:sz w:val="32"/>
          <w:szCs w:val="32"/>
          <w:lang w:val="en-US" w:eastAsia="zh-CN"/>
        </w:rPr>
      </w:pPr>
      <w:r>
        <w:rPr>
          <w:rFonts w:hint="eastAsia" w:ascii="方正仿宋_GBK" w:hAnsi="方正仿宋_GBK" w:eastAsia="方正仿宋_GBK" w:cs="方正仿宋_GBK"/>
          <w:b w:val="0"/>
          <w:bCs w:val="0"/>
          <w:i w:val="0"/>
          <w:iCs w:val="0"/>
          <w:caps w:val="0"/>
          <w:color w:val="000000"/>
          <w:spacing w:val="0"/>
          <w:sz w:val="32"/>
          <w:szCs w:val="32"/>
          <w:lang w:val="en-US" w:eastAsia="zh-CN"/>
        </w:rPr>
        <w:t>全市小学、中学、高中（含中职）在校学生。</w:t>
      </w:r>
    </w:p>
    <w:p w14:paraId="0C4C0806">
      <w:pPr>
        <w:pStyle w:val="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黑体_GBK" w:hAnsi="方正黑体_GBK" w:eastAsia="方正黑体_GBK" w:cs="方正黑体_GBK"/>
          <w:b w:val="0"/>
          <w:bCs w:val="0"/>
          <w:i w:val="0"/>
          <w:iCs w:val="0"/>
          <w:caps w:val="0"/>
          <w:color w:val="000000"/>
          <w:spacing w:val="0"/>
          <w:sz w:val="32"/>
          <w:szCs w:val="32"/>
          <w:lang w:val="en-US" w:eastAsia="zh-CN"/>
        </w:rPr>
      </w:pPr>
      <w:r>
        <w:rPr>
          <w:rFonts w:hint="eastAsia" w:ascii="方正黑体_GBK" w:hAnsi="方正黑体_GBK" w:eastAsia="方正黑体_GBK" w:cs="方正黑体_GBK"/>
          <w:b w:val="0"/>
          <w:bCs w:val="0"/>
          <w:i w:val="0"/>
          <w:iCs w:val="0"/>
          <w:caps w:val="0"/>
          <w:color w:val="000000"/>
          <w:spacing w:val="0"/>
          <w:sz w:val="32"/>
          <w:szCs w:val="32"/>
          <w:lang w:val="en-US" w:eastAsia="zh-CN"/>
        </w:rPr>
        <w:t>活动时间和地点</w:t>
      </w:r>
    </w:p>
    <w:p w14:paraId="43B40EDF">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autoSpaceDE/>
        <w:autoSpaceDN/>
        <w:bidi w:val="0"/>
        <w:spacing w:before="0" w:beforeAutospacing="0" w:after="0" w:afterAutospacing="0" w:line="560" w:lineRule="exact"/>
        <w:ind w:leftChars="200" w:right="0" w:rightChars="0"/>
        <w:jc w:val="both"/>
        <w:textAlignment w:val="auto"/>
        <w:rPr>
          <w:rFonts w:hint="eastAsia" w:ascii="方正仿宋_GBK" w:hAnsi="方正仿宋_GBK" w:eastAsia="方正仿宋_GBK" w:cs="方正仿宋_GBK"/>
          <w:b w:val="0"/>
          <w:bCs w:val="0"/>
          <w:i w:val="0"/>
          <w:iCs w:val="0"/>
          <w:caps w:val="0"/>
          <w:color w:val="000000"/>
          <w:spacing w:val="0"/>
          <w:sz w:val="32"/>
          <w:szCs w:val="32"/>
          <w:lang w:val="en-US" w:eastAsia="zh-CN"/>
        </w:rPr>
      </w:pPr>
      <w:r>
        <w:rPr>
          <w:rFonts w:hint="eastAsia" w:ascii="方正仿宋_GBK" w:hAnsi="方正仿宋_GBK" w:eastAsia="方正仿宋_GBK" w:cs="方正仿宋_GBK"/>
          <w:b w:val="0"/>
          <w:bCs w:val="0"/>
          <w:i w:val="0"/>
          <w:iCs w:val="0"/>
          <w:caps w:val="0"/>
          <w:color w:val="000000"/>
          <w:spacing w:val="0"/>
          <w:sz w:val="32"/>
          <w:szCs w:val="32"/>
          <w:lang w:val="en-US" w:eastAsia="zh-CN"/>
        </w:rPr>
        <w:t>时间：2025年9月；</w:t>
      </w:r>
    </w:p>
    <w:p w14:paraId="4EBFB3DA">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autoSpaceDE/>
        <w:autoSpaceDN/>
        <w:bidi w:val="0"/>
        <w:spacing w:before="0" w:beforeAutospacing="0" w:after="0" w:afterAutospacing="0" w:line="560" w:lineRule="exact"/>
        <w:ind w:leftChars="200" w:right="0" w:rightChars="0"/>
        <w:jc w:val="both"/>
        <w:textAlignment w:val="auto"/>
        <w:rPr>
          <w:rFonts w:hint="eastAsia" w:ascii="方正仿宋_GBK" w:hAnsi="方正仿宋_GBK" w:eastAsia="方正仿宋_GBK" w:cs="方正仿宋_GBK"/>
          <w:b w:val="0"/>
          <w:bCs w:val="0"/>
          <w:i w:val="0"/>
          <w:iCs w:val="0"/>
          <w:caps w:val="0"/>
          <w:color w:val="000000"/>
          <w:spacing w:val="0"/>
          <w:sz w:val="32"/>
          <w:szCs w:val="32"/>
          <w:lang w:val="en-US" w:eastAsia="zh-CN"/>
        </w:rPr>
      </w:pPr>
      <w:r>
        <w:rPr>
          <w:rFonts w:hint="eastAsia" w:ascii="方正仿宋_GBK" w:hAnsi="方正仿宋_GBK" w:eastAsia="方正仿宋_GBK" w:cs="方正仿宋_GBK"/>
          <w:b w:val="0"/>
          <w:bCs w:val="0"/>
          <w:i w:val="0"/>
          <w:iCs w:val="0"/>
          <w:caps w:val="0"/>
          <w:color w:val="000000"/>
          <w:spacing w:val="0"/>
          <w:sz w:val="32"/>
          <w:szCs w:val="32"/>
          <w:lang w:val="en-US" w:eastAsia="zh-CN"/>
        </w:rPr>
        <w:t>地点：待定。</w:t>
      </w:r>
    </w:p>
    <w:p w14:paraId="0EA25724">
      <w:pPr>
        <w:pStyle w:val="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黑体_GBK" w:hAnsi="方正黑体_GBK" w:eastAsia="方正黑体_GBK" w:cs="方正黑体_GBK"/>
          <w:b w:val="0"/>
          <w:bCs w:val="0"/>
          <w:i w:val="0"/>
          <w:iCs w:val="0"/>
          <w:caps w:val="0"/>
          <w:color w:val="000000"/>
          <w:spacing w:val="0"/>
          <w:sz w:val="32"/>
          <w:szCs w:val="32"/>
          <w:lang w:val="en-US" w:eastAsia="zh-CN"/>
        </w:rPr>
      </w:pPr>
      <w:r>
        <w:rPr>
          <w:rFonts w:hint="eastAsia" w:ascii="方正黑体_GBK" w:hAnsi="方正黑体_GBK" w:eastAsia="方正黑体_GBK" w:cs="方正黑体_GBK"/>
          <w:b w:val="0"/>
          <w:bCs w:val="0"/>
          <w:i w:val="0"/>
          <w:iCs w:val="0"/>
          <w:caps w:val="0"/>
          <w:color w:val="000000"/>
          <w:spacing w:val="0"/>
          <w:sz w:val="32"/>
          <w:szCs w:val="32"/>
          <w:lang w:val="en-US" w:eastAsia="zh-CN"/>
        </w:rPr>
        <w:t>活动项目设置</w:t>
      </w:r>
    </w:p>
    <w:p w14:paraId="25602BC0">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autoSpaceDE/>
        <w:autoSpaceDN/>
        <w:bidi w:val="0"/>
        <w:spacing w:before="0" w:beforeAutospacing="0" w:after="0" w:afterAutospacing="0" w:line="560" w:lineRule="exact"/>
        <w:ind w:right="0" w:rightChars="0" w:firstLine="640" w:firstLineChars="200"/>
        <w:jc w:val="both"/>
        <w:textAlignment w:val="auto"/>
        <w:rPr>
          <w:rFonts w:hint="eastAsia" w:ascii="方正仿宋_GBK" w:hAnsi="方正仿宋_GBK" w:eastAsia="方正仿宋_GBK" w:cs="方正仿宋_GBK"/>
          <w:b w:val="0"/>
          <w:bCs w:val="0"/>
          <w:i w:val="0"/>
          <w:iCs w:val="0"/>
          <w:caps w:val="0"/>
          <w:color w:val="000000"/>
          <w:spacing w:val="0"/>
          <w:sz w:val="32"/>
          <w:szCs w:val="32"/>
          <w:lang w:val="en-US" w:eastAsia="zh-CN"/>
        </w:rPr>
      </w:pPr>
      <w:r>
        <w:rPr>
          <w:rFonts w:hint="eastAsia" w:ascii="方正仿宋_GBK" w:hAnsi="方正仿宋_GBK" w:eastAsia="方正仿宋_GBK" w:cs="方正仿宋_GBK"/>
          <w:b w:val="0"/>
          <w:bCs w:val="0"/>
          <w:i w:val="0"/>
          <w:iCs w:val="0"/>
          <w:caps w:val="0"/>
          <w:color w:val="000000"/>
          <w:spacing w:val="0"/>
          <w:sz w:val="32"/>
          <w:szCs w:val="32"/>
          <w:lang w:val="en-US" w:eastAsia="zh-CN"/>
        </w:rPr>
        <w:t>本次活动项目分为“数字创作类”、“计算思维类”、“科创实践类”、“劳动技能类”四大类，项目分组设置及组队要求见附件3，每位学生限报不同大类的2项，每校限报30支队伍，各县市区上报名额见附件4。</w:t>
      </w:r>
    </w:p>
    <w:p w14:paraId="73217BBE">
      <w:pPr>
        <w:pStyle w:val="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楷体_GBK" w:hAnsi="方正楷体_GBK" w:eastAsia="方正楷体_GBK" w:cs="方正楷体_GBK"/>
          <w:b w:val="0"/>
          <w:bCs w:val="0"/>
          <w:i w:val="0"/>
          <w:iCs w:val="0"/>
          <w:caps w:val="0"/>
          <w:color w:val="000000"/>
          <w:spacing w:val="0"/>
          <w:sz w:val="32"/>
          <w:szCs w:val="32"/>
          <w:lang w:val="en-US" w:eastAsia="zh-CN"/>
        </w:rPr>
      </w:pPr>
      <w:r>
        <w:rPr>
          <w:rFonts w:hint="eastAsia" w:ascii="方正楷体_GBK" w:hAnsi="方正楷体_GBK" w:eastAsia="方正楷体_GBK" w:cs="方正楷体_GBK"/>
          <w:b w:val="0"/>
          <w:bCs w:val="0"/>
          <w:i w:val="0"/>
          <w:iCs w:val="0"/>
          <w:caps w:val="0"/>
          <w:color w:val="000000"/>
          <w:spacing w:val="0"/>
          <w:sz w:val="32"/>
          <w:szCs w:val="32"/>
          <w:lang w:val="en-US" w:eastAsia="zh-CN"/>
        </w:rPr>
        <w:t>数字创作类</w:t>
      </w:r>
    </w:p>
    <w:p w14:paraId="134AC0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t>数字创作类项目</w:t>
      </w:r>
      <w:r>
        <w:rPr>
          <w:rFonts w:hint="eastAsia" w:ascii="方正仿宋_GBK" w:hAnsi="方正仿宋_GBK" w:eastAsia="方正仿宋_GBK" w:cs="方正仿宋_GBK"/>
          <w:sz w:val="32"/>
          <w:szCs w:val="32"/>
          <w:lang w:val="en-US" w:eastAsia="zh-CN"/>
        </w:rPr>
        <w:t>包含数字绘画、电子板报，</w:t>
      </w:r>
      <w:r>
        <w:rPr>
          <w:rFonts w:hint="eastAsia" w:ascii="方正仿宋_GBK" w:hAnsi="方正仿宋_GBK" w:eastAsia="方正仿宋_GBK" w:cs="方正仿宋_GBK"/>
          <w:sz w:val="32"/>
          <w:szCs w:val="32"/>
        </w:rPr>
        <w:t>小学、初中组每件作品限报1-2名作者，高中组（含中职）每件作品限报1名作者。每名学生限报1件作品，每件作品限由1名指导教师指导完成</w:t>
      </w:r>
      <w:r>
        <w:rPr>
          <w:rFonts w:hint="eastAsia" w:ascii="方正仿宋_GBK" w:hAnsi="方正仿宋_GBK" w:eastAsia="方正仿宋_GBK" w:cs="方正仿宋_GBK"/>
          <w:sz w:val="32"/>
          <w:szCs w:val="32"/>
          <w:lang w:val="en-US" w:eastAsia="zh-CN"/>
        </w:rPr>
        <w:t>。</w:t>
      </w:r>
    </w:p>
    <w:p w14:paraId="03DF1DAD">
      <w:pPr>
        <w:pStyle w:val="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楷体_GBK" w:hAnsi="方正楷体_GBK" w:eastAsia="方正楷体_GBK" w:cs="方正楷体_GBK"/>
          <w:b w:val="0"/>
          <w:bCs w:val="0"/>
          <w:i w:val="0"/>
          <w:iCs w:val="0"/>
          <w:caps w:val="0"/>
          <w:color w:val="000000"/>
          <w:spacing w:val="0"/>
          <w:sz w:val="32"/>
          <w:szCs w:val="32"/>
          <w:lang w:val="en-US" w:eastAsia="zh-CN"/>
        </w:rPr>
      </w:pPr>
      <w:r>
        <w:rPr>
          <w:rFonts w:hint="eastAsia" w:ascii="方正楷体_GBK" w:hAnsi="方正楷体_GBK" w:eastAsia="方正楷体_GBK" w:cs="方正楷体_GBK"/>
          <w:b w:val="0"/>
          <w:bCs w:val="0"/>
          <w:i w:val="0"/>
          <w:iCs w:val="0"/>
          <w:caps w:val="0"/>
          <w:color w:val="000000"/>
          <w:spacing w:val="0"/>
          <w:sz w:val="32"/>
          <w:szCs w:val="32"/>
          <w:lang w:val="en-US" w:eastAsia="zh-CN"/>
        </w:rPr>
        <w:t>计算思维类</w:t>
      </w:r>
    </w:p>
    <w:p w14:paraId="584FBB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计算思维类</w:t>
      </w:r>
      <w:r>
        <w:rPr>
          <w:rFonts w:hint="eastAsia" w:ascii="方正仿宋_GBK" w:hAnsi="方正仿宋_GBK" w:eastAsia="方正仿宋_GBK" w:cs="方正仿宋_GBK"/>
          <w:sz w:val="32"/>
          <w:szCs w:val="32"/>
          <w:lang w:eastAsia="zh-CN"/>
        </w:rPr>
        <w:t>项目</w:t>
      </w:r>
      <w:r>
        <w:rPr>
          <w:rFonts w:hint="eastAsia" w:ascii="方正仿宋_GBK" w:hAnsi="方正仿宋_GBK" w:eastAsia="方正仿宋_GBK" w:cs="方正仿宋_GBK"/>
          <w:sz w:val="32"/>
          <w:szCs w:val="32"/>
          <w:lang w:val="en-US" w:eastAsia="zh-CN"/>
        </w:rPr>
        <w:t>包含Scratch创意编程、Python编程（全国交流展示项目）、3D动画编程。</w:t>
      </w:r>
    </w:p>
    <w:p w14:paraId="20BDD88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每名学生限报1</w:t>
      </w:r>
      <w:r>
        <w:rPr>
          <w:rFonts w:hint="eastAsia" w:ascii="方正仿宋_GBK" w:hAnsi="方正仿宋_GBK" w:eastAsia="方正仿宋_GBK" w:cs="方正仿宋_GBK"/>
          <w:sz w:val="32"/>
          <w:szCs w:val="32"/>
          <w:lang w:val="en-US" w:eastAsia="zh-CN"/>
        </w:rPr>
        <w:t>个项目</w:t>
      </w:r>
      <w:r>
        <w:rPr>
          <w:rFonts w:hint="eastAsia" w:ascii="方正仿宋_GBK" w:hAnsi="方正仿宋_GBK" w:eastAsia="方正仿宋_GBK" w:cs="方正仿宋_GBK"/>
          <w:sz w:val="32"/>
          <w:szCs w:val="32"/>
          <w:lang w:eastAsia="zh-CN"/>
        </w:rPr>
        <w:t>，限报1名指导教师。</w:t>
      </w:r>
    </w:p>
    <w:p w14:paraId="0AAFE833">
      <w:pPr>
        <w:pStyle w:val="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楷体_GBK" w:hAnsi="方正楷体_GBK" w:eastAsia="方正楷体_GBK" w:cs="方正楷体_GBK"/>
          <w:b w:val="0"/>
          <w:bCs w:val="0"/>
          <w:i w:val="0"/>
          <w:iCs w:val="0"/>
          <w:caps w:val="0"/>
          <w:color w:val="000000"/>
          <w:spacing w:val="0"/>
          <w:sz w:val="32"/>
          <w:szCs w:val="32"/>
          <w:lang w:val="en-US" w:eastAsia="zh-CN"/>
        </w:rPr>
      </w:pPr>
      <w:r>
        <w:rPr>
          <w:rFonts w:hint="eastAsia" w:ascii="方正楷体_GBK" w:hAnsi="方正楷体_GBK" w:eastAsia="方正楷体_GBK" w:cs="方正楷体_GBK"/>
          <w:b w:val="0"/>
          <w:bCs w:val="0"/>
          <w:i w:val="0"/>
          <w:iCs w:val="0"/>
          <w:caps w:val="0"/>
          <w:color w:val="000000"/>
          <w:spacing w:val="0"/>
          <w:sz w:val="32"/>
          <w:szCs w:val="32"/>
          <w:lang w:val="en-US" w:eastAsia="zh-CN"/>
        </w:rPr>
        <w:t>科创实践类</w:t>
      </w:r>
    </w:p>
    <w:p w14:paraId="7D9C43B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科创实践类项目包含ENJOY AI普及活动（全省交流展示项目）、无人机综合任务赛（全省交流展示项目）、创游咸宁（全市交流展示项目）、赛车竞速四个项目。</w:t>
      </w:r>
    </w:p>
    <w:p w14:paraId="53A6778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每个项目每队限报1-2名学生和1名指导教师；两名学生须为同一学校。</w:t>
      </w:r>
    </w:p>
    <w:p w14:paraId="1BFE0688">
      <w:pPr>
        <w:pStyle w:val="7"/>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楷体_GBK" w:hAnsi="方正楷体_GBK" w:eastAsia="方正楷体_GBK" w:cs="方正楷体_GBK"/>
          <w:b w:val="0"/>
          <w:bCs w:val="0"/>
          <w:i w:val="0"/>
          <w:iCs w:val="0"/>
          <w:caps w:val="0"/>
          <w:color w:val="000000"/>
          <w:spacing w:val="0"/>
          <w:sz w:val="32"/>
          <w:szCs w:val="32"/>
          <w:lang w:val="en-US" w:eastAsia="zh-CN"/>
        </w:rPr>
      </w:pPr>
      <w:r>
        <w:rPr>
          <w:rFonts w:hint="eastAsia" w:ascii="方正楷体_GBK" w:hAnsi="方正楷体_GBK" w:eastAsia="方正楷体_GBK" w:cs="方正楷体_GBK"/>
          <w:b w:val="0"/>
          <w:bCs w:val="0"/>
          <w:i w:val="0"/>
          <w:iCs w:val="0"/>
          <w:caps w:val="0"/>
          <w:color w:val="000000"/>
          <w:spacing w:val="0"/>
          <w:sz w:val="32"/>
          <w:szCs w:val="32"/>
          <w:lang w:val="en-US" w:eastAsia="zh-CN"/>
        </w:rPr>
        <w:t>劳动技能类</w:t>
      </w:r>
    </w:p>
    <w:p w14:paraId="450F878E">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劳动实践类项目包含未来太空车（第十一届全国科普创新作品项目）、创意智造（全国交流展示项目）两个项目。</w:t>
      </w:r>
    </w:p>
    <w:p w14:paraId="18E38034">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每个项目每队限报1-2名学生和1名指导教师；两名学生须为同一学校。</w:t>
      </w:r>
    </w:p>
    <w:p w14:paraId="1B7A83AF">
      <w:pPr>
        <w:pStyle w:val="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黑体_GBK" w:hAnsi="方正黑体_GBK" w:eastAsia="方正黑体_GBK" w:cs="方正黑体_GBK"/>
          <w:b w:val="0"/>
          <w:bCs w:val="0"/>
          <w:i w:val="0"/>
          <w:iCs w:val="0"/>
          <w:caps w:val="0"/>
          <w:color w:val="000000"/>
          <w:spacing w:val="0"/>
          <w:sz w:val="32"/>
          <w:szCs w:val="32"/>
          <w:lang w:val="en-US" w:eastAsia="zh-CN"/>
        </w:rPr>
      </w:pPr>
      <w:r>
        <w:rPr>
          <w:rFonts w:hint="eastAsia" w:ascii="方正黑体_GBK" w:hAnsi="方正黑体_GBK" w:eastAsia="方正黑体_GBK" w:cs="方正黑体_GBK"/>
          <w:b w:val="0"/>
          <w:bCs w:val="0"/>
          <w:i w:val="0"/>
          <w:iCs w:val="0"/>
          <w:caps w:val="0"/>
          <w:color w:val="000000"/>
          <w:spacing w:val="0"/>
          <w:sz w:val="32"/>
          <w:szCs w:val="32"/>
          <w:lang w:val="en-US" w:eastAsia="zh-CN"/>
        </w:rPr>
        <w:t>活动安排</w:t>
      </w:r>
    </w:p>
    <w:p w14:paraId="108D6B3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（一）活动报名</w:t>
      </w:r>
    </w:p>
    <w:p w14:paraId="3A8653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1.由各县（市、区）教育局联合科协统一组织填写参赛报名表，盖章后上报咸宁市科学技术协会宣传咨询部邮箱（</w:t>
      </w:r>
      <w:r>
        <w:rPr>
          <w:rFonts w:hint="eastAsia" w:ascii="方正仿宋_GBK" w:hAnsi="方正仿宋_GBK" w:eastAsia="方正仿宋_GBK" w:cs="方正仿宋_GBK"/>
          <w:i w:val="0"/>
          <w:iCs w:val="0"/>
          <w:caps w:val="0"/>
          <w:color w:val="000000"/>
          <w:spacing w:val="0"/>
          <w:sz w:val="32"/>
          <w:szCs w:val="32"/>
          <w:lang w:val="en-US" w:eastAsia="zh-CN"/>
        </w:rPr>
        <w:fldChar w:fldCharType="begin"/>
      </w:r>
      <w:r>
        <w:rPr>
          <w:rFonts w:hint="eastAsia" w:ascii="方正仿宋_GBK" w:hAnsi="方正仿宋_GBK" w:eastAsia="方正仿宋_GBK" w:cs="方正仿宋_GBK"/>
          <w:i w:val="0"/>
          <w:iCs w:val="0"/>
          <w:caps w:val="0"/>
          <w:color w:val="000000"/>
          <w:spacing w:val="0"/>
          <w:sz w:val="32"/>
          <w:szCs w:val="32"/>
          <w:lang w:val="en-US" w:eastAsia="zh-CN"/>
        </w:rPr>
        <w:instrText xml:space="preserve"> HYPERLINK "mailto:1355294394@qq.com" </w:instrText>
      </w:r>
      <w:r>
        <w:rPr>
          <w:rFonts w:hint="eastAsia" w:ascii="方正仿宋_GBK" w:hAnsi="方正仿宋_GBK" w:eastAsia="方正仿宋_GBK" w:cs="方正仿宋_GBK"/>
          <w:i w:val="0"/>
          <w:iCs w:val="0"/>
          <w:caps w:val="0"/>
          <w:color w:val="000000"/>
          <w:spacing w:val="0"/>
          <w:sz w:val="32"/>
          <w:szCs w:val="32"/>
          <w:lang w:val="en-US" w:eastAsia="zh-CN"/>
        </w:rPr>
        <w:fldChar w:fldCharType="separate"/>
      </w:r>
      <w:r>
        <w:rPr>
          <w:rStyle w:val="11"/>
          <w:rFonts w:hint="eastAsia" w:ascii="方正仿宋_GBK" w:hAnsi="方正仿宋_GBK" w:eastAsia="方正仿宋_GBK" w:cs="方正仿宋_GBK"/>
          <w:i w:val="0"/>
          <w:iCs w:val="0"/>
          <w:caps w:val="0"/>
          <w:color w:val="000000"/>
          <w:spacing w:val="0"/>
          <w:sz w:val="32"/>
          <w:szCs w:val="32"/>
          <w:lang w:val="en-US" w:eastAsia="zh-CN"/>
        </w:rPr>
        <w:t>1355294394@qq.com</w:t>
      </w:r>
      <w:r>
        <w:rPr>
          <w:rFonts w:hint="eastAsia" w:ascii="方正仿宋_GBK" w:hAnsi="方正仿宋_GBK" w:eastAsia="方正仿宋_GBK" w:cs="方正仿宋_GBK"/>
          <w:i w:val="0"/>
          <w:iCs w:val="0"/>
          <w:caps w:val="0"/>
          <w:color w:val="000000"/>
          <w:spacing w:val="0"/>
          <w:sz w:val="32"/>
          <w:szCs w:val="32"/>
          <w:lang w:val="en-US" w:eastAsia="zh-CN"/>
        </w:rPr>
        <w:fldChar w:fldCharType="end"/>
      </w:r>
      <w:r>
        <w:rPr>
          <w:rFonts w:hint="eastAsia" w:ascii="方正仿宋_GBK" w:hAnsi="方正仿宋_GBK" w:eastAsia="方正仿宋_GBK" w:cs="方正仿宋_GBK"/>
          <w:sz w:val="32"/>
          <w:szCs w:val="32"/>
          <w:lang w:val="en-US" w:eastAsia="zh-CN"/>
        </w:rPr>
        <w:t>）。</w:t>
      </w:r>
    </w:p>
    <w:p w14:paraId="23B42E5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 如单个项目参赛报名人数或实际参赛人数不能达到赛事要求，则取消组别比赛或只进行展示，不予以评奖。</w:t>
      </w:r>
    </w:p>
    <w:p w14:paraId="2DB31F6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（二）活动时间和地点</w:t>
      </w:r>
    </w:p>
    <w:p w14:paraId="320D203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本次活动初定为2025年9月下旬举行，具体时间和地点另行通知。</w:t>
      </w:r>
    </w:p>
    <w:p w14:paraId="4048FA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sz w:val="32"/>
          <w:szCs w:val="32"/>
          <w:lang w:val="en-US" w:eastAsia="zh-CN"/>
        </w:rPr>
      </w:pPr>
      <w:r>
        <w:rPr>
          <w:rFonts w:hint="eastAsia" w:ascii="方正楷体_GBK" w:hAnsi="方正楷体_GBK" w:eastAsia="方正楷体_GBK" w:cs="方正楷体_GBK"/>
          <w:sz w:val="32"/>
          <w:szCs w:val="32"/>
          <w:lang w:val="en-US" w:eastAsia="zh-CN"/>
        </w:rPr>
        <w:t>（三）项目规则及器材要求</w:t>
      </w:r>
    </w:p>
    <w:p w14:paraId="0EBA0F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1.项目规则详见附件2。</w:t>
      </w:r>
    </w:p>
    <w:p w14:paraId="224C17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2.各参赛选手本着自愿参加的原则，自备器材和辅助设备（含笔记本电脑、插线板等），所有参加活动器材须符合活动规则要求。</w:t>
      </w:r>
    </w:p>
    <w:p w14:paraId="4714CCEF">
      <w:pPr>
        <w:pStyle w:val="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黑体_GBK" w:hAnsi="方正黑体_GBK" w:eastAsia="方正黑体_GBK" w:cs="方正黑体_GBK"/>
          <w:b w:val="0"/>
          <w:bCs w:val="0"/>
          <w:i w:val="0"/>
          <w:iCs w:val="0"/>
          <w:caps w:val="0"/>
          <w:color w:val="000000"/>
          <w:spacing w:val="0"/>
          <w:sz w:val="32"/>
          <w:szCs w:val="32"/>
          <w:lang w:val="en-US" w:eastAsia="zh-CN"/>
        </w:rPr>
      </w:pPr>
      <w:r>
        <w:rPr>
          <w:rFonts w:hint="eastAsia" w:ascii="方正黑体_GBK" w:hAnsi="方正黑体_GBK" w:eastAsia="方正黑体_GBK" w:cs="方正黑体_GBK"/>
          <w:b w:val="0"/>
          <w:bCs w:val="0"/>
          <w:i w:val="0"/>
          <w:iCs w:val="0"/>
          <w:caps w:val="0"/>
          <w:color w:val="000000"/>
          <w:spacing w:val="0"/>
          <w:sz w:val="32"/>
          <w:szCs w:val="32"/>
          <w:lang w:val="en-US" w:eastAsia="zh-CN"/>
        </w:rPr>
        <w:t>其他事项</w:t>
      </w:r>
    </w:p>
    <w:p w14:paraId="142BD19A">
      <w:pPr>
        <w:pStyle w:val="7"/>
        <w:keepNext w:val="0"/>
        <w:keepLines w:val="0"/>
        <w:pageBreakBefore w:val="0"/>
        <w:widowControl w:val="0"/>
        <w:kinsoku/>
        <w:wordWrap/>
        <w:overflowPunct/>
        <w:topLinePunct w:val="0"/>
        <w:autoSpaceDE/>
        <w:autoSpaceDN/>
        <w:bidi w:val="0"/>
        <w:adjustRightInd/>
        <w:spacing w:before="0" w:beforeAutospacing="0" w:after="0" w:afterAutospacing="0" w:line="560" w:lineRule="exact"/>
        <w:ind w:left="0" w:leftChars="0" w:firstLine="640" w:firstLineChars="200"/>
        <w:jc w:val="both"/>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1.各县（市、区）教育局或科协指派领队1人，负责本县（市、区）参加活动的相关工作。</w:t>
      </w:r>
    </w:p>
    <w:p w14:paraId="10641C78">
      <w:pPr>
        <w:pStyle w:val="7"/>
        <w:keepNext w:val="0"/>
        <w:keepLines w:val="0"/>
        <w:pageBreakBefore w:val="0"/>
        <w:widowControl w:val="0"/>
        <w:kinsoku/>
        <w:wordWrap/>
        <w:overflowPunct/>
        <w:topLinePunct w:val="0"/>
        <w:autoSpaceDE/>
        <w:autoSpaceDN/>
        <w:bidi w:val="0"/>
        <w:adjustRightInd/>
        <w:spacing w:before="0" w:beforeAutospacing="0" w:after="0" w:afterAutospacing="0" w:line="560" w:lineRule="exact"/>
        <w:ind w:left="0" w:leftChars="0" w:firstLine="640" w:firstLineChars="200"/>
        <w:jc w:val="both"/>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2</w:t>
      </w:r>
      <w:r>
        <w:rPr>
          <w:rFonts w:hint="eastAsia" w:ascii="方正仿宋_GBK" w:hAnsi="方正仿宋_GBK" w:eastAsia="方正仿宋_GBK" w:cs="方正仿宋_GBK"/>
          <w:sz w:val="32"/>
          <w:szCs w:val="32"/>
        </w:rPr>
        <w:t xml:space="preserve"> .本次</w:t>
      </w:r>
      <w:r>
        <w:rPr>
          <w:rFonts w:hint="eastAsia" w:ascii="方正仿宋_GBK" w:hAnsi="方正仿宋_GBK" w:eastAsia="方正仿宋_GBK" w:cs="方正仿宋_GBK"/>
          <w:sz w:val="32"/>
          <w:szCs w:val="32"/>
          <w:lang w:eastAsia="zh-CN"/>
        </w:rPr>
        <w:t>活动</w:t>
      </w:r>
      <w:r>
        <w:rPr>
          <w:rFonts w:hint="eastAsia" w:ascii="方正仿宋_GBK" w:hAnsi="方正仿宋_GBK" w:eastAsia="方正仿宋_GBK" w:cs="方正仿宋_GBK"/>
          <w:sz w:val="32"/>
          <w:szCs w:val="32"/>
        </w:rPr>
        <w:t>不收取</w:t>
      </w:r>
      <w:r>
        <w:rPr>
          <w:rFonts w:hint="eastAsia" w:ascii="方正仿宋_GBK" w:hAnsi="方正仿宋_GBK" w:eastAsia="方正仿宋_GBK" w:cs="方正仿宋_GBK"/>
          <w:sz w:val="32"/>
          <w:szCs w:val="32"/>
          <w:lang w:eastAsia="zh-CN"/>
        </w:rPr>
        <w:t>任何</w:t>
      </w:r>
      <w:r>
        <w:rPr>
          <w:rFonts w:hint="eastAsia" w:ascii="方正仿宋_GBK" w:hAnsi="方正仿宋_GBK" w:eastAsia="方正仿宋_GBK" w:cs="方正仿宋_GBK"/>
          <w:sz w:val="32"/>
          <w:szCs w:val="32"/>
        </w:rPr>
        <w:t>报名费和器材费，各地组织单位不得以参加</w:t>
      </w:r>
      <w:r>
        <w:rPr>
          <w:rFonts w:hint="eastAsia" w:ascii="方正仿宋_GBK" w:hAnsi="方正仿宋_GBK" w:eastAsia="方正仿宋_GBK" w:cs="方正仿宋_GBK"/>
          <w:sz w:val="32"/>
          <w:szCs w:val="32"/>
          <w:lang w:eastAsia="zh-CN"/>
        </w:rPr>
        <w:t>本活动</w:t>
      </w:r>
      <w:r>
        <w:rPr>
          <w:rFonts w:hint="eastAsia" w:ascii="方正仿宋_GBK" w:hAnsi="方正仿宋_GBK" w:eastAsia="方正仿宋_GBK" w:cs="方正仿宋_GBK"/>
          <w:sz w:val="32"/>
          <w:szCs w:val="32"/>
        </w:rPr>
        <w:t>名义向学校或学生收取报名费</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器材费。</w:t>
      </w:r>
      <w:r>
        <w:rPr>
          <w:rFonts w:hint="eastAsia" w:ascii="方正仿宋_GBK" w:hAnsi="方正仿宋_GBK" w:eastAsia="方正仿宋_GBK" w:cs="方正仿宋_GBK"/>
          <w:sz w:val="32"/>
          <w:szCs w:val="32"/>
          <w:lang w:eastAsia="zh-CN"/>
        </w:rPr>
        <w:t>各县（市、区）领队，</w:t>
      </w:r>
      <w:r>
        <w:rPr>
          <w:rFonts w:hint="eastAsia" w:ascii="方正仿宋_GBK" w:hAnsi="方正仿宋_GBK" w:eastAsia="方正仿宋_GBK" w:cs="方正仿宋_GBK"/>
          <w:color w:val="000000"/>
          <w:sz w:val="32"/>
          <w:szCs w:val="32"/>
        </w:rPr>
        <w:t>参赛</w:t>
      </w:r>
      <w:r>
        <w:rPr>
          <w:rFonts w:hint="eastAsia" w:ascii="方正仿宋_GBK" w:hAnsi="方正仿宋_GBK" w:eastAsia="方正仿宋_GBK" w:cs="方正仿宋_GBK"/>
          <w:color w:val="000000"/>
          <w:sz w:val="32"/>
          <w:szCs w:val="32"/>
          <w:lang w:eastAsia="zh-CN"/>
        </w:rPr>
        <w:t>人员</w:t>
      </w:r>
      <w:r>
        <w:rPr>
          <w:rFonts w:hint="eastAsia" w:ascii="方正仿宋_GBK" w:hAnsi="方正仿宋_GBK" w:eastAsia="方正仿宋_GBK" w:cs="方正仿宋_GBK"/>
          <w:color w:val="000000"/>
          <w:sz w:val="32"/>
          <w:szCs w:val="32"/>
        </w:rPr>
        <w:t>食宿</w:t>
      </w:r>
      <w:r>
        <w:rPr>
          <w:rFonts w:hint="eastAsia" w:ascii="方正仿宋_GBK" w:hAnsi="方正仿宋_GBK" w:eastAsia="方正仿宋_GBK" w:cs="方正仿宋_GBK"/>
          <w:color w:val="000000"/>
          <w:sz w:val="32"/>
          <w:szCs w:val="32"/>
          <w:lang w:eastAsia="zh-CN"/>
        </w:rPr>
        <w:t>与</w:t>
      </w:r>
      <w:r>
        <w:rPr>
          <w:rFonts w:hint="eastAsia" w:ascii="方正仿宋_GBK" w:hAnsi="方正仿宋_GBK" w:eastAsia="方正仿宋_GBK" w:cs="方正仿宋_GBK"/>
          <w:color w:val="000000"/>
          <w:sz w:val="32"/>
          <w:szCs w:val="32"/>
        </w:rPr>
        <w:t>交通费用自理，请需</w:t>
      </w:r>
      <w:r>
        <w:rPr>
          <w:rFonts w:hint="eastAsia" w:ascii="方正仿宋_GBK" w:hAnsi="方正仿宋_GBK" w:eastAsia="方正仿宋_GBK" w:cs="方正仿宋_GBK"/>
          <w:color w:val="000000"/>
          <w:sz w:val="32"/>
          <w:szCs w:val="32"/>
          <w:lang w:eastAsia="zh-CN"/>
        </w:rPr>
        <w:t>要</w:t>
      </w:r>
      <w:r>
        <w:rPr>
          <w:rFonts w:hint="eastAsia" w:ascii="方正仿宋_GBK" w:hAnsi="方正仿宋_GBK" w:eastAsia="方正仿宋_GBK" w:cs="方正仿宋_GBK"/>
          <w:color w:val="000000"/>
          <w:sz w:val="32"/>
          <w:szCs w:val="32"/>
        </w:rPr>
        <w:t>住宿的</w:t>
      </w:r>
      <w:r>
        <w:rPr>
          <w:rFonts w:hint="eastAsia" w:ascii="方正仿宋_GBK" w:hAnsi="方正仿宋_GBK" w:eastAsia="方正仿宋_GBK" w:cs="方正仿宋_GBK"/>
          <w:color w:val="000000"/>
          <w:sz w:val="32"/>
          <w:szCs w:val="32"/>
          <w:lang w:eastAsia="zh-CN"/>
        </w:rPr>
        <w:t>人员</w:t>
      </w:r>
      <w:r>
        <w:rPr>
          <w:rFonts w:hint="eastAsia" w:ascii="方正仿宋_GBK" w:hAnsi="方正仿宋_GBK" w:eastAsia="方正仿宋_GBK" w:cs="方正仿宋_GBK"/>
          <w:color w:val="000000"/>
          <w:sz w:val="32"/>
          <w:szCs w:val="32"/>
        </w:rPr>
        <w:t>提前自行联系预定食宿。</w:t>
      </w:r>
    </w:p>
    <w:p w14:paraId="30925CFB">
      <w:pPr>
        <w:pStyle w:val="7"/>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0" w:firstLineChars="200"/>
        <w:jc w:val="both"/>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color w:val="000000"/>
          <w:sz w:val="32"/>
          <w:szCs w:val="32"/>
        </w:rPr>
        <w:t>为保障参赛人员的人身和财产安全，建议</w:t>
      </w:r>
      <w:r>
        <w:rPr>
          <w:rFonts w:hint="eastAsia" w:ascii="方正仿宋_GBK" w:hAnsi="方正仿宋_GBK" w:eastAsia="方正仿宋_GBK" w:cs="方正仿宋_GBK"/>
          <w:color w:val="000000"/>
          <w:sz w:val="32"/>
          <w:szCs w:val="32"/>
          <w:lang w:eastAsia="zh-CN"/>
        </w:rPr>
        <w:t>各参赛</w:t>
      </w:r>
      <w:r>
        <w:rPr>
          <w:rFonts w:hint="eastAsia" w:ascii="方正仿宋_GBK" w:hAnsi="方正仿宋_GBK" w:eastAsia="方正仿宋_GBK" w:cs="方正仿宋_GBK"/>
          <w:color w:val="000000"/>
          <w:sz w:val="32"/>
          <w:szCs w:val="32"/>
        </w:rPr>
        <w:t>单位为领队</w:t>
      </w:r>
      <w:r>
        <w:rPr>
          <w:rFonts w:hint="eastAsia" w:ascii="方正仿宋_GBK" w:hAnsi="方正仿宋_GBK" w:eastAsia="方正仿宋_GBK" w:cs="方正仿宋_GBK"/>
          <w:color w:val="000000"/>
          <w:sz w:val="32"/>
          <w:szCs w:val="32"/>
          <w:lang w:eastAsia="zh-CN"/>
        </w:rPr>
        <w:t>、参赛人员</w:t>
      </w:r>
      <w:r>
        <w:rPr>
          <w:rFonts w:hint="eastAsia" w:ascii="方正仿宋_GBK" w:hAnsi="方正仿宋_GBK" w:eastAsia="方正仿宋_GBK" w:cs="方正仿宋_GBK"/>
          <w:color w:val="000000"/>
          <w:sz w:val="32"/>
          <w:szCs w:val="32"/>
        </w:rPr>
        <w:t>等统一办理保险。同时，参赛选手、领队、带队老师在参加</w:t>
      </w:r>
      <w:r>
        <w:rPr>
          <w:rFonts w:hint="eastAsia" w:ascii="方正仿宋_GBK" w:hAnsi="方正仿宋_GBK" w:eastAsia="方正仿宋_GBK" w:cs="方正仿宋_GBK"/>
          <w:color w:val="000000"/>
          <w:sz w:val="32"/>
          <w:szCs w:val="32"/>
          <w:lang w:eastAsia="zh-CN"/>
        </w:rPr>
        <w:t>活动</w:t>
      </w:r>
      <w:r>
        <w:rPr>
          <w:rFonts w:hint="eastAsia" w:ascii="方正仿宋_GBK" w:hAnsi="方正仿宋_GBK" w:eastAsia="方正仿宋_GBK" w:cs="方正仿宋_GBK"/>
          <w:color w:val="000000"/>
          <w:sz w:val="32"/>
          <w:szCs w:val="32"/>
        </w:rPr>
        <w:t>时，应自觉遵守安全要求和操作规范，注意人身安全并自行保管好财物。</w:t>
      </w:r>
    </w:p>
    <w:p w14:paraId="57916FE2">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黑体_GBK" w:hAnsi="方正黑体_GBK" w:eastAsia="方正黑体_GBK" w:cs="方正黑体_GBK"/>
          <w:b w:val="0"/>
          <w:bCs w:val="0"/>
          <w:i w:val="0"/>
          <w:iCs w:val="0"/>
          <w:caps w:val="0"/>
          <w:color w:val="000000"/>
          <w:spacing w:val="0"/>
          <w:sz w:val="32"/>
          <w:szCs w:val="32"/>
          <w:lang w:val="en-US" w:eastAsia="zh-CN"/>
        </w:rPr>
      </w:pPr>
      <w:r>
        <w:rPr>
          <w:rFonts w:hint="eastAsia" w:ascii="方正黑体_GBK" w:hAnsi="方正黑体_GBK" w:eastAsia="方正黑体_GBK" w:cs="方正黑体_GBK"/>
          <w:b w:val="0"/>
          <w:bCs w:val="0"/>
          <w:i w:val="0"/>
          <w:iCs w:val="0"/>
          <w:caps w:val="0"/>
          <w:color w:val="000000"/>
          <w:spacing w:val="0"/>
          <w:sz w:val="32"/>
          <w:szCs w:val="32"/>
          <w:lang w:val="en-US" w:eastAsia="zh-CN"/>
        </w:rPr>
        <w:t>六、联系方式</w:t>
      </w:r>
    </w:p>
    <w:p w14:paraId="4B97215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方正仿宋_GBK" w:hAnsi="方正仿宋_GBK" w:eastAsia="方正仿宋_GBK" w:cs="方正仿宋_GBK"/>
          <w:i w:val="0"/>
          <w:iCs w:val="0"/>
          <w:caps w:val="0"/>
          <w:color w:val="000000"/>
          <w:spacing w:val="0"/>
          <w:sz w:val="32"/>
          <w:szCs w:val="32"/>
          <w:lang w:eastAsia="zh-CN"/>
        </w:rPr>
      </w:pPr>
      <w:r>
        <w:rPr>
          <w:rFonts w:hint="eastAsia" w:ascii="方正仿宋_GBK" w:hAnsi="方正仿宋_GBK" w:eastAsia="方正仿宋_GBK" w:cs="方正仿宋_GBK"/>
          <w:i w:val="0"/>
          <w:iCs w:val="0"/>
          <w:caps w:val="0"/>
          <w:color w:val="000000"/>
          <w:spacing w:val="0"/>
          <w:sz w:val="32"/>
          <w:szCs w:val="32"/>
          <w:lang w:eastAsia="zh-CN"/>
        </w:rPr>
        <w:t>姓名职务：余冬林</w:t>
      </w:r>
      <w:r>
        <w:rPr>
          <w:rFonts w:hint="eastAsia" w:ascii="方正仿宋_GBK" w:hAnsi="方正仿宋_GBK" w:eastAsia="方正仿宋_GBK" w:cs="方正仿宋_GBK"/>
          <w:i w:val="0"/>
          <w:iCs w:val="0"/>
          <w:caps w:val="0"/>
          <w:color w:val="000000"/>
          <w:spacing w:val="0"/>
          <w:sz w:val="32"/>
          <w:szCs w:val="32"/>
          <w:lang w:val="en-US" w:eastAsia="zh-CN"/>
        </w:rPr>
        <w:t xml:space="preserve">  市科协宣传咨询部部长</w:t>
      </w:r>
    </w:p>
    <w:p w14:paraId="5ADBBDD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方正仿宋_GBK" w:hAnsi="方正仿宋_GBK" w:eastAsia="方正仿宋_GBK" w:cs="方正仿宋_GBK"/>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lang w:eastAsia="zh-CN"/>
        </w:rPr>
        <w:t>联系电话：</w:t>
      </w:r>
      <w:r>
        <w:rPr>
          <w:rFonts w:hint="eastAsia" w:ascii="方正仿宋_GBK" w:hAnsi="方正仿宋_GBK" w:eastAsia="方正仿宋_GBK" w:cs="方正仿宋_GBK"/>
          <w:i w:val="0"/>
          <w:iCs w:val="0"/>
          <w:caps w:val="0"/>
          <w:color w:val="000000"/>
          <w:spacing w:val="0"/>
          <w:sz w:val="32"/>
          <w:szCs w:val="32"/>
          <w:lang w:val="en-US" w:eastAsia="zh-CN"/>
        </w:rPr>
        <w:t>0715-8265397</w:t>
      </w:r>
    </w:p>
    <w:p w14:paraId="4DB9BCB1">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default" w:ascii="方正仿宋_GBK" w:hAnsi="方正仿宋_GBK" w:eastAsia="方正仿宋_GBK" w:cs="方正仿宋_GBK"/>
          <w:color w:val="auto"/>
          <w:sz w:val="32"/>
          <w:szCs w:val="32"/>
          <w:lang w:val="en-US"/>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方正仿宋_GBK" w:hAnsi="方正仿宋_GBK" w:eastAsia="方正仿宋_GBK" w:cs="方正仿宋_GBK"/>
          <w:i w:val="0"/>
          <w:iCs w:val="0"/>
          <w:caps w:val="0"/>
          <w:color w:val="000000"/>
          <w:spacing w:val="0"/>
          <w:sz w:val="32"/>
          <w:szCs w:val="32"/>
          <w:lang w:val="en-US" w:eastAsia="zh-CN"/>
        </w:rPr>
        <w:t>电子邮箱：</w:t>
      </w:r>
      <w:r>
        <w:rPr>
          <w:rFonts w:hint="eastAsia" w:ascii="方正仿宋_GBK" w:hAnsi="方正仿宋_GBK" w:eastAsia="方正仿宋_GBK" w:cs="方正仿宋_GBK"/>
          <w:i w:val="0"/>
          <w:iCs w:val="0"/>
          <w:caps w:val="0"/>
          <w:color w:val="000000"/>
          <w:spacing w:val="0"/>
          <w:sz w:val="32"/>
          <w:szCs w:val="32"/>
          <w:lang w:val="en-US" w:eastAsia="zh-CN"/>
        </w:rPr>
        <w:fldChar w:fldCharType="begin"/>
      </w:r>
      <w:r>
        <w:rPr>
          <w:rFonts w:hint="eastAsia" w:ascii="方正仿宋_GBK" w:hAnsi="方正仿宋_GBK" w:eastAsia="方正仿宋_GBK" w:cs="方正仿宋_GBK"/>
          <w:i w:val="0"/>
          <w:iCs w:val="0"/>
          <w:caps w:val="0"/>
          <w:color w:val="000000"/>
          <w:spacing w:val="0"/>
          <w:sz w:val="32"/>
          <w:szCs w:val="32"/>
          <w:lang w:val="en-US" w:eastAsia="zh-CN"/>
        </w:rPr>
        <w:instrText xml:space="preserve"> HYPERLINK "mailto:1355294394@qq.com" </w:instrText>
      </w:r>
      <w:r>
        <w:rPr>
          <w:rFonts w:hint="eastAsia" w:ascii="方正仿宋_GBK" w:hAnsi="方正仿宋_GBK" w:eastAsia="方正仿宋_GBK" w:cs="方正仿宋_GBK"/>
          <w:i w:val="0"/>
          <w:iCs w:val="0"/>
          <w:caps w:val="0"/>
          <w:color w:val="000000"/>
          <w:spacing w:val="0"/>
          <w:sz w:val="32"/>
          <w:szCs w:val="32"/>
          <w:lang w:val="en-US" w:eastAsia="zh-CN"/>
        </w:rPr>
        <w:fldChar w:fldCharType="separate"/>
      </w:r>
      <w:r>
        <w:rPr>
          <w:rStyle w:val="11"/>
          <w:rFonts w:hint="eastAsia" w:ascii="方正仿宋_GBK" w:hAnsi="方正仿宋_GBK" w:eastAsia="方正仿宋_GBK" w:cs="方正仿宋_GBK"/>
          <w:i w:val="0"/>
          <w:iCs w:val="0"/>
          <w:caps w:val="0"/>
          <w:color w:val="000000"/>
          <w:spacing w:val="0"/>
          <w:sz w:val="32"/>
          <w:szCs w:val="32"/>
          <w:lang w:val="en-US" w:eastAsia="zh-CN"/>
        </w:rPr>
        <w:t>1355294394@qq.com</w:t>
      </w:r>
      <w:r>
        <w:rPr>
          <w:rFonts w:hint="eastAsia" w:ascii="方正仿宋_GBK" w:hAnsi="方正仿宋_GBK" w:eastAsia="方正仿宋_GBK" w:cs="方正仿宋_GBK"/>
          <w:i w:val="0"/>
          <w:iCs w:val="0"/>
          <w:caps w:val="0"/>
          <w:color w:val="000000"/>
          <w:spacing w:val="0"/>
          <w:sz w:val="32"/>
          <w:szCs w:val="32"/>
          <w:lang w:val="en-US" w:eastAsia="zh-CN"/>
        </w:rPr>
        <w:fldChar w:fldCharType="end"/>
      </w:r>
    </w:p>
    <w:p w14:paraId="7F10012E">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i w:val="0"/>
          <w:iCs w:val="0"/>
          <w:caps w:val="0"/>
          <w:color w:val="000000"/>
          <w:spacing w:val="0"/>
          <w:sz w:val="44"/>
          <w:szCs w:val="44"/>
          <w:lang w:val="en-US" w:eastAsia="zh-CN"/>
        </w:rPr>
      </w:pPr>
      <w:r>
        <w:rPr>
          <w:rFonts w:hint="eastAsia" w:ascii="方正小标宋简体" w:hAnsi="方正小标宋简体" w:eastAsia="方正小标宋简体" w:cs="方正小标宋简体"/>
          <w:b w:val="0"/>
          <w:bCs w:val="0"/>
          <w:i w:val="0"/>
          <w:iCs w:val="0"/>
          <w:caps w:val="0"/>
          <w:color w:val="000000"/>
          <w:spacing w:val="0"/>
          <w:sz w:val="44"/>
          <w:szCs w:val="44"/>
          <w:lang w:val="en-US" w:eastAsia="zh-CN"/>
        </w:rPr>
        <w:t>咸宁市青少年科学素养展示活动</w:t>
      </w:r>
    </w:p>
    <w:p w14:paraId="51D98D5E">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分组设置及组队要求</w:t>
      </w:r>
    </w:p>
    <w:p w14:paraId="53BE81E9">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p>
    <w:tbl>
      <w:tblPr>
        <w:tblStyle w:val="8"/>
        <w:tblW w:w="83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090"/>
        <w:gridCol w:w="4150"/>
        <w:gridCol w:w="1010"/>
        <w:gridCol w:w="930"/>
        <w:gridCol w:w="1"/>
        <w:gridCol w:w="1155"/>
      </w:tblGrid>
      <w:tr w14:paraId="226C7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49" w:hRule="atLeast"/>
        </w:trPr>
        <w:tc>
          <w:tcPr>
            <w:tcW w:w="1090" w:type="dxa"/>
            <w:tcBorders>
              <w:top w:val="single" w:color="000000" w:sz="4" w:space="0"/>
              <w:left w:val="single" w:color="000000" w:sz="4" w:space="0"/>
              <w:bottom w:val="single" w:color="000000" w:sz="4" w:space="0"/>
              <w:right w:val="single" w:color="000000" w:sz="4" w:space="0"/>
            </w:tcBorders>
            <w:noWrap/>
            <w:vAlign w:val="center"/>
          </w:tcPr>
          <w:p w14:paraId="5A48662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b/>
                <w:bCs/>
                <w:color w:val="000000"/>
                <w:kern w:val="0"/>
                <w:sz w:val="28"/>
                <w:szCs w:val="28"/>
                <w:lang w:val="en-US" w:eastAsia="zh-CN" w:bidi="ar"/>
              </w:rPr>
            </w:pPr>
            <w:r>
              <w:rPr>
                <w:rFonts w:hint="eastAsia" w:ascii="方正仿宋_GBK" w:hAnsi="方正仿宋_GBK" w:eastAsia="方正仿宋_GBK" w:cs="方正仿宋_GBK"/>
                <w:b/>
                <w:bCs/>
                <w:color w:val="000000"/>
                <w:kern w:val="0"/>
                <w:sz w:val="28"/>
                <w:szCs w:val="28"/>
                <w:lang w:val="en-US" w:eastAsia="zh-CN" w:bidi="ar"/>
              </w:rPr>
              <w:t>项目</w:t>
            </w:r>
          </w:p>
          <w:p w14:paraId="750A798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kern w:val="0"/>
                <w:sz w:val="28"/>
                <w:szCs w:val="28"/>
                <w:lang w:val="en-US" w:eastAsia="zh-CN" w:bidi="ar"/>
              </w:rPr>
              <w:t>类型</w:t>
            </w:r>
          </w:p>
        </w:tc>
        <w:tc>
          <w:tcPr>
            <w:tcW w:w="4150" w:type="dxa"/>
            <w:tcBorders>
              <w:top w:val="single" w:color="000000" w:sz="4" w:space="0"/>
              <w:left w:val="single" w:color="000000" w:sz="4" w:space="0"/>
              <w:bottom w:val="single" w:color="000000" w:sz="4" w:space="0"/>
              <w:right w:val="single" w:color="000000" w:sz="4" w:space="0"/>
            </w:tcBorders>
            <w:noWrap/>
            <w:vAlign w:val="center"/>
          </w:tcPr>
          <w:p w14:paraId="21EF477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kern w:val="0"/>
                <w:sz w:val="28"/>
                <w:szCs w:val="28"/>
                <w:lang w:val="en-US" w:eastAsia="zh-CN" w:bidi="ar"/>
              </w:rPr>
              <w:t>项目名称</w:t>
            </w:r>
          </w:p>
        </w:tc>
        <w:tc>
          <w:tcPr>
            <w:tcW w:w="1010" w:type="dxa"/>
            <w:tcBorders>
              <w:top w:val="single" w:color="000000" w:sz="4" w:space="0"/>
              <w:left w:val="single" w:color="000000" w:sz="4" w:space="0"/>
              <w:bottom w:val="single" w:color="000000" w:sz="4" w:space="0"/>
              <w:right w:val="single" w:color="000000" w:sz="4" w:space="0"/>
            </w:tcBorders>
            <w:noWrap/>
            <w:vAlign w:val="center"/>
          </w:tcPr>
          <w:p w14:paraId="398CB9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kern w:val="0"/>
                <w:sz w:val="28"/>
                <w:szCs w:val="28"/>
                <w:lang w:val="en-US" w:eastAsia="zh-CN" w:bidi="ar"/>
              </w:rPr>
              <w:t>小学组</w:t>
            </w:r>
          </w:p>
        </w:tc>
        <w:tc>
          <w:tcPr>
            <w:tcW w:w="930" w:type="dxa"/>
            <w:tcBorders>
              <w:top w:val="single" w:color="000000" w:sz="4" w:space="0"/>
              <w:left w:val="single" w:color="000000" w:sz="4" w:space="0"/>
              <w:bottom w:val="single" w:color="000000" w:sz="4" w:space="0"/>
              <w:right w:val="single" w:color="000000" w:sz="4" w:space="0"/>
            </w:tcBorders>
            <w:noWrap/>
            <w:vAlign w:val="center"/>
          </w:tcPr>
          <w:p w14:paraId="661150F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kern w:val="0"/>
                <w:sz w:val="28"/>
                <w:szCs w:val="28"/>
                <w:lang w:val="en-US" w:eastAsia="zh-CN" w:bidi="ar"/>
              </w:rPr>
              <w:t>初中组</w:t>
            </w:r>
          </w:p>
        </w:tc>
        <w:tc>
          <w:tcPr>
            <w:tcW w:w="1156" w:type="dxa"/>
            <w:gridSpan w:val="2"/>
            <w:tcBorders>
              <w:top w:val="single" w:color="000000" w:sz="4" w:space="0"/>
              <w:left w:val="single" w:color="000000" w:sz="4" w:space="0"/>
              <w:bottom w:val="single" w:color="000000" w:sz="4" w:space="0"/>
              <w:right w:val="single" w:color="000000" w:sz="4" w:space="0"/>
            </w:tcBorders>
            <w:noWrap/>
            <w:vAlign w:val="center"/>
          </w:tcPr>
          <w:p w14:paraId="0B20FBA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b/>
                <w:bCs/>
                <w:color w:val="000000"/>
                <w:kern w:val="0"/>
                <w:sz w:val="28"/>
                <w:szCs w:val="28"/>
                <w:lang w:val="en-US" w:eastAsia="zh-CN" w:bidi="ar"/>
              </w:rPr>
            </w:pPr>
            <w:r>
              <w:rPr>
                <w:rFonts w:hint="eastAsia" w:ascii="方正仿宋_GBK" w:hAnsi="方正仿宋_GBK" w:eastAsia="方正仿宋_GBK" w:cs="方正仿宋_GBK"/>
                <w:b/>
                <w:bCs/>
                <w:color w:val="000000"/>
                <w:kern w:val="0"/>
                <w:sz w:val="28"/>
                <w:szCs w:val="28"/>
                <w:lang w:val="en-US" w:eastAsia="zh-CN" w:bidi="ar"/>
              </w:rPr>
              <w:t>高中组</w:t>
            </w:r>
          </w:p>
          <w:p w14:paraId="2217080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b/>
                <w:bCs/>
                <w:color w:val="000000"/>
                <w:sz w:val="28"/>
                <w:szCs w:val="28"/>
              </w:rPr>
            </w:pPr>
            <w:r>
              <w:rPr>
                <w:rFonts w:hint="eastAsia" w:ascii="方正仿宋_GBK" w:hAnsi="方正仿宋_GBK" w:eastAsia="方正仿宋_GBK" w:cs="方正仿宋_GBK"/>
                <w:b/>
                <w:bCs/>
                <w:color w:val="000000"/>
                <w:kern w:val="0"/>
                <w:sz w:val="28"/>
                <w:szCs w:val="28"/>
                <w:lang w:val="en-US" w:eastAsia="zh-CN" w:bidi="ar"/>
              </w:rPr>
              <w:t>（含中职）</w:t>
            </w:r>
          </w:p>
        </w:tc>
      </w:tr>
      <w:tr w14:paraId="489B4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0" w:hRule="atLeast"/>
        </w:trPr>
        <w:tc>
          <w:tcPr>
            <w:tcW w:w="10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98EB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val="en-US" w:eastAsia="zh-CN" w:bidi="ar"/>
              </w:rPr>
              <w:t>数字创作类</w:t>
            </w:r>
          </w:p>
        </w:tc>
        <w:tc>
          <w:tcPr>
            <w:tcW w:w="4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78CD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val="en-US" w:eastAsia="zh-CN" w:bidi="ar"/>
              </w:rPr>
              <w:t>数字绘画</w:t>
            </w:r>
          </w:p>
        </w:tc>
        <w:tc>
          <w:tcPr>
            <w:tcW w:w="19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C5D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val="en-US" w:eastAsia="zh-CN" w:bidi="ar"/>
              </w:rPr>
              <w:t>1-2名作者</w:t>
            </w:r>
          </w:p>
        </w:tc>
        <w:tc>
          <w:tcPr>
            <w:tcW w:w="1156" w:type="dxa"/>
            <w:gridSpan w:val="2"/>
            <w:tcBorders>
              <w:top w:val="single" w:color="000000" w:sz="4" w:space="0"/>
              <w:left w:val="single" w:color="000000" w:sz="4" w:space="0"/>
              <w:bottom w:val="single" w:color="000000" w:sz="4" w:space="0"/>
              <w:right w:val="single" w:color="000000" w:sz="4" w:space="0"/>
            </w:tcBorders>
            <w:shd w:val="clear" w:color="auto" w:fill="939393"/>
            <w:noWrap/>
            <w:vAlign w:val="center"/>
          </w:tcPr>
          <w:p w14:paraId="7EC7C11C">
            <w:pPr>
              <w:keepNext w:val="0"/>
              <w:keepLines w:val="0"/>
              <w:pageBreakBefore w:val="0"/>
              <w:kinsoku/>
              <w:wordWrap/>
              <w:overflowPunct/>
              <w:topLinePunct w:val="0"/>
              <w:autoSpaceDE/>
              <w:autoSpaceDN/>
              <w:bidi w:val="0"/>
              <w:adjustRightInd/>
              <w:snapToGrid/>
              <w:spacing w:line="400" w:lineRule="exact"/>
              <w:jc w:val="center"/>
              <w:rPr>
                <w:rFonts w:hint="eastAsia" w:ascii="方正仿宋_GBK" w:hAnsi="方正仿宋_GBK" w:eastAsia="方正仿宋_GBK" w:cs="方正仿宋_GBK"/>
                <w:color w:val="000000"/>
                <w:sz w:val="24"/>
                <w:szCs w:val="24"/>
              </w:rPr>
            </w:pPr>
          </w:p>
        </w:tc>
      </w:tr>
      <w:tr w14:paraId="3FEC1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10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6F834">
            <w:pPr>
              <w:keepNext w:val="0"/>
              <w:keepLines w:val="0"/>
              <w:pageBreakBefore w:val="0"/>
              <w:kinsoku/>
              <w:wordWrap/>
              <w:overflowPunct/>
              <w:topLinePunct w:val="0"/>
              <w:autoSpaceDE/>
              <w:autoSpaceDN/>
              <w:bidi w:val="0"/>
              <w:adjustRightInd/>
              <w:snapToGrid/>
              <w:spacing w:line="400" w:lineRule="exact"/>
              <w:jc w:val="center"/>
              <w:rPr>
                <w:rFonts w:hint="eastAsia" w:ascii="方正仿宋_GBK" w:hAnsi="方正仿宋_GBK" w:eastAsia="方正仿宋_GBK" w:cs="方正仿宋_GBK"/>
                <w:color w:val="000000"/>
                <w:sz w:val="24"/>
                <w:szCs w:val="24"/>
              </w:rPr>
            </w:pPr>
          </w:p>
        </w:tc>
        <w:tc>
          <w:tcPr>
            <w:tcW w:w="4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869E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val="en-US" w:eastAsia="zh-CN" w:bidi="ar"/>
              </w:rPr>
              <w:t>电子板报</w:t>
            </w: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168E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val="en-US" w:eastAsia="zh-CN" w:bidi="ar"/>
              </w:rPr>
              <w:t>1-2名作者</w:t>
            </w:r>
          </w:p>
        </w:tc>
        <w:tc>
          <w:tcPr>
            <w:tcW w:w="930" w:type="dxa"/>
            <w:tcBorders>
              <w:top w:val="single" w:color="000000" w:sz="4" w:space="0"/>
              <w:left w:val="single" w:color="000000" w:sz="4" w:space="0"/>
              <w:bottom w:val="single" w:color="000000" w:sz="4" w:space="0"/>
              <w:right w:val="single" w:color="000000" w:sz="4" w:space="0"/>
            </w:tcBorders>
            <w:shd w:val="clear" w:color="auto" w:fill="939393"/>
            <w:noWrap/>
            <w:vAlign w:val="center"/>
          </w:tcPr>
          <w:p w14:paraId="7D26EDFF">
            <w:pPr>
              <w:keepNext w:val="0"/>
              <w:keepLines w:val="0"/>
              <w:pageBreakBefore w:val="0"/>
              <w:kinsoku/>
              <w:wordWrap/>
              <w:overflowPunct/>
              <w:topLinePunct w:val="0"/>
              <w:autoSpaceDE/>
              <w:autoSpaceDN/>
              <w:bidi w:val="0"/>
              <w:adjustRightInd/>
              <w:snapToGrid/>
              <w:spacing w:line="400" w:lineRule="exact"/>
              <w:jc w:val="center"/>
              <w:rPr>
                <w:rFonts w:hint="eastAsia" w:ascii="方正仿宋_GBK" w:hAnsi="方正仿宋_GBK" w:eastAsia="方正仿宋_GBK" w:cs="方正仿宋_GBK"/>
                <w:color w:val="000000"/>
                <w:sz w:val="24"/>
                <w:szCs w:val="24"/>
              </w:rPr>
            </w:pPr>
          </w:p>
        </w:tc>
        <w:tc>
          <w:tcPr>
            <w:tcW w:w="1156" w:type="dxa"/>
            <w:gridSpan w:val="2"/>
            <w:tcBorders>
              <w:top w:val="single" w:color="000000" w:sz="4" w:space="0"/>
              <w:left w:val="single" w:color="000000" w:sz="4" w:space="0"/>
              <w:bottom w:val="single" w:color="000000" w:sz="4" w:space="0"/>
              <w:right w:val="single" w:color="000000" w:sz="4" w:space="0"/>
            </w:tcBorders>
            <w:shd w:val="clear" w:color="auto" w:fill="939393"/>
            <w:noWrap/>
            <w:vAlign w:val="center"/>
          </w:tcPr>
          <w:p w14:paraId="4BD07CB9">
            <w:pPr>
              <w:keepNext w:val="0"/>
              <w:keepLines w:val="0"/>
              <w:pageBreakBefore w:val="0"/>
              <w:kinsoku/>
              <w:wordWrap/>
              <w:overflowPunct/>
              <w:topLinePunct w:val="0"/>
              <w:autoSpaceDE/>
              <w:autoSpaceDN/>
              <w:bidi w:val="0"/>
              <w:adjustRightInd/>
              <w:snapToGrid/>
              <w:spacing w:line="400" w:lineRule="exact"/>
              <w:jc w:val="center"/>
              <w:rPr>
                <w:rFonts w:hint="eastAsia" w:ascii="方正仿宋_GBK" w:hAnsi="方正仿宋_GBK" w:eastAsia="方正仿宋_GBK" w:cs="方正仿宋_GBK"/>
                <w:color w:val="000000"/>
                <w:sz w:val="24"/>
                <w:szCs w:val="24"/>
              </w:rPr>
            </w:pPr>
          </w:p>
        </w:tc>
      </w:tr>
      <w:tr w14:paraId="050D6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30" w:hRule="atLeast"/>
        </w:trPr>
        <w:tc>
          <w:tcPr>
            <w:tcW w:w="1090" w:type="dxa"/>
            <w:vMerge w:val="restart"/>
            <w:tcBorders>
              <w:top w:val="single" w:color="000000" w:sz="4" w:space="0"/>
              <w:left w:val="single" w:color="000000" w:sz="4" w:space="0"/>
              <w:right w:val="single" w:color="000000" w:sz="4" w:space="0"/>
            </w:tcBorders>
            <w:shd w:val="clear" w:color="auto" w:fill="auto"/>
            <w:noWrap/>
            <w:vAlign w:val="center"/>
          </w:tcPr>
          <w:p w14:paraId="214591C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val="en-US" w:eastAsia="zh-CN" w:bidi="ar"/>
              </w:rPr>
              <w:t>计算思维类</w:t>
            </w:r>
          </w:p>
        </w:tc>
        <w:tc>
          <w:tcPr>
            <w:tcW w:w="4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811D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val="en-US" w:eastAsia="zh-CN" w:bidi="ar"/>
              </w:rPr>
              <w:t>Scratch创意编程（全国交流展示项目）</w:t>
            </w:r>
          </w:p>
        </w:tc>
        <w:tc>
          <w:tcPr>
            <w:tcW w:w="1940" w:type="dxa"/>
            <w:gridSpan w:val="2"/>
            <w:vMerge w:val="restart"/>
            <w:tcBorders>
              <w:top w:val="single" w:color="000000" w:sz="4" w:space="0"/>
              <w:left w:val="single" w:color="000000" w:sz="4" w:space="0"/>
              <w:right w:val="single" w:color="000000" w:sz="4" w:space="0"/>
            </w:tcBorders>
            <w:shd w:val="clear" w:color="auto" w:fill="auto"/>
            <w:noWrap/>
            <w:vAlign w:val="center"/>
          </w:tcPr>
          <w:p w14:paraId="7F15C4E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val="en-US" w:eastAsia="zh-CN" w:bidi="ar"/>
              </w:rPr>
              <w:t>1名作者</w:t>
            </w:r>
          </w:p>
        </w:tc>
        <w:tc>
          <w:tcPr>
            <w:tcW w:w="1156" w:type="dxa"/>
            <w:gridSpan w:val="2"/>
            <w:tcBorders>
              <w:top w:val="single" w:color="000000" w:sz="4" w:space="0"/>
              <w:left w:val="single" w:color="000000" w:sz="4" w:space="0"/>
              <w:bottom w:val="single" w:color="000000" w:sz="4" w:space="0"/>
              <w:right w:val="single" w:color="000000" w:sz="4" w:space="0"/>
            </w:tcBorders>
            <w:shd w:val="clear" w:color="auto" w:fill="939393"/>
            <w:noWrap/>
            <w:vAlign w:val="center"/>
          </w:tcPr>
          <w:p w14:paraId="3E553DFD">
            <w:pPr>
              <w:keepNext w:val="0"/>
              <w:keepLines w:val="0"/>
              <w:pageBreakBefore w:val="0"/>
              <w:kinsoku/>
              <w:wordWrap/>
              <w:overflowPunct/>
              <w:topLinePunct w:val="0"/>
              <w:autoSpaceDE/>
              <w:autoSpaceDN/>
              <w:bidi w:val="0"/>
              <w:adjustRightInd/>
              <w:snapToGrid/>
              <w:spacing w:line="400" w:lineRule="exact"/>
              <w:jc w:val="center"/>
              <w:rPr>
                <w:rFonts w:hint="eastAsia" w:ascii="方正仿宋_GBK" w:hAnsi="方正仿宋_GBK" w:eastAsia="方正仿宋_GBK" w:cs="方正仿宋_GBK"/>
                <w:color w:val="000000"/>
                <w:sz w:val="24"/>
                <w:szCs w:val="24"/>
              </w:rPr>
            </w:pPr>
          </w:p>
        </w:tc>
      </w:tr>
      <w:tr w14:paraId="18A87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5" w:hRule="atLeast"/>
        </w:trPr>
        <w:tc>
          <w:tcPr>
            <w:tcW w:w="1090" w:type="dxa"/>
            <w:vMerge w:val="continue"/>
            <w:tcBorders>
              <w:left w:val="single" w:color="000000" w:sz="4" w:space="0"/>
              <w:right w:val="single" w:color="000000" w:sz="4" w:space="0"/>
            </w:tcBorders>
            <w:shd w:val="clear" w:color="auto" w:fill="auto"/>
            <w:noWrap/>
            <w:vAlign w:val="center"/>
          </w:tcPr>
          <w:p w14:paraId="70212F10">
            <w:pPr>
              <w:keepNext w:val="0"/>
              <w:keepLines w:val="0"/>
              <w:pageBreakBefore w:val="0"/>
              <w:kinsoku/>
              <w:wordWrap/>
              <w:overflowPunct/>
              <w:topLinePunct w:val="0"/>
              <w:autoSpaceDE/>
              <w:autoSpaceDN/>
              <w:bidi w:val="0"/>
              <w:adjustRightInd/>
              <w:snapToGrid/>
              <w:spacing w:line="400" w:lineRule="exact"/>
              <w:jc w:val="center"/>
              <w:rPr>
                <w:rFonts w:hint="eastAsia" w:ascii="方正仿宋_GBK" w:hAnsi="方正仿宋_GBK" w:eastAsia="方正仿宋_GBK" w:cs="方正仿宋_GBK"/>
                <w:color w:val="000000"/>
                <w:sz w:val="24"/>
                <w:szCs w:val="24"/>
              </w:rPr>
            </w:pPr>
          </w:p>
        </w:tc>
        <w:tc>
          <w:tcPr>
            <w:tcW w:w="4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E5B74">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val="en-US" w:eastAsia="zh-CN" w:bidi="ar"/>
              </w:rPr>
              <w:t>Python编程（全省交流展示项目）</w:t>
            </w:r>
          </w:p>
        </w:tc>
        <w:tc>
          <w:tcPr>
            <w:tcW w:w="1940" w:type="dxa"/>
            <w:gridSpan w:val="2"/>
            <w:vMerge w:val="continue"/>
            <w:tcBorders>
              <w:left w:val="single" w:color="000000" w:sz="4" w:space="0"/>
              <w:right w:val="single" w:color="000000" w:sz="4" w:space="0"/>
            </w:tcBorders>
            <w:shd w:val="clear" w:color="auto" w:fill="auto"/>
            <w:noWrap/>
            <w:vAlign w:val="center"/>
          </w:tcPr>
          <w:p w14:paraId="4E9F2851">
            <w:pPr>
              <w:keepNext w:val="0"/>
              <w:keepLines w:val="0"/>
              <w:pageBreakBefore w:val="0"/>
              <w:kinsoku/>
              <w:wordWrap/>
              <w:overflowPunct/>
              <w:topLinePunct w:val="0"/>
              <w:autoSpaceDE/>
              <w:autoSpaceDN/>
              <w:bidi w:val="0"/>
              <w:adjustRightInd/>
              <w:snapToGrid/>
              <w:spacing w:line="400" w:lineRule="exact"/>
              <w:jc w:val="center"/>
              <w:rPr>
                <w:rFonts w:hint="eastAsia" w:ascii="方正仿宋_GBK" w:hAnsi="方正仿宋_GBK" w:eastAsia="方正仿宋_GBK" w:cs="方正仿宋_GBK"/>
                <w:color w:val="000000"/>
                <w:sz w:val="24"/>
                <w:szCs w:val="24"/>
              </w:rPr>
            </w:pPr>
          </w:p>
        </w:tc>
        <w:tc>
          <w:tcPr>
            <w:tcW w:w="1156" w:type="dxa"/>
            <w:gridSpan w:val="2"/>
            <w:tcBorders>
              <w:top w:val="single" w:color="000000" w:sz="4" w:space="0"/>
              <w:left w:val="single" w:color="000000" w:sz="4" w:space="0"/>
              <w:bottom w:val="single" w:color="000000" w:sz="4" w:space="0"/>
              <w:right w:val="single" w:color="000000" w:sz="4" w:space="0"/>
            </w:tcBorders>
            <w:shd w:val="clear" w:color="auto" w:fill="7F7F7F"/>
            <w:noWrap/>
            <w:vAlign w:val="bottom"/>
          </w:tcPr>
          <w:p w14:paraId="76383E5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方正仿宋_GBK" w:hAnsi="方正仿宋_GBK" w:eastAsia="方正仿宋_GBK" w:cs="方正仿宋_GBK"/>
                <w:color w:val="000000"/>
                <w:sz w:val="24"/>
                <w:szCs w:val="24"/>
              </w:rPr>
            </w:pPr>
          </w:p>
        </w:tc>
      </w:tr>
      <w:tr w14:paraId="05675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5" w:hRule="atLeast"/>
        </w:trPr>
        <w:tc>
          <w:tcPr>
            <w:tcW w:w="1090" w:type="dxa"/>
            <w:vMerge w:val="continue"/>
            <w:tcBorders>
              <w:left w:val="single" w:color="000000" w:sz="4" w:space="0"/>
              <w:right w:val="single" w:color="000000" w:sz="4" w:space="0"/>
            </w:tcBorders>
            <w:shd w:val="clear" w:color="auto" w:fill="auto"/>
            <w:noWrap/>
            <w:vAlign w:val="center"/>
          </w:tcPr>
          <w:p w14:paraId="2336013F">
            <w:pPr>
              <w:keepNext w:val="0"/>
              <w:keepLines w:val="0"/>
              <w:pageBreakBefore w:val="0"/>
              <w:kinsoku/>
              <w:wordWrap/>
              <w:overflowPunct/>
              <w:topLinePunct w:val="0"/>
              <w:autoSpaceDE/>
              <w:autoSpaceDN/>
              <w:bidi w:val="0"/>
              <w:adjustRightInd/>
              <w:snapToGrid/>
              <w:spacing w:line="400" w:lineRule="exact"/>
              <w:jc w:val="center"/>
              <w:rPr>
                <w:rFonts w:hint="eastAsia" w:ascii="方正仿宋_GBK" w:hAnsi="方正仿宋_GBK" w:eastAsia="方正仿宋_GBK" w:cs="方正仿宋_GBK"/>
                <w:color w:val="000000"/>
                <w:sz w:val="24"/>
                <w:szCs w:val="24"/>
              </w:rPr>
            </w:pPr>
          </w:p>
        </w:tc>
        <w:tc>
          <w:tcPr>
            <w:tcW w:w="4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6298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方正仿宋_GBK"/>
                <w:color w:val="000000"/>
                <w:kern w:val="0"/>
                <w:sz w:val="24"/>
                <w:szCs w:val="24"/>
                <w:lang w:val="en-US" w:eastAsia="zh-CN" w:bidi="ar"/>
              </w:rPr>
            </w:pPr>
            <w:r>
              <w:rPr>
                <w:rFonts w:hint="eastAsia" w:ascii="方正仿宋_GBK" w:hAnsi="方正仿宋_GBK" w:eastAsia="方正仿宋_GBK" w:cs="方正仿宋_GBK"/>
                <w:color w:val="000000"/>
                <w:kern w:val="0"/>
                <w:sz w:val="24"/>
                <w:szCs w:val="24"/>
                <w:lang w:val="en-US" w:eastAsia="zh-CN" w:bidi="ar"/>
              </w:rPr>
              <w:t>3D动画编程</w:t>
            </w:r>
          </w:p>
        </w:tc>
        <w:tc>
          <w:tcPr>
            <w:tcW w:w="1940" w:type="dxa"/>
            <w:gridSpan w:val="2"/>
            <w:vMerge w:val="continue"/>
            <w:tcBorders>
              <w:left w:val="single" w:color="000000" w:sz="4" w:space="0"/>
              <w:right w:val="single" w:color="000000" w:sz="4" w:space="0"/>
            </w:tcBorders>
            <w:shd w:val="clear" w:color="auto" w:fill="auto"/>
            <w:noWrap/>
            <w:vAlign w:val="center"/>
          </w:tcPr>
          <w:p w14:paraId="313B248D">
            <w:pPr>
              <w:keepNext w:val="0"/>
              <w:keepLines w:val="0"/>
              <w:pageBreakBefore w:val="0"/>
              <w:kinsoku/>
              <w:wordWrap/>
              <w:overflowPunct/>
              <w:topLinePunct w:val="0"/>
              <w:autoSpaceDE/>
              <w:autoSpaceDN/>
              <w:bidi w:val="0"/>
              <w:adjustRightInd/>
              <w:snapToGrid/>
              <w:spacing w:line="400" w:lineRule="exact"/>
              <w:jc w:val="center"/>
              <w:rPr>
                <w:rFonts w:hint="eastAsia" w:ascii="方正仿宋_GBK" w:hAnsi="方正仿宋_GBK" w:eastAsia="方正仿宋_GBK" w:cs="方正仿宋_GBK"/>
                <w:color w:val="000000"/>
                <w:sz w:val="24"/>
                <w:szCs w:val="24"/>
              </w:rPr>
            </w:pPr>
          </w:p>
        </w:tc>
        <w:tc>
          <w:tcPr>
            <w:tcW w:w="1156" w:type="dxa"/>
            <w:gridSpan w:val="2"/>
            <w:tcBorders>
              <w:top w:val="single" w:color="000000" w:sz="4" w:space="0"/>
              <w:left w:val="single" w:color="000000" w:sz="4" w:space="0"/>
              <w:bottom w:val="single" w:color="000000" w:sz="4" w:space="0"/>
              <w:right w:val="single" w:color="000000" w:sz="4" w:space="0"/>
            </w:tcBorders>
            <w:shd w:val="clear" w:color="auto" w:fill="7F7F7F"/>
            <w:noWrap/>
            <w:vAlign w:val="bottom"/>
          </w:tcPr>
          <w:p w14:paraId="6AB9560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bottom"/>
              <w:rPr>
                <w:rFonts w:hint="eastAsia" w:ascii="方正仿宋_GBK" w:hAnsi="方正仿宋_GBK" w:eastAsia="方正仿宋_GBK" w:cs="方正仿宋_GBK"/>
                <w:color w:val="000000"/>
                <w:sz w:val="24"/>
                <w:szCs w:val="24"/>
              </w:rPr>
            </w:pPr>
          </w:p>
        </w:tc>
      </w:tr>
      <w:tr w14:paraId="6D6A3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70" w:hRule="atLeast"/>
        </w:trPr>
        <w:tc>
          <w:tcPr>
            <w:tcW w:w="1090" w:type="dxa"/>
            <w:vMerge w:val="restart"/>
            <w:tcBorders>
              <w:top w:val="single" w:color="000000" w:sz="4" w:space="0"/>
              <w:left w:val="single" w:color="000000" w:sz="4" w:space="0"/>
              <w:right w:val="single" w:color="000000" w:sz="4" w:space="0"/>
            </w:tcBorders>
            <w:shd w:val="clear" w:color="auto" w:fill="auto"/>
            <w:noWrap/>
            <w:vAlign w:val="center"/>
          </w:tcPr>
          <w:p w14:paraId="7459EF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color w:val="000000"/>
                <w:sz w:val="24"/>
                <w:szCs w:val="24"/>
                <w:lang w:val="en-US"/>
              </w:rPr>
            </w:pPr>
            <w:r>
              <w:rPr>
                <w:rFonts w:hint="eastAsia" w:ascii="方正仿宋_GBK" w:hAnsi="方正仿宋_GBK" w:eastAsia="方正仿宋_GBK" w:cs="方正仿宋_GBK"/>
                <w:color w:val="000000"/>
                <w:kern w:val="0"/>
                <w:sz w:val="24"/>
                <w:szCs w:val="24"/>
                <w:lang w:val="en-US" w:eastAsia="zh-CN" w:bidi="ar"/>
              </w:rPr>
              <w:t>科创实践类</w:t>
            </w:r>
          </w:p>
        </w:tc>
        <w:tc>
          <w:tcPr>
            <w:tcW w:w="4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6A3A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val="en-US" w:eastAsia="zh-CN" w:bidi="ar"/>
              </w:rPr>
              <w:t>ENJOY AI普及活动（全省交流展示项目）</w:t>
            </w:r>
          </w:p>
        </w:tc>
        <w:tc>
          <w:tcPr>
            <w:tcW w:w="1940" w:type="dxa"/>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14:paraId="6FBFED5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val="en-US" w:eastAsia="zh-CN" w:bidi="ar"/>
              </w:rPr>
              <w:t>1-2名队员</w:t>
            </w:r>
          </w:p>
        </w:tc>
        <w:tc>
          <w:tcPr>
            <w:tcW w:w="1156" w:type="dxa"/>
            <w:gridSpan w:val="2"/>
            <w:tcBorders>
              <w:top w:val="single" w:color="000000" w:sz="4" w:space="0"/>
              <w:left w:val="single" w:color="auto" w:sz="4" w:space="0"/>
              <w:bottom w:val="single" w:color="000000" w:sz="4" w:space="0"/>
              <w:right w:val="single" w:color="000000" w:sz="4" w:space="0"/>
            </w:tcBorders>
            <w:shd w:val="clear" w:color="auto" w:fill="7F7F7F"/>
            <w:noWrap/>
            <w:vAlign w:val="center"/>
          </w:tcPr>
          <w:p w14:paraId="0AD5B6C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color w:val="000000"/>
                <w:kern w:val="0"/>
                <w:sz w:val="24"/>
                <w:szCs w:val="24"/>
                <w:lang w:val="en-US" w:eastAsia="zh-CN" w:bidi="ar"/>
              </w:rPr>
            </w:pPr>
          </w:p>
        </w:tc>
      </w:tr>
      <w:tr w14:paraId="1B934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1090" w:type="dxa"/>
            <w:vMerge w:val="continue"/>
            <w:tcBorders>
              <w:left w:val="single" w:color="000000" w:sz="4" w:space="0"/>
              <w:right w:val="single" w:color="000000" w:sz="4" w:space="0"/>
            </w:tcBorders>
            <w:shd w:val="clear" w:color="auto" w:fill="auto"/>
            <w:noWrap/>
            <w:vAlign w:val="center"/>
          </w:tcPr>
          <w:p w14:paraId="246C7870">
            <w:pPr>
              <w:keepNext w:val="0"/>
              <w:keepLines w:val="0"/>
              <w:pageBreakBefore w:val="0"/>
              <w:kinsoku/>
              <w:wordWrap/>
              <w:overflowPunct/>
              <w:topLinePunct w:val="0"/>
              <w:autoSpaceDE/>
              <w:autoSpaceDN/>
              <w:bidi w:val="0"/>
              <w:adjustRightInd/>
              <w:snapToGrid/>
              <w:spacing w:line="400" w:lineRule="exact"/>
              <w:jc w:val="center"/>
              <w:rPr>
                <w:rFonts w:hint="eastAsia" w:ascii="方正仿宋_GBK" w:hAnsi="方正仿宋_GBK" w:eastAsia="方正仿宋_GBK" w:cs="方正仿宋_GBK"/>
                <w:color w:val="000000"/>
                <w:sz w:val="24"/>
                <w:szCs w:val="24"/>
              </w:rPr>
            </w:pPr>
          </w:p>
        </w:tc>
        <w:tc>
          <w:tcPr>
            <w:tcW w:w="41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5952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000000"/>
                <w:kern w:val="0"/>
                <w:sz w:val="24"/>
                <w:szCs w:val="24"/>
                <w:lang w:val="en-US" w:eastAsia="zh-CN" w:bidi="ar"/>
              </w:rPr>
              <w:t>无人机综合任务赛（全省交流展示项目）</w:t>
            </w:r>
          </w:p>
        </w:tc>
        <w:tc>
          <w:tcPr>
            <w:tcW w:w="1941" w:type="dxa"/>
            <w:gridSpan w:val="3"/>
            <w:tcBorders>
              <w:left w:val="single" w:color="000000" w:sz="4" w:space="0"/>
              <w:right w:val="single" w:color="auto" w:sz="4" w:space="0"/>
            </w:tcBorders>
            <w:shd w:val="clear" w:color="auto" w:fill="FFFFFF"/>
            <w:noWrap/>
            <w:vAlign w:val="center"/>
          </w:tcPr>
          <w:p w14:paraId="4235F78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kern w:val="0"/>
                <w:sz w:val="24"/>
                <w:szCs w:val="24"/>
                <w:lang w:val="en-US" w:eastAsia="zh-CN" w:bidi="ar"/>
              </w:rPr>
              <w:t>1-2名队员</w:t>
            </w:r>
          </w:p>
        </w:tc>
        <w:tc>
          <w:tcPr>
            <w:tcW w:w="1155" w:type="dxa"/>
            <w:tcBorders>
              <w:top w:val="single" w:color="000000" w:sz="4" w:space="0"/>
              <w:left w:val="single" w:color="auto" w:sz="4" w:space="0"/>
              <w:bottom w:val="single" w:color="000000" w:sz="4" w:space="0"/>
              <w:right w:val="single" w:color="000000" w:sz="4" w:space="0"/>
            </w:tcBorders>
            <w:shd w:val="clear" w:color="auto" w:fill="7F7F7F"/>
            <w:noWrap/>
            <w:vAlign w:val="center"/>
          </w:tcPr>
          <w:p w14:paraId="4DC3F5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color w:val="auto"/>
                <w:kern w:val="0"/>
                <w:sz w:val="24"/>
                <w:szCs w:val="24"/>
                <w:lang w:val="en-US" w:eastAsia="zh-CN" w:bidi="ar"/>
              </w:rPr>
            </w:pPr>
          </w:p>
        </w:tc>
      </w:tr>
      <w:tr w14:paraId="6032F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30" w:hRule="atLeast"/>
        </w:trPr>
        <w:tc>
          <w:tcPr>
            <w:tcW w:w="1090" w:type="dxa"/>
            <w:vMerge w:val="continue"/>
            <w:tcBorders>
              <w:left w:val="single" w:color="000000" w:sz="4" w:space="0"/>
              <w:right w:val="single" w:color="000000" w:sz="4" w:space="0"/>
            </w:tcBorders>
            <w:shd w:val="clear" w:color="auto" w:fill="auto"/>
            <w:noWrap/>
            <w:vAlign w:val="center"/>
          </w:tcPr>
          <w:p w14:paraId="0E5C3ED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color w:val="000000"/>
                <w:sz w:val="24"/>
                <w:szCs w:val="24"/>
              </w:rPr>
            </w:pPr>
          </w:p>
        </w:tc>
        <w:tc>
          <w:tcPr>
            <w:tcW w:w="415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7D6DA6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color w:val="000000"/>
                <w:sz w:val="24"/>
                <w:szCs w:val="24"/>
                <w:lang w:val="en-US" w:eastAsia="zh-CN"/>
              </w:rPr>
            </w:pPr>
            <w:r>
              <w:rPr>
                <w:rFonts w:hint="eastAsia" w:ascii="方正仿宋_GBK" w:hAnsi="方正仿宋_GBK" w:eastAsia="方正仿宋_GBK" w:cs="方正仿宋_GBK"/>
                <w:color w:val="000000"/>
                <w:sz w:val="24"/>
                <w:szCs w:val="24"/>
                <w:lang w:val="en-US" w:eastAsia="zh-CN"/>
              </w:rPr>
              <w:t>赛车竞速</w:t>
            </w:r>
            <w:r>
              <w:rPr>
                <w:rFonts w:hint="eastAsia" w:ascii="方正仿宋_GBK" w:hAnsi="方正仿宋_GBK" w:eastAsia="方正仿宋_GBK" w:cs="方正仿宋_GBK"/>
                <w:color w:val="000000"/>
                <w:kern w:val="0"/>
                <w:sz w:val="24"/>
                <w:szCs w:val="24"/>
                <w:lang w:val="en-US" w:eastAsia="zh-CN" w:bidi="ar"/>
              </w:rPr>
              <w:t>（全市交流展示项目）</w:t>
            </w:r>
          </w:p>
        </w:tc>
        <w:tc>
          <w:tcPr>
            <w:tcW w:w="1010" w:type="dxa"/>
            <w:tcBorders>
              <w:top w:val="single" w:color="000000" w:sz="4" w:space="0"/>
              <w:left w:val="single" w:color="000000" w:sz="4" w:space="0"/>
              <w:bottom w:val="single" w:color="auto" w:sz="4" w:space="0"/>
              <w:right w:val="single" w:color="auto" w:sz="4" w:space="0"/>
            </w:tcBorders>
            <w:shd w:val="clear" w:color="auto" w:fill="auto"/>
            <w:noWrap/>
            <w:vAlign w:val="center"/>
          </w:tcPr>
          <w:p w14:paraId="6DABAA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val="en-US" w:eastAsia="zh-CN" w:bidi="ar"/>
              </w:rPr>
              <w:t>1名队员</w:t>
            </w:r>
          </w:p>
        </w:tc>
        <w:tc>
          <w:tcPr>
            <w:tcW w:w="2086" w:type="dxa"/>
            <w:gridSpan w:val="3"/>
            <w:vMerge w:val="restart"/>
            <w:tcBorders>
              <w:top w:val="single" w:color="000000" w:sz="4" w:space="0"/>
              <w:left w:val="single" w:color="auto" w:sz="4" w:space="0"/>
              <w:bottom w:val="single" w:color="000000" w:sz="4" w:space="0"/>
              <w:right w:val="single" w:color="000000" w:sz="4" w:space="0"/>
            </w:tcBorders>
            <w:shd w:val="clear" w:color="auto" w:fill="7F7F7F"/>
            <w:noWrap/>
            <w:vAlign w:val="center"/>
          </w:tcPr>
          <w:p w14:paraId="3F5BF731">
            <w:pPr>
              <w:keepNext w:val="0"/>
              <w:keepLines w:val="0"/>
              <w:pageBreakBefore w:val="0"/>
              <w:kinsoku/>
              <w:wordWrap/>
              <w:overflowPunct/>
              <w:topLinePunct w:val="0"/>
              <w:autoSpaceDE/>
              <w:autoSpaceDN/>
              <w:bidi w:val="0"/>
              <w:adjustRightInd/>
              <w:snapToGrid/>
              <w:spacing w:line="400" w:lineRule="exact"/>
              <w:jc w:val="center"/>
              <w:rPr>
                <w:rFonts w:hint="eastAsia" w:ascii="方正仿宋_GBK" w:hAnsi="方正仿宋_GBK" w:eastAsia="方正仿宋_GBK" w:cs="方正仿宋_GBK"/>
                <w:color w:val="000000"/>
                <w:kern w:val="0"/>
                <w:sz w:val="24"/>
                <w:szCs w:val="24"/>
                <w:lang w:val="en-US" w:eastAsia="zh-CN" w:bidi="ar"/>
              </w:rPr>
            </w:pPr>
          </w:p>
        </w:tc>
      </w:tr>
      <w:tr w14:paraId="2C561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85" w:hRule="atLeast"/>
        </w:trPr>
        <w:tc>
          <w:tcPr>
            <w:tcW w:w="1090" w:type="dxa"/>
            <w:vMerge w:val="continue"/>
            <w:tcBorders>
              <w:left w:val="single" w:color="000000" w:sz="4" w:space="0"/>
              <w:bottom w:val="single" w:color="000000" w:sz="4" w:space="0"/>
              <w:right w:val="single" w:color="000000" w:sz="4" w:space="0"/>
            </w:tcBorders>
            <w:shd w:val="clear" w:color="auto" w:fill="auto"/>
            <w:noWrap/>
            <w:vAlign w:val="center"/>
          </w:tcPr>
          <w:p w14:paraId="7609DBEF">
            <w:pPr>
              <w:keepNext w:val="0"/>
              <w:keepLines w:val="0"/>
              <w:pageBreakBefore w:val="0"/>
              <w:kinsoku/>
              <w:wordWrap/>
              <w:overflowPunct/>
              <w:topLinePunct w:val="0"/>
              <w:autoSpaceDE/>
              <w:autoSpaceDN/>
              <w:bidi w:val="0"/>
              <w:adjustRightInd/>
              <w:snapToGrid/>
              <w:spacing w:line="400" w:lineRule="exact"/>
              <w:jc w:val="left"/>
              <w:rPr>
                <w:rFonts w:hint="eastAsia" w:ascii="方正仿宋_GBK" w:hAnsi="方正仿宋_GBK" w:eastAsia="方正仿宋_GBK" w:cs="方正仿宋_GBK"/>
                <w:color w:val="000000"/>
                <w:sz w:val="24"/>
                <w:szCs w:val="24"/>
              </w:rPr>
            </w:pPr>
          </w:p>
        </w:tc>
        <w:tc>
          <w:tcPr>
            <w:tcW w:w="415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63456F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val="en-US" w:eastAsia="zh-CN" w:bidi="ar"/>
              </w:rPr>
              <w:t>创游咸宁（全市交流展示项目）</w:t>
            </w:r>
          </w:p>
        </w:tc>
        <w:tc>
          <w:tcPr>
            <w:tcW w:w="1010"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105A2C98">
            <w:pPr>
              <w:keepNext w:val="0"/>
              <w:keepLines w:val="0"/>
              <w:pageBreakBefore w:val="0"/>
              <w:kinsoku/>
              <w:wordWrap/>
              <w:overflowPunct/>
              <w:topLinePunct w:val="0"/>
              <w:autoSpaceDE/>
              <w:autoSpaceDN/>
              <w:bidi w:val="0"/>
              <w:adjustRightInd/>
              <w:snapToGrid/>
              <w:spacing w:line="400" w:lineRule="exact"/>
              <w:jc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val="en-US" w:eastAsia="zh-CN" w:bidi="ar"/>
              </w:rPr>
              <w:t>1-2名队员</w:t>
            </w:r>
          </w:p>
        </w:tc>
        <w:tc>
          <w:tcPr>
            <w:tcW w:w="2086" w:type="dxa"/>
            <w:gridSpan w:val="3"/>
            <w:vMerge w:val="continue"/>
            <w:tcBorders>
              <w:top w:val="single" w:color="000000" w:sz="4" w:space="0"/>
              <w:left w:val="single" w:color="auto" w:sz="4" w:space="0"/>
              <w:bottom w:val="single" w:color="000000" w:sz="4" w:space="0"/>
              <w:right w:val="single" w:color="000000" w:sz="4" w:space="0"/>
            </w:tcBorders>
            <w:shd w:val="clear" w:color="auto" w:fill="7F7F7F"/>
            <w:noWrap/>
            <w:vAlign w:val="center"/>
          </w:tcPr>
          <w:p w14:paraId="524F6132">
            <w:pPr>
              <w:keepNext w:val="0"/>
              <w:keepLines w:val="0"/>
              <w:pageBreakBefore w:val="0"/>
              <w:kinsoku/>
              <w:wordWrap/>
              <w:overflowPunct/>
              <w:topLinePunct w:val="0"/>
              <w:autoSpaceDE/>
              <w:autoSpaceDN/>
              <w:bidi w:val="0"/>
              <w:adjustRightInd/>
              <w:snapToGrid/>
              <w:spacing w:line="400" w:lineRule="exact"/>
              <w:jc w:val="center"/>
              <w:rPr>
                <w:rFonts w:hint="eastAsia" w:ascii="方正仿宋_GBK" w:hAnsi="方正仿宋_GBK" w:eastAsia="方正仿宋_GBK" w:cs="方正仿宋_GBK"/>
                <w:color w:val="000000"/>
                <w:sz w:val="24"/>
                <w:szCs w:val="24"/>
              </w:rPr>
            </w:pPr>
          </w:p>
        </w:tc>
      </w:tr>
      <w:tr w14:paraId="2E548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1090" w:type="dxa"/>
            <w:vMerge w:val="restart"/>
            <w:tcBorders>
              <w:top w:val="single" w:color="000000" w:sz="4" w:space="0"/>
              <w:left w:val="single" w:color="000000" w:sz="4" w:space="0"/>
              <w:right w:val="single" w:color="000000" w:sz="4" w:space="0"/>
            </w:tcBorders>
            <w:shd w:val="clear" w:color="auto" w:fill="auto"/>
            <w:noWrap/>
            <w:vAlign w:val="center"/>
          </w:tcPr>
          <w:p w14:paraId="52C35252">
            <w:pPr>
              <w:keepNext w:val="0"/>
              <w:keepLines w:val="0"/>
              <w:pageBreakBefore w:val="0"/>
              <w:kinsoku/>
              <w:wordWrap/>
              <w:overflowPunct/>
              <w:topLinePunct w:val="0"/>
              <w:autoSpaceDE/>
              <w:autoSpaceDN/>
              <w:bidi w:val="0"/>
              <w:adjustRightInd/>
              <w:snapToGrid/>
              <w:spacing w:line="400" w:lineRule="exact"/>
              <w:jc w:val="center"/>
              <w:rPr>
                <w:rFonts w:hint="default" w:ascii="方正仿宋_GBK" w:hAnsi="方正仿宋_GBK" w:eastAsia="方正仿宋_GBK" w:cs="方正仿宋_GBK"/>
                <w:color w:val="000000"/>
                <w:sz w:val="24"/>
                <w:szCs w:val="24"/>
                <w:lang w:val="en-US" w:eastAsia="zh-CN"/>
              </w:rPr>
            </w:pPr>
            <w:r>
              <w:rPr>
                <w:rFonts w:hint="eastAsia" w:ascii="方正仿宋_GBK" w:hAnsi="方正仿宋_GBK" w:eastAsia="方正仿宋_GBK" w:cs="方正仿宋_GBK"/>
                <w:color w:val="000000"/>
                <w:sz w:val="24"/>
                <w:szCs w:val="24"/>
                <w:lang w:val="en-US" w:eastAsia="zh-CN"/>
              </w:rPr>
              <w:t>劳动技能类</w:t>
            </w:r>
          </w:p>
        </w:tc>
        <w:tc>
          <w:tcPr>
            <w:tcW w:w="415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F89B48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方正仿宋_GBK" w:hAnsi="方正仿宋_GBK" w:eastAsia="方正仿宋_GBK" w:cs="方正仿宋_GBK"/>
                <w:color w:val="000000"/>
                <w:kern w:val="0"/>
                <w:sz w:val="24"/>
                <w:szCs w:val="24"/>
                <w:lang w:val="en-US" w:eastAsia="zh-CN" w:bidi="ar"/>
              </w:rPr>
            </w:pPr>
            <w:r>
              <w:rPr>
                <w:rFonts w:hint="eastAsia" w:ascii="方正仿宋_GBK" w:hAnsi="方正仿宋_GBK" w:eastAsia="方正仿宋_GBK" w:cs="方正仿宋_GBK"/>
                <w:color w:val="auto"/>
                <w:kern w:val="0"/>
                <w:sz w:val="24"/>
                <w:szCs w:val="24"/>
                <w:lang w:val="en-US" w:eastAsia="zh-CN" w:bidi="ar"/>
              </w:rPr>
              <w:t>未来太空车（第十一届全国科普创新作品项目）</w:t>
            </w:r>
          </w:p>
        </w:tc>
        <w:tc>
          <w:tcPr>
            <w:tcW w:w="1010" w:type="dxa"/>
            <w:tcBorders>
              <w:top w:val="single" w:color="auto" w:sz="4" w:space="0"/>
              <w:left w:val="single" w:color="000000" w:sz="4" w:space="0"/>
              <w:bottom w:val="single" w:color="auto" w:sz="4" w:space="0"/>
              <w:right w:val="single" w:color="auto" w:sz="4" w:space="0"/>
            </w:tcBorders>
            <w:shd w:val="clear" w:color="auto" w:fill="7F7F7F"/>
            <w:noWrap/>
            <w:vAlign w:val="center"/>
          </w:tcPr>
          <w:p w14:paraId="56988F42">
            <w:pPr>
              <w:keepNext w:val="0"/>
              <w:keepLines w:val="0"/>
              <w:pageBreakBefore w:val="0"/>
              <w:kinsoku/>
              <w:wordWrap/>
              <w:overflowPunct/>
              <w:topLinePunct w:val="0"/>
              <w:autoSpaceDE/>
              <w:autoSpaceDN/>
              <w:bidi w:val="0"/>
              <w:adjustRightInd/>
              <w:snapToGrid/>
              <w:spacing w:line="400" w:lineRule="exact"/>
              <w:jc w:val="center"/>
              <w:rPr>
                <w:rFonts w:hint="eastAsia" w:ascii="方正仿宋_GBK" w:hAnsi="方正仿宋_GBK" w:eastAsia="方正仿宋_GBK" w:cs="方正仿宋_GBK"/>
                <w:color w:val="000000"/>
                <w:kern w:val="0"/>
                <w:sz w:val="24"/>
                <w:szCs w:val="24"/>
                <w:lang w:val="en-US" w:eastAsia="zh-CN" w:bidi="ar"/>
              </w:rPr>
            </w:pPr>
          </w:p>
        </w:tc>
        <w:tc>
          <w:tcPr>
            <w:tcW w:w="2086" w:type="dxa"/>
            <w:gridSpan w:val="3"/>
            <w:tcBorders>
              <w:top w:val="single" w:color="000000" w:sz="4" w:space="0"/>
              <w:left w:val="single" w:color="auto" w:sz="4" w:space="0"/>
              <w:bottom w:val="single" w:color="000000" w:sz="4" w:space="0"/>
              <w:right w:val="single" w:color="000000" w:sz="4" w:space="0"/>
            </w:tcBorders>
            <w:shd w:val="clear" w:color="auto" w:fill="FFFFFF"/>
            <w:noWrap/>
            <w:vAlign w:val="center"/>
          </w:tcPr>
          <w:p w14:paraId="60B7DF9F">
            <w:pPr>
              <w:keepNext w:val="0"/>
              <w:keepLines w:val="0"/>
              <w:pageBreakBefore w:val="0"/>
              <w:kinsoku/>
              <w:wordWrap/>
              <w:overflowPunct/>
              <w:topLinePunct w:val="0"/>
              <w:autoSpaceDE/>
              <w:autoSpaceDN/>
              <w:bidi w:val="0"/>
              <w:adjustRightInd/>
              <w:snapToGrid/>
              <w:spacing w:line="400" w:lineRule="exact"/>
              <w:jc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val="en-US" w:eastAsia="zh-CN" w:bidi="ar"/>
              </w:rPr>
              <w:t>1-2名队员</w:t>
            </w:r>
          </w:p>
        </w:tc>
      </w:tr>
      <w:tr w14:paraId="13B4B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1090" w:type="dxa"/>
            <w:vMerge w:val="continue"/>
            <w:tcBorders>
              <w:left w:val="single" w:color="000000" w:sz="4" w:space="0"/>
              <w:bottom w:val="single" w:color="000000" w:sz="4" w:space="0"/>
              <w:right w:val="single" w:color="000000" w:sz="4" w:space="0"/>
            </w:tcBorders>
            <w:shd w:val="clear" w:color="auto" w:fill="auto"/>
            <w:noWrap/>
            <w:vAlign w:val="center"/>
          </w:tcPr>
          <w:p w14:paraId="0276F477">
            <w:pPr>
              <w:keepNext w:val="0"/>
              <w:keepLines w:val="0"/>
              <w:pageBreakBefore w:val="0"/>
              <w:kinsoku/>
              <w:wordWrap/>
              <w:overflowPunct/>
              <w:topLinePunct w:val="0"/>
              <w:autoSpaceDE/>
              <w:autoSpaceDN/>
              <w:bidi w:val="0"/>
              <w:adjustRightInd/>
              <w:snapToGrid/>
              <w:spacing w:line="400" w:lineRule="exact"/>
              <w:jc w:val="left"/>
              <w:rPr>
                <w:rFonts w:hint="eastAsia" w:ascii="方正仿宋_GBK" w:hAnsi="方正仿宋_GBK" w:eastAsia="方正仿宋_GBK" w:cs="方正仿宋_GBK"/>
                <w:color w:val="000000"/>
                <w:sz w:val="24"/>
                <w:szCs w:val="24"/>
              </w:rPr>
            </w:pPr>
          </w:p>
        </w:tc>
        <w:tc>
          <w:tcPr>
            <w:tcW w:w="4150"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109ABD1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default" w:ascii="方正仿宋_GBK" w:hAnsi="方正仿宋_GBK" w:eastAsia="方正仿宋_GBK" w:cs="方正仿宋_GBK"/>
                <w:color w:val="000000"/>
                <w:kern w:val="0"/>
                <w:sz w:val="24"/>
                <w:szCs w:val="24"/>
                <w:lang w:val="en-US" w:eastAsia="zh-CN" w:bidi="ar"/>
              </w:rPr>
            </w:pPr>
            <w:r>
              <w:rPr>
                <w:rFonts w:hint="eastAsia" w:ascii="方正仿宋_GBK" w:hAnsi="方正仿宋_GBK" w:eastAsia="方正仿宋_GBK" w:cs="方正仿宋_GBK"/>
                <w:color w:val="000000"/>
                <w:kern w:val="0"/>
                <w:sz w:val="24"/>
                <w:szCs w:val="24"/>
                <w:lang w:val="en-US" w:eastAsia="zh-CN" w:bidi="ar"/>
              </w:rPr>
              <w:t>创意智造</w:t>
            </w:r>
          </w:p>
        </w:tc>
        <w:tc>
          <w:tcPr>
            <w:tcW w:w="3096" w:type="dxa"/>
            <w:gridSpan w:val="4"/>
            <w:tcBorders>
              <w:top w:val="single" w:color="auto" w:sz="4" w:space="0"/>
              <w:left w:val="single" w:color="000000" w:sz="4" w:space="0"/>
              <w:bottom w:val="single" w:color="auto" w:sz="4" w:space="0"/>
              <w:right w:val="single" w:color="000000" w:sz="4" w:space="0"/>
            </w:tcBorders>
            <w:shd w:val="clear" w:color="auto" w:fill="FFFFFF"/>
            <w:noWrap/>
            <w:vAlign w:val="center"/>
          </w:tcPr>
          <w:p w14:paraId="0FFFC37B">
            <w:pPr>
              <w:keepNext w:val="0"/>
              <w:keepLines w:val="0"/>
              <w:pageBreakBefore w:val="0"/>
              <w:kinsoku/>
              <w:wordWrap/>
              <w:overflowPunct/>
              <w:topLinePunct w:val="0"/>
              <w:autoSpaceDE/>
              <w:autoSpaceDN/>
              <w:bidi w:val="0"/>
              <w:adjustRightInd/>
              <w:snapToGrid/>
              <w:spacing w:line="400" w:lineRule="exact"/>
              <w:jc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kern w:val="0"/>
                <w:sz w:val="24"/>
                <w:szCs w:val="24"/>
                <w:lang w:val="en-US" w:eastAsia="zh-CN" w:bidi="ar"/>
              </w:rPr>
              <w:t>1-2名队员</w:t>
            </w:r>
          </w:p>
        </w:tc>
      </w:tr>
    </w:tbl>
    <w:p w14:paraId="6675D0DC">
      <w:pPr>
        <w:keepNext w:val="0"/>
        <w:keepLines w:val="0"/>
        <w:pageBreakBefore w:val="0"/>
        <w:widowControl w:val="0"/>
        <w:kinsoku/>
        <w:overflowPunct/>
        <w:topLinePunct w:val="0"/>
        <w:autoSpaceDN/>
        <w:bidi w:val="0"/>
        <w:adjustRightInd w:val="0"/>
        <w:snapToGrid w:val="0"/>
        <w:spacing w:line="560" w:lineRule="exact"/>
        <w:ind w:firstLine="480" w:firstLineChars="200"/>
        <w:textAlignment w:val="auto"/>
        <w:rPr>
          <w:rFonts w:hint="eastAsia" w:ascii="楷体" w:hAnsi="楷体" w:eastAsia="楷体" w:cs="楷体"/>
          <w:b w:val="0"/>
          <w:bCs w:val="0"/>
          <w:sz w:val="24"/>
          <w:szCs w:val="24"/>
        </w:rPr>
      </w:pPr>
      <w:r>
        <w:rPr>
          <w:rFonts w:hint="eastAsia" w:ascii="楷体" w:hAnsi="楷体" w:eastAsia="楷体" w:cs="楷体"/>
          <w:b w:val="0"/>
          <w:bCs w:val="0"/>
          <w:sz w:val="24"/>
          <w:szCs w:val="24"/>
        </w:rPr>
        <w:t>注：表格中打“</w:t>
      </w:r>
      <w:r>
        <w:rPr>
          <w:rFonts w:hint="eastAsia" w:ascii="楷体" w:hAnsi="楷体" w:eastAsia="楷体" w:cs="楷体"/>
          <w:b w:val="0"/>
          <w:bCs w:val="0"/>
          <w:sz w:val="24"/>
          <w:szCs w:val="24"/>
          <w:lang w:eastAsia="zh-CN"/>
        </w:rPr>
        <w:t>灰色</w:t>
      </w:r>
      <w:r>
        <w:rPr>
          <w:rFonts w:hint="eastAsia" w:ascii="楷体" w:hAnsi="楷体" w:eastAsia="楷体" w:cs="楷体"/>
          <w:b w:val="0"/>
          <w:bCs w:val="0"/>
          <w:sz w:val="24"/>
          <w:szCs w:val="24"/>
        </w:rPr>
        <w:t>”代表该组别</w:t>
      </w:r>
      <w:r>
        <w:rPr>
          <w:rFonts w:hint="eastAsia" w:ascii="楷体" w:hAnsi="楷体" w:eastAsia="楷体" w:cs="楷体"/>
          <w:b w:val="0"/>
          <w:bCs w:val="0"/>
          <w:sz w:val="24"/>
          <w:szCs w:val="24"/>
          <w:lang w:eastAsia="zh-CN"/>
        </w:rPr>
        <w:t>没有</w:t>
      </w:r>
      <w:r>
        <w:rPr>
          <w:rFonts w:hint="eastAsia" w:ascii="楷体" w:hAnsi="楷体" w:eastAsia="楷体" w:cs="楷体"/>
          <w:b w:val="0"/>
          <w:bCs w:val="0"/>
          <w:sz w:val="24"/>
          <w:szCs w:val="24"/>
        </w:rPr>
        <w:t>设置对应项目。</w:t>
      </w:r>
    </w:p>
    <w:p w14:paraId="1DED490A">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b w:val="0"/>
          <w:bCs w:val="0"/>
          <w:i w:val="0"/>
          <w:iCs w:val="0"/>
          <w:caps w:val="0"/>
          <w:color w:val="000000"/>
          <w:spacing w:val="0"/>
          <w:sz w:val="44"/>
          <w:szCs w:val="44"/>
          <w:lang w:val="en-US" w:eastAsia="zh-CN"/>
        </w:rPr>
      </w:pPr>
    </w:p>
    <w:p w14:paraId="57ACAC86">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aps w:val="0"/>
          <w:color w:val="000000"/>
          <w:spacing w:val="0"/>
          <w:sz w:val="44"/>
          <w:szCs w:val="44"/>
          <w:lang w:val="en-US" w:eastAsia="zh-CN"/>
        </w:rPr>
      </w:pPr>
      <w:r>
        <w:rPr>
          <w:rFonts w:hint="eastAsia" w:ascii="方正小标宋简体" w:hAnsi="方正小标宋简体" w:eastAsia="方正小标宋简体" w:cs="方正小标宋简体"/>
          <w:b w:val="0"/>
          <w:bCs w:val="0"/>
          <w:i w:val="0"/>
          <w:iCs w:val="0"/>
          <w:caps w:val="0"/>
          <w:color w:val="000000"/>
          <w:spacing w:val="0"/>
          <w:sz w:val="44"/>
          <w:szCs w:val="44"/>
          <w:lang w:val="en-US" w:eastAsia="zh-CN"/>
        </w:rPr>
        <w:br w:type="page"/>
      </w:r>
      <w:r>
        <w:rPr>
          <w:rFonts w:hint="eastAsia" w:ascii="方正小标宋简体" w:hAnsi="方正小标宋简体" w:eastAsia="方正小标宋简体" w:cs="方正小标宋简体"/>
          <w:b w:val="0"/>
          <w:bCs w:val="0"/>
          <w:i w:val="0"/>
          <w:iCs w:val="0"/>
          <w:caps w:val="0"/>
          <w:color w:val="000000"/>
          <w:spacing w:val="0"/>
          <w:sz w:val="44"/>
          <w:szCs w:val="44"/>
          <w:lang w:val="en-US" w:eastAsia="zh-CN"/>
        </w:rPr>
        <w:t>咸宁市青少年科学素养展示活动</w:t>
      </w:r>
    </w:p>
    <w:p w14:paraId="43C26754">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名额分配表</w:t>
      </w:r>
    </w:p>
    <w:p w14:paraId="0435423A">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p>
    <w:tbl>
      <w:tblPr>
        <w:tblStyle w:val="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2279"/>
        <w:gridCol w:w="1436"/>
        <w:gridCol w:w="1436"/>
        <w:gridCol w:w="1437"/>
        <w:gridCol w:w="1745"/>
      </w:tblGrid>
      <w:tr w14:paraId="56161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709" w:type="pct"/>
            <w:tcBorders>
              <w:top w:val="single" w:color="000000" w:sz="4" w:space="0"/>
              <w:left w:val="single" w:color="000000" w:sz="4" w:space="0"/>
              <w:bottom w:val="single" w:color="000000" w:sz="4" w:space="0"/>
              <w:right w:val="single" w:color="000000" w:sz="4" w:space="0"/>
            </w:tcBorders>
            <w:noWrap/>
            <w:vAlign w:val="center"/>
          </w:tcPr>
          <w:p w14:paraId="6E4045B6">
            <w:pPr>
              <w:keepNext w:val="0"/>
              <w:keepLines w:val="0"/>
              <w:widowControl/>
              <w:suppressLineNumbers w:val="0"/>
              <w:wordWrap/>
              <w:spacing w:line="240" w:lineRule="auto"/>
              <w:jc w:val="center"/>
              <w:textAlignment w:val="center"/>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kern w:val="0"/>
                <w:sz w:val="28"/>
                <w:szCs w:val="28"/>
                <w:lang w:val="en-US" w:eastAsia="zh-CN" w:bidi="ar"/>
              </w:rPr>
              <w:t>县（市、区）名称</w:t>
            </w:r>
          </w:p>
        </w:tc>
        <w:tc>
          <w:tcPr>
            <w:tcW w:w="919" w:type="pct"/>
            <w:tcBorders>
              <w:top w:val="single" w:color="000000" w:sz="4" w:space="0"/>
              <w:left w:val="single" w:color="000000" w:sz="4" w:space="0"/>
              <w:bottom w:val="single" w:color="000000" w:sz="4" w:space="0"/>
              <w:right w:val="single" w:color="000000" w:sz="4" w:space="0"/>
            </w:tcBorders>
            <w:noWrap/>
            <w:vAlign w:val="center"/>
          </w:tcPr>
          <w:p w14:paraId="193F047D">
            <w:pPr>
              <w:keepNext w:val="0"/>
              <w:keepLines w:val="0"/>
              <w:widowControl/>
              <w:suppressLineNumbers w:val="0"/>
              <w:wordWrap/>
              <w:spacing w:line="240" w:lineRule="auto"/>
              <w:jc w:val="center"/>
              <w:textAlignment w:val="center"/>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kern w:val="0"/>
                <w:sz w:val="28"/>
                <w:szCs w:val="28"/>
                <w:lang w:val="en-US" w:eastAsia="zh-CN" w:bidi="ar"/>
              </w:rPr>
              <w:t>数字创作类</w:t>
            </w:r>
          </w:p>
        </w:tc>
        <w:tc>
          <w:tcPr>
            <w:tcW w:w="933" w:type="pct"/>
            <w:tcBorders>
              <w:top w:val="single" w:color="000000" w:sz="4" w:space="0"/>
              <w:left w:val="single" w:color="000000" w:sz="4" w:space="0"/>
              <w:bottom w:val="single" w:color="000000" w:sz="4" w:space="0"/>
              <w:right w:val="single" w:color="000000" w:sz="4" w:space="0"/>
            </w:tcBorders>
            <w:noWrap/>
            <w:vAlign w:val="center"/>
          </w:tcPr>
          <w:p w14:paraId="6A7589C9">
            <w:pPr>
              <w:keepNext w:val="0"/>
              <w:keepLines w:val="0"/>
              <w:widowControl/>
              <w:suppressLineNumbers w:val="0"/>
              <w:wordWrap/>
              <w:spacing w:line="240" w:lineRule="auto"/>
              <w:jc w:val="center"/>
              <w:textAlignment w:val="center"/>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kern w:val="0"/>
                <w:sz w:val="28"/>
                <w:szCs w:val="28"/>
                <w:lang w:val="en-US" w:eastAsia="zh-CN" w:bidi="ar"/>
              </w:rPr>
              <w:t>计算思维类</w:t>
            </w:r>
          </w:p>
        </w:tc>
        <w:tc>
          <w:tcPr>
            <w:tcW w:w="809" w:type="pct"/>
            <w:tcBorders>
              <w:top w:val="single" w:color="000000" w:sz="4" w:space="0"/>
              <w:left w:val="single" w:color="000000" w:sz="4" w:space="0"/>
              <w:bottom w:val="single" w:color="000000" w:sz="4" w:space="0"/>
              <w:right w:val="single" w:color="000000" w:sz="4" w:space="0"/>
            </w:tcBorders>
            <w:noWrap/>
            <w:vAlign w:val="center"/>
          </w:tcPr>
          <w:p w14:paraId="7785CD4A">
            <w:pPr>
              <w:keepNext w:val="0"/>
              <w:keepLines w:val="0"/>
              <w:widowControl/>
              <w:suppressLineNumbers w:val="0"/>
              <w:wordWrap/>
              <w:spacing w:line="240" w:lineRule="auto"/>
              <w:jc w:val="center"/>
              <w:textAlignment w:val="center"/>
              <w:rPr>
                <w:rFonts w:hint="eastAsia" w:ascii="仿宋_GB2312" w:hAnsi="仿宋_GB2312" w:eastAsia="仿宋_GB2312" w:cs="仿宋_GB2312"/>
                <w:b/>
                <w:bCs/>
                <w:color w:val="000000"/>
                <w:sz w:val="28"/>
                <w:szCs w:val="28"/>
              </w:rPr>
            </w:pPr>
            <w:r>
              <w:rPr>
                <w:rFonts w:hint="eastAsia" w:ascii="仿宋_GB2312" w:hAnsi="仿宋_GB2312" w:eastAsia="仿宋_GB2312" w:cs="仿宋_GB2312"/>
                <w:b/>
                <w:bCs/>
                <w:color w:val="000000"/>
                <w:kern w:val="0"/>
                <w:sz w:val="28"/>
                <w:szCs w:val="28"/>
                <w:lang w:val="en-US" w:eastAsia="zh-CN" w:bidi="ar"/>
              </w:rPr>
              <w:t>科创实践类</w:t>
            </w:r>
          </w:p>
        </w:tc>
        <w:tc>
          <w:tcPr>
            <w:tcW w:w="1628" w:type="pct"/>
            <w:tcBorders>
              <w:top w:val="single" w:color="000000" w:sz="4" w:space="0"/>
              <w:left w:val="single" w:color="000000" w:sz="4" w:space="0"/>
              <w:bottom w:val="single" w:color="000000" w:sz="4" w:space="0"/>
              <w:right w:val="single" w:color="000000" w:sz="4" w:space="0"/>
            </w:tcBorders>
            <w:noWrap/>
            <w:vAlign w:val="center"/>
          </w:tcPr>
          <w:p w14:paraId="0D179F38">
            <w:pPr>
              <w:keepNext w:val="0"/>
              <w:keepLines w:val="0"/>
              <w:widowControl/>
              <w:suppressLineNumbers w:val="0"/>
              <w:wordWrap/>
              <w:spacing w:line="240" w:lineRule="auto"/>
              <w:jc w:val="center"/>
              <w:textAlignment w:val="center"/>
              <w:rPr>
                <w:rFonts w:hint="default" w:ascii="仿宋_GB2312" w:hAnsi="仿宋_GB2312" w:eastAsia="仿宋_GB2312" w:cs="仿宋_GB2312"/>
                <w:b/>
                <w:bCs/>
                <w:color w:val="000000"/>
                <w:kern w:val="0"/>
                <w:sz w:val="28"/>
                <w:szCs w:val="28"/>
                <w:lang w:val="en-US" w:eastAsia="zh-CN" w:bidi="ar"/>
              </w:rPr>
            </w:pPr>
            <w:r>
              <w:rPr>
                <w:rFonts w:hint="eastAsia" w:ascii="仿宋_GB2312" w:hAnsi="仿宋_GB2312" w:eastAsia="仿宋_GB2312" w:cs="仿宋_GB2312"/>
                <w:b/>
                <w:bCs/>
                <w:color w:val="000000"/>
                <w:kern w:val="0"/>
                <w:sz w:val="28"/>
                <w:szCs w:val="28"/>
                <w:lang w:val="en-US" w:eastAsia="zh-CN" w:bidi="ar"/>
              </w:rPr>
              <w:t>劳动技能类</w:t>
            </w:r>
          </w:p>
        </w:tc>
      </w:tr>
      <w:tr w14:paraId="6ED8D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jc w:val="center"/>
        </w:trPr>
        <w:tc>
          <w:tcPr>
            <w:tcW w:w="709" w:type="pct"/>
            <w:tcBorders>
              <w:top w:val="single" w:color="000000" w:sz="4" w:space="0"/>
              <w:left w:val="single" w:color="000000" w:sz="4" w:space="0"/>
              <w:bottom w:val="single" w:color="000000" w:sz="4" w:space="0"/>
              <w:right w:val="single" w:color="000000" w:sz="4" w:space="0"/>
            </w:tcBorders>
            <w:noWrap/>
            <w:vAlign w:val="center"/>
          </w:tcPr>
          <w:p w14:paraId="5D52C458">
            <w:pPr>
              <w:keepNext w:val="0"/>
              <w:keepLines w:val="0"/>
              <w:widowControl/>
              <w:suppressLineNumbers w:val="0"/>
              <w:wordWrap/>
              <w:spacing w:line="240" w:lineRule="auto"/>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val="en-US" w:eastAsia="zh-CN" w:bidi="ar"/>
              </w:rPr>
              <w:t>咸安区</w:t>
            </w:r>
          </w:p>
        </w:tc>
        <w:tc>
          <w:tcPr>
            <w:tcW w:w="919" w:type="pct"/>
            <w:tcBorders>
              <w:top w:val="single" w:color="000000" w:sz="4" w:space="0"/>
              <w:left w:val="single" w:color="000000" w:sz="4" w:space="0"/>
              <w:bottom w:val="single" w:color="000000" w:sz="4" w:space="0"/>
              <w:right w:val="single" w:color="000000" w:sz="4" w:space="0"/>
            </w:tcBorders>
            <w:noWrap/>
            <w:vAlign w:val="center"/>
          </w:tcPr>
          <w:p w14:paraId="48C0E251">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sz w:val="28"/>
                <w:szCs w:val="28"/>
                <w:lang w:val="en-US"/>
              </w:rPr>
            </w:pPr>
            <w:r>
              <w:rPr>
                <w:rFonts w:hint="eastAsia" w:ascii="仿宋_GB2312" w:hAnsi="仿宋_GB2312" w:eastAsia="仿宋_GB2312" w:cs="仿宋_GB2312"/>
                <w:color w:val="000000"/>
                <w:kern w:val="0"/>
                <w:sz w:val="28"/>
                <w:szCs w:val="28"/>
                <w:lang w:val="en-US" w:eastAsia="zh-CN" w:bidi="ar"/>
              </w:rPr>
              <w:t>50</w:t>
            </w:r>
          </w:p>
        </w:tc>
        <w:tc>
          <w:tcPr>
            <w:tcW w:w="933" w:type="pct"/>
            <w:tcBorders>
              <w:top w:val="single" w:color="000000" w:sz="4" w:space="0"/>
              <w:left w:val="single" w:color="000000" w:sz="4" w:space="0"/>
              <w:bottom w:val="single" w:color="000000" w:sz="4" w:space="0"/>
              <w:right w:val="single" w:color="000000" w:sz="4" w:space="0"/>
            </w:tcBorders>
            <w:noWrap/>
            <w:vAlign w:val="center"/>
          </w:tcPr>
          <w:p w14:paraId="3F97D06B">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300</w:t>
            </w:r>
          </w:p>
        </w:tc>
        <w:tc>
          <w:tcPr>
            <w:tcW w:w="809" w:type="pct"/>
            <w:vMerge w:val="restart"/>
            <w:tcBorders>
              <w:top w:val="single" w:color="000000" w:sz="4" w:space="0"/>
              <w:left w:val="single" w:color="000000" w:sz="4" w:space="0"/>
              <w:bottom w:val="single" w:color="000000" w:sz="4" w:space="0"/>
              <w:right w:val="single" w:color="000000" w:sz="4" w:space="0"/>
            </w:tcBorders>
            <w:noWrap w:val="0"/>
            <w:vAlign w:val="center"/>
          </w:tcPr>
          <w:p w14:paraId="0A320759">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sz w:val="28"/>
                <w:szCs w:val="28"/>
                <w:lang w:val="en-US"/>
              </w:rPr>
            </w:pPr>
            <w:r>
              <w:rPr>
                <w:rFonts w:hint="eastAsia" w:ascii="仿宋_GB2312" w:hAnsi="仿宋_GB2312" w:eastAsia="仿宋_GB2312" w:cs="仿宋_GB2312"/>
                <w:color w:val="000000"/>
                <w:kern w:val="0"/>
                <w:sz w:val="28"/>
                <w:szCs w:val="28"/>
                <w:lang w:val="en-US" w:eastAsia="zh-CN" w:bidi="ar"/>
              </w:rPr>
              <w:t>赛车竞速赛项各县（市、区）限报50支队伍。其它项目不限报名数量。</w:t>
            </w:r>
          </w:p>
        </w:tc>
        <w:tc>
          <w:tcPr>
            <w:tcW w:w="1628" w:type="pct"/>
            <w:tcBorders>
              <w:top w:val="single" w:color="000000" w:sz="4" w:space="0"/>
              <w:left w:val="single" w:color="000000" w:sz="4" w:space="0"/>
              <w:bottom w:val="single" w:color="000000" w:sz="4" w:space="0"/>
              <w:right w:val="single" w:color="000000" w:sz="4" w:space="0"/>
            </w:tcBorders>
            <w:noWrap w:val="0"/>
            <w:vAlign w:val="center"/>
          </w:tcPr>
          <w:p w14:paraId="3FCF97AA">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kern w:val="0"/>
                <w:sz w:val="28"/>
                <w:szCs w:val="28"/>
                <w:lang w:val="en-US" w:eastAsia="zh-CN" w:bidi="ar"/>
              </w:rPr>
            </w:pPr>
            <w:r>
              <w:rPr>
                <w:rFonts w:hint="eastAsia" w:ascii="仿宋_GB2312" w:hAnsi="仿宋_GB2312" w:eastAsia="仿宋_GB2312" w:cs="仿宋_GB2312"/>
                <w:color w:val="000000"/>
                <w:kern w:val="0"/>
                <w:sz w:val="28"/>
                <w:szCs w:val="28"/>
                <w:lang w:val="en-US" w:eastAsia="zh-CN" w:bidi="ar"/>
              </w:rPr>
              <w:t>100</w:t>
            </w:r>
          </w:p>
        </w:tc>
      </w:tr>
      <w:tr w14:paraId="54A08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jc w:val="center"/>
        </w:trPr>
        <w:tc>
          <w:tcPr>
            <w:tcW w:w="709" w:type="pct"/>
            <w:tcBorders>
              <w:top w:val="single" w:color="000000" w:sz="4" w:space="0"/>
              <w:left w:val="single" w:color="000000" w:sz="4" w:space="0"/>
              <w:bottom w:val="single" w:color="000000" w:sz="4" w:space="0"/>
              <w:right w:val="single" w:color="000000" w:sz="4" w:space="0"/>
            </w:tcBorders>
            <w:noWrap/>
            <w:vAlign w:val="center"/>
          </w:tcPr>
          <w:p w14:paraId="77CCF9B8">
            <w:pPr>
              <w:keepNext w:val="0"/>
              <w:keepLines w:val="0"/>
              <w:widowControl/>
              <w:suppressLineNumbers w:val="0"/>
              <w:wordWrap/>
              <w:spacing w:line="240" w:lineRule="auto"/>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val="en-US" w:eastAsia="zh-CN" w:bidi="ar"/>
              </w:rPr>
              <w:t>赤壁市</w:t>
            </w:r>
          </w:p>
        </w:tc>
        <w:tc>
          <w:tcPr>
            <w:tcW w:w="919" w:type="pct"/>
            <w:tcBorders>
              <w:top w:val="single" w:color="000000" w:sz="4" w:space="0"/>
              <w:left w:val="single" w:color="000000" w:sz="4" w:space="0"/>
              <w:bottom w:val="single" w:color="000000" w:sz="4" w:space="0"/>
              <w:right w:val="single" w:color="000000" w:sz="4" w:space="0"/>
            </w:tcBorders>
            <w:noWrap/>
            <w:vAlign w:val="center"/>
          </w:tcPr>
          <w:p w14:paraId="197C8F6C">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sz w:val="28"/>
                <w:szCs w:val="28"/>
                <w:lang w:val="en-US"/>
              </w:rPr>
            </w:pPr>
            <w:r>
              <w:rPr>
                <w:rFonts w:hint="eastAsia" w:ascii="仿宋_GB2312" w:hAnsi="仿宋_GB2312" w:eastAsia="仿宋_GB2312" w:cs="仿宋_GB2312"/>
                <w:color w:val="000000"/>
                <w:kern w:val="0"/>
                <w:sz w:val="28"/>
                <w:szCs w:val="28"/>
                <w:lang w:val="en-US" w:eastAsia="zh-CN" w:bidi="ar"/>
              </w:rPr>
              <w:t>50</w:t>
            </w:r>
          </w:p>
        </w:tc>
        <w:tc>
          <w:tcPr>
            <w:tcW w:w="933" w:type="pct"/>
            <w:tcBorders>
              <w:top w:val="single" w:color="000000" w:sz="4" w:space="0"/>
              <w:left w:val="single" w:color="000000" w:sz="4" w:space="0"/>
              <w:bottom w:val="single" w:color="000000" w:sz="4" w:space="0"/>
              <w:right w:val="single" w:color="000000" w:sz="4" w:space="0"/>
            </w:tcBorders>
            <w:noWrap/>
            <w:vAlign w:val="center"/>
          </w:tcPr>
          <w:p w14:paraId="2275D6D0">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sz w:val="28"/>
                <w:szCs w:val="28"/>
                <w:lang w:val="en-US"/>
              </w:rPr>
            </w:pPr>
            <w:r>
              <w:rPr>
                <w:rFonts w:hint="eastAsia" w:ascii="仿宋_GB2312" w:hAnsi="仿宋_GB2312" w:eastAsia="仿宋_GB2312" w:cs="仿宋_GB2312"/>
                <w:color w:val="000000"/>
                <w:kern w:val="0"/>
                <w:sz w:val="28"/>
                <w:szCs w:val="28"/>
                <w:lang w:val="en-US" w:eastAsia="zh-CN" w:bidi="ar"/>
              </w:rPr>
              <w:t>180</w:t>
            </w:r>
          </w:p>
        </w:tc>
        <w:tc>
          <w:tcPr>
            <w:tcW w:w="809" w:type="pct"/>
            <w:vMerge w:val="continue"/>
            <w:tcBorders>
              <w:top w:val="single" w:color="000000" w:sz="4" w:space="0"/>
              <w:left w:val="single" w:color="000000" w:sz="4" w:space="0"/>
              <w:bottom w:val="single" w:color="000000" w:sz="4" w:space="0"/>
              <w:right w:val="single" w:color="000000" w:sz="4" w:space="0"/>
            </w:tcBorders>
            <w:noWrap w:val="0"/>
            <w:vAlign w:val="center"/>
          </w:tcPr>
          <w:p w14:paraId="2E5E714F">
            <w:pPr>
              <w:jc w:val="left"/>
              <w:rPr>
                <w:rFonts w:hint="eastAsia" w:ascii="宋体"/>
                <w:color w:val="000000"/>
                <w:sz w:val="20"/>
                <w:szCs w:val="20"/>
              </w:rPr>
            </w:pPr>
          </w:p>
        </w:tc>
        <w:tc>
          <w:tcPr>
            <w:tcW w:w="1628" w:type="pct"/>
            <w:tcBorders>
              <w:top w:val="single" w:color="000000" w:sz="4" w:space="0"/>
              <w:left w:val="single" w:color="000000" w:sz="4" w:space="0"/>
              <w:bottom w:val="single" w:color="000000" w:sz="4" w:space="0"/>
              <w:right w:val="single" w:color="000000" w:sz="4" w:space="0"/>
            </w:tcBorders>
            <w:noWrap w:val="0"/>
            <w:vAlign w:val="center"/>
          </w:tcPr>
          <w:p w14:paraId="26544A74">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kern w:val="0"/>
                <w:sz w:val="28"/>
                <w:szCs w:val="28"/>
                <w:lang w:val="en-US" w:eastAsia="zh-CN" w:bidi="ar"/>
              </w:rPr>
            </w:pPr>
            <w:r>
              <w:rPr>
                <w:rFonts w:hint="eastAsia" w:ascii="仿宋_GB2312" w:hAnsi="仿宋_GB2312" w:eastAsia="仿宋_GB2312" w:cs="仿宋_GB2312"/>
                <w:color w:val="000000"/>
                <w:kern w:val="0"/>
                <w:sz w:val="28"/>
                <w:szCs w:val="28"/>
                <w:lang w:val="en-US" w:eastAsia="zh-CN" w:bidi="ar"/>
              </w:rPr>
              <w:t>70</w:t>
            </w:r>
          </w:p>
        </w:tc>
      </w:tr>
      <w:tr w14:paraId="2A786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jc w:val="center"/>
        </w:trPr>
        <w:tc>
          <w:tcPr>
            <w:tcW w:w="709" w:type="pct"/>
            <w:tcBorders>
              <w:top w:val="single" w:color="000000" w:sz="4" w:space="0"/>
              <w:left w:val="single" w:color="000000" w:sz="4" w:space="0"/>
              <w:bottom w:val="single" w:color="000000" w:sz="4" w:space="0"/>
              <w:right w:val="single" w:color="000000" w:sz="4" w:space="0"/>
            </w:tcBorders>
            <w:noWrap/>
            <w:vAlign w:val="center"/>
          </w:tcPr>
          <w:p w14:paraId="157A61E5">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sz w:val="28"/>
                <w:szCs w:val="28"/>
                <w:lang w:val="en-US"/>
              </w:rPr>
            </w:pPr>
            <w:r>
              <w:rPr>
                <w:rFonts w:hint="eastAsia" w:ascii="仿宋_GB2312" w:hAnsi="仿宋_GB2312" w:eastAsia="仿宋_GB2312" w:cs="仿宋_GB2312"/>
                <w:color w:val="000000"/>
                <w:kern w:val="0"/>
                <w:sz w:val="28"/>
                <w:szCs w:val="28"/>
                <w:lang w:val="en-US" w:eastAsia="zh-CN" w:bidi="ar"/>
              </w:rPr>
              <w:t>嘉鱼县</w:t>
            </w:r>
          </w:p>
        </w:tc>
        <w:tc>
          <w:tcPr>
            <w:tcW w:w="919" w:type="pct"/>
            <w:tcBorders>
              <w:top w:val="single" w:color="000000" w:sz="4" w:space="0"/>
              <w:left w:val="single" w:color="000000" w:sz="4" w:space="0"/>
              <w:bottom w:val="single" w:color="000000" w:sz="4" w:space="0"/>
              <w:right w:val="single" w:color="000000" w:sz="4" w:space="0"/>
            </w:tcBorders>
            <w:noWrap/>
            <w:vAlign w:val="center"/>
          </w:tcPr>
          <w:p w14:paraId="205029D8">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sz w:val="28"/>
                <w:szCs w:val="28"/>
                <w:lang w:val="en-US"/>
              </w:rPr>
            </w:pPr>
            <w:r>
              <w:rPr>
                <w:rFonts w:hint="eastAsia" w:ascii="仿宋_GB2312" w:hAnsi="仿宋_GB2312" w:eastAsia="仿宋_GB2312" w:cs="仿宋_GB2312"/>
                <w:color w:val="000000"/>
                <w:kern w:val="0"/>
                <w:sz w:val="28"/>
                <w:szCs w:val="28"/>
                <w:lang w:val="en-US" w:eastAsia="zh-CN" w:bidi="ar"/>
              </w:rPr>
              <w:t>50</w:t>
            </w:r>
          </w:p>
        </w:tc>
        <w:tc>
          <w:tcPr>
            <w:tcW w:w="933" w:type="pct"/>
            <w:tcBorders>
              <w:top w:val="single" w:color="000000" w:sz="4" w:space="0"/>
              <w:left w:val="single" w:color="000000" w:sz="4" w:space="0"/>
              <w:bottom w:val="single" w:color="000000" w:sz="4" w:space="0"/>
              <w:right w:val="single" w:color="000000" w:sz="4" w:space="0"/>
            </w:tcBorders>
            <w:noWrap/>
            <w:vAlign w:val="center"/>
          </w:tcPr>
          <w:p w14:paraId="1FD8242D">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sz w:val="28"/>
                <w:szCs w:val="28"/>
                <w:lang w:val="en-US"/>
              </w:rPr>
            </w:pPr>
            <w:r>
              <w:rPr>
                <w:rFonts w:hint="eastAsia" w:ascii="仿宋_GB2312" w:hAnsi="仿宋_GB2312" w:eastAsia="仿宋_GB2312" w:cs="仿宋_GB2312"/>
                <w:color w:val="000000"/>
                <w:kern w:val="0"/>
                <w:sz w:val="28"/>
                <w:szCs w:val="28"/>
                <w:lang w:val="en-US" w:eastAsia="zh-CN" w:bidi="ar"/>
              </w:rPr>
              <w:t>180</w:t>
            </w:r>
          </w:p>
        </w:tc>
        <w:tc>
          <w:tcPr>
            <w:tcW w:w="809"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583FE1">
            <w:pPr>
              <w:jc w:val="left"/>
              <w:rPr>
                <w:rFonts w:hint="eastAsia" w:ascii="宋体"/>
                <w:color w:val="000000"/>
                <w:sz w:val="20"/>
                <w:szCs w:val="20"/>
              </w:rPr>
            </w:pPr>
          </w:p>
        </w:tc>
        <w:tc>
          <w:tcPr>
            <w:tcW w:w="1628" w:type="pct"/>
            <w:tcBorders>
              <w:top w:val="single" w:color="000000" w:sz="4" w:space="0"/>
              <w:left w:val="single" w:color="000000" w:sz="4" w:space="0"/>
              <w:bottom w:val="single" w:color="000000" w:sz="4" w:space="0"/>
              <w:right w:val="single" w:color="000000" w:sz="4" w:space="0"/>
            </w:tcBorders>
            <w:noWrap w:val="0"/>
            <w:vAlign w:val="center"/>
          </w:tcPr>
          <w:p w14:paraId="0B348F41">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kern w:val="0"/>
                <w:sz w:val="28"/>
                <w:szCs w:val="28"/>
                <w:lang w:val="en-US" w:eastAsia="zh-CN" w:bidi="ar"/>
              </w:rPr>
            </w:pPr>
            <w:r>
              <w:rPr>
                <w:rFonts w:hint="eastAsia" w:ascii="仿宋_GB2312" w:hAnsi="仿宋_GB2312" w:eastAsia="仿宋_GB2312" w:cs="仿宋_GB2312"/>
                <w:color w:val="000000"/>
                <w:kern w:val="0"/>
                <w:sz w:val="28"/>
                <w:szCs w:val="28"/>
                <w:lang w:val="en-US" w:eastAsia="zh-CN" w:bidi="ar"/>
              </w:rPr>
              <w:t>70</w:t>
            </w:r>
          </w:p>
        </w:tc>
      </w:tr>
      <w:tr w14:paraId="57317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jc w:val="center"/>
        </w:trPr>
        <w:tc>
          <w:tcPr>
            <w:tcW w:w="709" w:type="pct"/>
            <w:tcBorders>
              <w:top w:val="single" w:color="000000" w:sz="4" w:space="0"/>
              <w:left w:val="single" w:color="000000" w:sz="4" w:space="0"/>
              <w:bottom w:val="single" w:color="000000" w:sz="4" w:space="0"/>
              <w:right w:val="single" w:color="000000" w:sz="4" w:space="0"/>
            </w:tcBorders>
            <w:noWrap/>
            <w:vAlign w:val="center"/>
          </w:tcPr>
          <w:p w14:paraId="18E0AE36">
            <w:pPr>
              <w:keepNext w:val="0"/>
              <w:keepLines w:val="0"/>
              <w:widowControl/>
              <w:suppressLineNumbers w:val="0"/>
              <w:wordWrap/>
              <w:spacing w:line="240" w:lineRule="auto"/>
              <w:jc w:val="center"/>
              <w:textAlignment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通山县</w:t>
            </w:r>
          </w:p>
        </w:tc>
        <w:tc>
          <w:tcPr>
            <w:tcW w:w="919" w:type="pct"/>
            <w:tcBorders>
              <w:top w:val="single" w:color="000000" w:sz="4" w:space="0"/>
              <w:left w:val="single" w:color="000000" w:sz="4" w:space="0"/>
              <w:bottom w:val="single" w:color="000000" w:sz="4" w:space="0"/>
              <w:right w:val="single" w:color="000000" w:sz="4" w:space="0"/>
            </w:tcBorders>
            <w:noWrap/>
            <w:vAlign w:val="center"/>
          </w:tcPr>
          <w:p w14:paraId="5778D913">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sz w:val="28"/>
                <w:szCs w:val="28"/>
                <w:lang w:val="en-US"/>
              </w:rPr>
            </w:pPr>
            <w:r>
              <w:rPr>
                <w:rFonts w:hint="eastAsia" w:ascii="仿宋_GB2312" w:hAnsi="仿宋_GB2312" w:eastAsia="仿宋_GB2312" w:cs="仿宋_GB2312"/>
                <w:color w:val="000000"/>
                <w:kern w:val="0"/>
                <w:sz w:val="28"/>
                <w:szCs w:val="28"/>
                <w:lang w:val="en-US" w:eastAsia="zh-CN" w:bidi="ar"/>
              </w:rPr>
              <w:t>50</w:t>
            </w:r>
          </w:p>
        </w:tc>
        <w:tc>
          <w:tcPr>
            <w:tcW w:w="933" w:type="pct"/>
            <w:tcBorders>
              <w:top w:val="single" w:color="000000" w:sz="4" w:space="0"/>
              <w:left w:val="single" w:color="000000" w:sz="4" w:space="0"/>
              <w:bottom w:val="single" w:color="000000" w:sz="4" w:space="0"/>
              <w:right w:val="single" w:color="000000" w:sz="4" w:space="0"/>
            </w:tcBorders>
            <w:noWrap/>
            <w:vAlign w:val="center"/>
          </w:tcPr>
          <w:p w14:paraId="4EBFDA02">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sz w:val="28"/>
                <w:szCs w:val="28"/>
                <w:lang w:val="en-US"/>
              </w:rPr>
            </w:pPr>
            <w:r>
              <w:rPr>
                <w:rFonts w:hint="eastAsia" w:ascii="仿宋_GB2312" w:hAnsi="仿宋_GB2312" w:eastAsia="仿宋_GB2312" w:cs="仿宋_GB2312"/>
                <w:color w:val="000000"/>
                <w:kern w:val="0"/>
                <w:sz w:val="28"/>
                <w:szCs w:val="28"/>
                <w:lang w:val="en-US" w:eastAsia="zh-CN" w:bidi="ar"/>
              </w:rPr>
              <w:t>180</w:t>
            </w:r>
          </w:p>
        </w:tc>
        <w:tc>
          <w:tcPr>
            <w:tcW w:w="80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CE1915B">
            <w:pPr>
              <w:jc w:val="left"/>
              <w:rPr>
                <w:rFonts w:hint="eastAsia" w:ascii="宋体"/>
                <w:color w:val="000000"/>
                <w:sz w:val="20"/>
                <w:szCs w:val="20"/>
              </w:rPr>
            </w:pPr>
          </w:p>
        </w:tc>
        <w:tc>
          <w:tcPr>
            <w:tcW w:w="1628" w:type="pct"/>
            <w:tcBorders>
              <w:top w:val="single" w:color="000000" w:sz="4" w:space="0"/>
              <w:left w:val="single" w:color="000000" w:sz="4" w:space="0"/>
              <w:bottom w:val="single" w:color="000000" w:sz="4" w:space="0"/>
              <w:right w:val="single" w:color="000000" w:sz="4" w:space="0"/>
            </w:tcBorders>
            <w:noWrap w:val="0"/>
            <w:vAlign w:val="center"/>
          </w:tcPr>
          <w:p w14:paraId="3E834C98">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kern w:val="0"/>
                <w:sz w:val="28"/>
                <w:szCs w:val="28"/>
                <w:lang w:val="en-US" w:eastAsia="zh-CN" w:bidi="ar"/>
              </w:rPr>
            </w:pPr>
            <w:r>
              <w:rPr>
                <w:rFonts w:hint="eastAsia" w:ascii="仿宋_GB2312" w:hAnsi="仿宋_GB2312" w:eastAsia="仿宋_GB2312" w:cs="仿宋_GB2312"/>
                <w:color w:val="000000"/>
                <w:kern w:val="0"/>
                <w:sz w:val="28"/>
                <w:szCs w:val="28"/>
                <w:lang w:val="en-US" w:eastAsia="zh-CN" w:bidi="ar"/>
              </w:rPr>
              <w:t>70</w:t>
            </w:r>
          </w:p>
        </w:tc>
      </w:tr>
      <w:tr w14:paraId="3FB31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jc w:val="center"/>
        </w:trPr>
        <w:tc>
          <w:tcPr>
            <w:tcW w:w="709" w:type="pct"/>
            <w:tcBorders>
              <w:top w:val="single" w:color="000000" w:sz="4" w:space="0"/>
              <w:left w:val="single" w:color="000000" w:sz="4" w:space="0"/>
              <w:bottom w:val="single" w:color="000000" w:sz="4" w:space="0"/>
              <w:right w:val="single" w:color="000000" w:sz="4" w:space="0"/>
            </w:tcBorders>
            <w:noWrap/>
            <w:vAlign w:val="center"/>
          </w:tcPr>
          <w:p w14:paraId="760583A1">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崇阳县</w:t>
            </w:r>
          </w:p>
        </w:tc>
        <w:tc>
          <w:tcPr>
            <w:tcW w:w="919" w:type="pct"/>
            <w:tcBorders>
              <w:top w:val="single" w:color="000000" w:sz="4" w:space="0"/>
              <w:left w:val="single" w:color="000000" w:sz="4" w:space="0"/>
              <w:bottom w:val="single" w:color="000000" w:sz="4" w:space="0"/>
              <w:right w:val="single" w:color="000000" w:sz="4" w:space="0"/>
            </w:tcBorders>
            <w:noWrap/>
            <w:vAlign w:val="center"/>
          </w:tcPr>
          <w:p w14:paraId="6EE3B144">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sz w:val="28"/>
                <w:szCs w:val="28"/>
                <w:lang w:val="en-US"/>
              </w:rPr>
            </w:pPr>
            <w:r>
              <w:rPr>
                <w:rFonts w:hint="eastAsia" w:ascii="仿宋_GB2312" w:hAnsi="仿宋_GB2312" w:eastAsia="仿宋_GB2312" w:cs="仿宋_GB2312"/>
                <w:color w:val="000000"/>
                <w:kern w:val="0"/>
                <w:sz w:val="28"/>
                <w:szCs w:val="28"/>
                <w:lang w:val="en-US" w:eastAsia="zh-CN" w:bidi="ar"/>
              </w:rPr>
              <w:t>50</w:t>
            </w:r>
          </w:p>
        </w:tc>
        <w:tc>
          <w:tcPr>
            <w:tcW w:w="933" w:type="pct"/>
            <w:tcBorders>
              <w:top w:val="single" w:color="000000" w:sz="4" w:space="0"/>
              <w:left w:val="single" w:color="000000" w:sz="4" w:space="0"/>
              <w:bottom w:val="single" w:color="000000" w:sz="4" w:space="0"/>
              <w:right w:val="single" w:color="000000" w:sz="4" w:space="0"/>
            </w:tcBorders>
            <w:noWrap/>
            <w:vAlign w:val="center"/>
          </w:tcPr>
          <w:p w14:paraId="70DA964A">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sz w:val="28"/>
                <w:szCs w:val="28"/>
                <w:lang w:val="en-US"/>
              </w:rPr>
            </w:pPr>
            <w:r>
              <w:rPr>
                <w:rFonts w:hint="eastAsia" w:ascii="仿宋_GB2312" w:hAnsi="仿宋_GB2312" w:eastAsia="仿宋_GB2312" w:cs="仿宋_GB2312"/>
                <w:color w:val="000000"/>
                <w:kern w:val="0"/>
                <w:sz w:val="28"/>
                <w:szCs w:val="28"/>
                <w:lang w:val="en-US" w:eastAsia="zh-CN" w:bidi="ar"/>
              </w:rPr>
              <w:t>180</w:t>
            </w:r>
          </w:p>
        </w:tc>
        <w:tc>
          <w:tcPr>
            <w:tcW w:w="809"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6C0056">
            <w:pPr>
              <w:jc w:val="left"/>
              <w:rPr>
                <w:rFonts w:hint="eastAsia" w:ascii="宋体"/>
                <w:color w:val="000000"/>
                <w:sz w:val="20"/>
                <w:szCs w:val="20"/>
              </w:rPr>
            </w:pPr>
          </w:p>
        </w:tc>
        <w:tc>
          <w:tcPr>
            <w:tcW w:w="1628" w:type="pct"/>
            <w:tcBorders>
              <w:top w:val="single" w:color="000000" w:sz="4" w:space="0"/>
              <w:left w:val="single" w:color="000000" w:sz="4" w:space="0"/>
              <w:bottom w:val="single" w:color="000000" w:sz="4" w:space="0"/>
              <w:right w:val="single" w:color="000000" w:sz="4" w:space="0"/>
            </w:tcBorders>
            <w:noWrap w:val="0"/>
            <w:vAlign w:val="center"/>
          </w:tcPr>
          <w:p w14:paraId="740881EE">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kern w:val="0"/>
                <w:sz w:val="28"/>
                <w:szCs w:val="28"/>
                <w:lang w:val="en-US" w:eastAsia="zh-CN" w:bidi="ar"/>
              </w:rPr>
            </w:pPr>
            <w:r>
              <w:rPr>
                <w:rFonts w:hint="eastAsia" w:ascii="仿宋_GB2312" w:hAnsi="仿宋_GB2312" w:eastAsia="仿宋_GB2312" w:cs="仿宋_GB2312"/>
                <w:color w:val="000000"/>
                <w:kern w:val="0"/>
                <w:sz w:val="28"/>
                <w:szCs w:val="28"/>
                <w:lang w:val="en-US" w:eastAsia="zh-CN" w:bidi="ar"/>
              </w:rPr>
              <w:t>70</w:t>
            </w:r>
          </w:p>
        </w:tc>
      </w:tr>
      <w:tr w14:paraId="2B6EB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jc w:val="center"/>
        </w:trPr>
        <w:tc>
          <w:tcPr>
            <w:tcW w:w="709" w:type="pct"/>
            <w:tcBorders>
              <w:top w:val="single" w:color="000000" w:sz="4" w:space="0"/>
              <w:left w:val="single" w:color="000000" w:sz="4" w:space="0"/>
              <w:bottom w:val="single" w:color="000000" w:sz="4" w:space="0"/>
              <w:right w:val="single" w:color="000000" w:sz="4" w:space="0"/>
            </w:tcBorders>
            <w:noWrap/>
            <w:vAlign w:val="center"/>
          </w:tcPr>
          <w:p w14:paraId="526741B6">
            <w:pPr>
              <w:keepNext w:val="0"/>
              <w:keepLines w:val="0"/>
              <w:widowControl/>
              <w:suppressLineNumbers w:val="0"/>
              <w:wordWrap/>
              <w:spacing w:line="240" w:lineRule="auto"/>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val="en-US" w:eastAsia="zh-CN" w:bidi="ar"/>
              </w:rPr>
              <w:t>通城县</w:t>
            </w:r>
          </w:p>
        </w:tc>
        <w:tc>
          <w:tcPr>
            <w:tcW w:w="919" w:type="pct"/>
            <w:tcBorders>
              <w:top w:val="single" w:color="000000" w:sz="4" w:space="0"/>
              <w:left w:val="single" w:color="000000" w:sz="4" w:space="0"/>
              <w:bottom w:val="single" w:color="000000" w:sz="4" w:space="0"/>
              <w:right w:val="single" w:color="000000" w:sz="4" w:space="0"/>
            </w:tcBorders>
            <w:noWrap/>
            <w:vAlign w:val="center"/>
          </w:tcPr>
          <w:p w14:paraId="299FDF3F">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sz w:val="28"/>
                <w:szCs w:val="28"/>
                <w:lang w:val="en-US"/>
              </w:rPr>
            </w:pPr>
            <w:r>
              <w:rPr>
                <w:rFonts w:hint="eastAsia" w:ascii="仿宋_GB2312" w:hAnsi="仿宋_GB2312" w:eastAsia="仿宋_GB2312" w:cs="仿宋_GB2312"/>
                <w:color w:val="000000"/>
                <w:kern w:val="0"/>
                <w:sz w:val="28"/>
                <w:szCs w:val="28"/>
                <w:lang w:val="en-US" w:eastAsia="zh-CN" w:bidi="ar"/>
              </w:rPr>
              <w:t>50</w:t>
            </w:r>
          </w:p>
        </w:tc>
        <w:tc>
          <w:tcPr>
            <w:tcW w:w="933" w:type="pct"/>
            <w:tcBorders>
              <w:top w:val="single" w:color="000000" w:sz="4" w:space="0"/>
              <w:left w:val="single" w:color="000000" w:sz="4" w:space="0"/>
              <w:bottom w:val="single" w:color="000000" w:sz="4" w:space="0"/>
              <w:right w:val="single" w:color="000000" w:sz="4" w:space="0"/>
            </w:tcBorders>
            <w:noWrap/>
            <w:vAlign w:val="center"/>
          </w:tcPr>
          <w:p w14:paraId="03AFD610">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sz w:val="28"/>
                <w:szCs w:val="28"/>
                <w:lang w:val="en-US"/>
              </w:rPr>
            </w:pPr>
            <w:r>
              <w:rPr>
                <w:rFonts w:hint="eastAsia" w:ascii="仿宋_GB2312" w:hAnsi="仿宋_GB2312" w:eastAsia="仿宋_GB2312" w:cs="仿宋_GB2312"/>
                <w:color w:val="000000"/>
                <w:kern w:val="0"/>
                <w:sz w:val="28"/>
                <w:szCs w:val="28"/>
                <w:lang w:val="en-US" w:eastAsia="zh-CN" w:bidi="ar"/>
              </w:rPr>
              <w:t>180</w:t>
            </w:r>
          </w:p>
        </w:tc>
        <w:tc>
          <w:tcPr>
            <w:tcW w:w="809" w:type="pct"/>
            <w:vMerge w:val="continue"/>
            <w:tcBorders>
              <w:top w:val="single" w:color="000000" w:sz="4" w:space="0"/>
              <w:left w:val="single" w:color="000000" w:sz="4" w:space="0"/>
              <w:bottom w:val="single" w:color="000000" w:sz="4" w:space="0"/>
              <w:right w:val="single" w:color="000000" w:sz="4" w:space="0"/>
            </w:tcBorders>
            <w:noWrap w:val="0"/>
            <w:vAlign w:val="center"/>
          </w:tcPr>
          <w:p w14:paraId="546622D2">
            <w:pPr>
              <w:jc w:val="left"/>
              <w:rPr>
                <w:rFonts w:hint="eastAsia" w:ascii="宋体"/>
                <w:color w:val="000000"/>
                <w:sz w:val="20"/>
                <w:szCs w:val="20"/>
              </w:rPr>
            </w:pPr>
          </w:p>
        </w:tc>
        <w:tc>
          <w:tcPr>
            <w:tcW w:w="1628" w:type="pct"/>
            <w:tcBorders>
              <w:top w:val="single" w:color="000000" w:sz="4" w:space="0"/>
              <w:left w:val="single" w:color="000000" w:sz="4" w:space="0"/>
              <w:bottom w:val="single" w:color="000000" w:sz="4" w:space="0"/>
              <w:right w:val="single" w:color="000000" w:sz="4" w:space="0"/>
            </w:tcBorders>
            <w:noWrap w:val="0"/>
            <w:vAlign w:val="center"/>
          </w:tcPr>
          <w:p w14:paraId="6653AAAC">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kern w:val="0"/>
                <w:sz w:val="28"/>
                <w:szCs w:val="28"/>
                <w:lang w:val="en-US" w:eastAsia="zh-CN" w:bidi="ar"/>
              </w:rPr>
            </w:pPr>
            <w:r>
              <w:rPr>
                <w:rFonts w:hint="eastAsia" w:ascii="仿宋_GB2312" w:hAnsi="仿宋_GB2312" w:eastAsia="仿宋_GB2312" w:cs="仿宋_GB2312"/>
                <w:color w:val="000000"/>
                <w:kern w:val="0"/>
                <w:sz w:val="28"/>
                <w:szCs w:val="28"/>
                <w:lang w:val="en-US" w:eastAsia="zh-CN" w:bidi="ar"/>
              </w:rPr>
              <w:t>70</w:t>
            </w:r>
          </w:p>
        </w:tc>
      </w:tr>
      <w:tr w14:paraId="3BA01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jc w:val="center"/>
        </w:trPr>
        <w:tc>
          <w:tcPr>
            <w:tcW w:w="709" w:type="pct"/>
            <w:tcBorders>
              <w:top w:val="single" w:color="000000" w:sz="4" w:space="0"/>
              <w:left w:val="single" w:color="000000" w:sz="4" w:space="0"/>
              <w:bottom w:val="single" w:color="000000" w:sz="4" w:space="0"/>
              <w:right w:val="single" w:color="000000" w:sz="4" w:space="0"/>
            </w:tcBorders>
            <w:noWrap/>
            <w:vAlign w:val="center"/>
          </w:tcPr>
          <w:p w14:paraId="29825B08">
            <w:pPr>
              <w:keepNext w:val="0"/>
              <w:keepLines w:val="0"/>
              <w:widowControl/>
              <w:suppressLineNumbers w:val="0"/>
              <w:wordWrap/>
              <w:spacing w:line="240" w:lineRule="auto"/>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val="en-US" w:eastAsia="zh-CN" w:bidi="ar"/>
              </w:rPr>
              <w:t>合计</w:t>
            </w:r>
          </w:p>
        </w:tc>
        <w:tc>
          <w:tcPr>
            <w:tcW w:w="919" w:type="pct"/>
            <w:tcBorders>
              <w:top w:val="single" w:color="000000" w:sz="4" w:space="0"/>
              <w:left w:val="single" w:color="000000" w:sz="4" w:space="0"/>
              <w:bottom w:val="single" w:color="000000" w:sz="4" w:space="0"/>
              <w:right w:val="single" w:color="000000" w:sz="4" w:space="0"/>
            </w:tcBorders>
            <w:noWrap/>
            <w:vAlign w:val="center"/>
          </w:tcPr>
          <w:p w14:paraId="2B12EE7D">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sz w:val="28"/>
                <w:szCs w:val="28"/>
                <w:lang w:val="en-US"/>
              </w:rPr>
            </w:pPr>
            <w:r>
              <w:rPr>
                <w:rFonts w:hint="eastAsia" w:ascii="仿宋_GB2312" w:hAnsi="仿宋_GB2312" w:eastAsia="仿宋_GB2312" w:cs="仿宋_GB2312"/>
                <w:color w:val="000000"/>
                <w:kern w:val="0"/>
                <w:sz w:val="28"/>
                <w:szCs w:val="28"/>
                <w:lang w:val="en-US" w:eastAsia="zh-CN" w:bidi="ar"/>
              </w:rPr>
              <w:t>300</w:t>
            </w:r>
          </w:p>
        </w:tc>
        <w:tc>
          <w:tcPr>
            <w:tcW w:w="933" w:type="pct"/>
            <w:tcBorders>
              <w:top w:val="single" w:color="000000" w:sz="4" w:space="0"/>
              <w:left w:val="single" w:color="000000" w:sz="4" w:space="0"/>
              <w:bottom w:val="single" w:color="000000" w:sz="4" w:space="0"/>
              <w:right w:val="single" w:color="000000" w:sz="4" w:space="0"/>
            </w:tcBorders>
            <w:noWrap/>
            <w:vAlign w:val="center"/>
          </w:tcPr>
          <w:p w14:paraId="2174DD67">
            <w:pPr>
              <w:keepNext w:val="0"/>
              <w:keepLines w:val="0"/>
              <w:widowControl/>
              <w:suppressLineNumbers w:val="0"/>
              <w:wordWrap/>
              <w:spacing w:line="240" w:lineRule="auto"/>
              <w:jc w:val="center"/>
              <w:textAlignment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1200</w:t>
            </w:r>
          </w:p>
        </w:tc>
        <w:tc>
          <w:tcPr>
            <w:tcW w:w="80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70B3701">
            <w:pPr>
              <w:jc w:val="left"/>
              <w:rPr>
                <w:rFonts w:hint="eastAsia" w:ascii="宋体"/>
                <w:color w:val="000000"/>
                <w:sz w:val="20"/>
                <w:szCs w:val="20"/>
              </w:rPr>
            </w:pPr>
          </w:p>
        </w:tc>
        <w:tc>
          <w:tcPr>
            <w:tcW w:w="1628" w:type="pct"/>
            <w:tcBorders>
              <w:top w:val="single" w:color="000000" w:sz="4" w:space="0"/>
              <w:left w:val="single" w:color="000000" w:sz="4" w:space="0"/>
              <w:bottom w:val="single" w:color="000000" w:sz="4" w:space="0"/>
              <w:right w:val="single" w:color="000000" w:sz="4" w:space="0"/>
            </w:tcBorders>
            <w:noWrap w:val="0"/>
            <w:vAlign w:val="center"/>
          </w:tcPr>
          <w:p w14:paraId="36507B4F">
            <w:pPr>
              <w:keepNext w:val="0"/>
              <w:keepLines w:val="0"/>
              <w:widowControl/>
              <w:suppressLineNumbers w:val="0"/>
              <w:wordWrap/>
              <w:spacing w:line="240" w:lineRule="auto"/>
              <w:jc w:val="center"/>
              <w:textAlignment w:val="center"/>
              <w:rPr>
                <w:rFonts w:hint="default" w:ascii="宋体" w:eastAsia="宋体"/>
                <w:color w:val="000000"/>
                <w:sz w:val="20"/>
                <w:szCs w:val="20"/>
                <w:lang w:val="en-US" w:eastAsia="zh-CN"/>
              </w:rPr>
            </w:pPr>
            <w:r>
              <w:rPr>
                <w:rFonts w:hint="eastAsia" w:ascii="仿宋_GB2312" w:hAnsi="仿宋_GB2312" w:eastAsia="仿宋_GB2312" w:cs="仿宋_GB2312"/>
                <w:color w:val="000000"/>
                <w:kern w:val="0"/>
                <w:sz w:val="28"/>
                <w:szCs w:val="28"/>
                <w:lang w:val="en-US" w:eastAsia="zh-CN" w:bidi="ar"/>
              </w:rPr>
              <w:t>450</w:t>
            </w:r>
          </w:p>
        </w:tc>
      </w:tr>
    </w:tbl>
    <w:p w14:paraId="35FF3F42">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240" w:beforeAutospacing="0" w:after="0" w:afterAutospacing="0" w:line="315" w:lineRule="atLeast"/>
        <w:ind w:right="0" w:rightChars="0"/>
        <w:jc w:val="both"/>
        <w:rPr>
          <w:rFonts w:hint="eastAsia" w:ascii="宋体" w:hAnsi="宋体" w:cs="宋体"/>
          <w:b w:val="0"/>
          <w:bCs w:val="0"/>
          <w:i w:val="0"/>
          <w:iCs w:val="0"/>
          <w:caps w:val="0"/>
          <w:color w:val="000000"/>
          <w:spacing w:val="0"/>
          <w:sz w:val="28"/>
          <w:szCs w:val="28"/>
          <w:lang w:val="en-US" w:eastAsia="zh-CN"/>
        </w:rPr>
      </w:pPr>
    </w:p>
    <w:p w14:paraId="162288F2">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240" w:beforeAutospacing="0" w:after="0" w:afterAutospacing="0" w:line="315" w:lineRule="atLeast"/>
        <w:ind w:right="0" w:rightChars="0"/>
        <w:jc w:val="both"/>
        <w:rPr>
          <w:rFonts w:hint="eastAsia" w:ascii="宋体" w:hAnsi="宋体" w:cs="宋体"/>
          <w:b w:val="0"/>
          <w:bCs w:val="0"/>
          <w:i w:val="0"/>
          <w:iCs w:val="0"/>
          <w:caps w:val="0"/>
          <w:color w:val="000000"/>
          <w:spacing w:val="0"/>
          <w:sz w:val="28"/>
          <w:szCs w:val="28"/>
          <w:lang w:val="en-US" w:eastAsia="zh-CN"/>
        </w:rPr>
      </w:pPr>
    </w:p>
    <w:p w14:paraId="6B2E574F">
      <w:pPr>
        <w:pStyle w:val="7"/>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240" w:beforeAutospacing="0" w:after="0" w:afterAutospacing="0" w:line="315" w:lineRule="atLeast"/>
        <w:ind w:right="0" w:rightChars="0"/>
        <w:jc w:val="both"/>
        <w:rPr>
          <w:rFonts w:hint="eastAsia" w:ascii="宋体" w:hAnsi="宋体" w:eastAsia="宋体" w:cs="宋体"/>
          <w:b w:val="0"/>
          <w:bCs w:val="0"/>
          <w:i w:val="0"/>
          <w:iCs w:val="0"/>
          <w:caps w:val="0"/>
          <w:color w:val="000000"/>
          <w:spacing w:val="0"/>
          <w:sz w:val="28"/>
          <w:szCs w:val="28"/>
          <w:lang w:val="en-US" w:eastAsia="zh-CN"/>
        </w:rPr>
      </w:pPr>
    </w:p>
    <w:p w14:paraId="0B807BEB">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b w:val="0"/>
          <w:bCs w:val="0"/>
          <w:sz w:val="28"/>
          <w:szCs w:val="28"/>
          <w:lang w:val="en-US" w:eastAsia="zh-CN"/>
        </w:rPr>
      </w:pPr>
    </w:p>
    <w:p w14:paraId="22E7D30D">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b w:val="0"/>
          <w:bCs w:val="0"/>
          <w:sz w:val="28"/>
          <w:szCs w:val="28"/>
          <w:lang w:val="en-US" w:eastAsia="zh-CN"/>
        </w:rPr>
      </w:pPr>
    </w:p>
    <w:p w14:paraId="7F9617FC">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b w:val="0"/>
          <w:bCs w:val="0"/>
          <w:sz w:val="28"/>
          <w:szCs w:val="28"/>
          <w:lang w:val="en-US" w:eastAsia="zh-CN"/>
        </w:rPr>
      </w:pPr>
    </w:p>
    <w:p w14:paraId="6C8E0D26">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b w:val="0"/>
          <w:bCs w:val="0"/>
          <w:sz w:val="28"/>
          <w:szCs w:val="28"/>
          <w:lang w:val="en-US" w:eastAsia="zh-CN"/>
        </w:rPr>
      </w:pPr>
    </w:p>
    <w:p w14:paraId="3E95BE34">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b w:val="0"/>
          <w:bCs w:val="0"/>
          <w:sz w:val="28"/>
          <w:szCs w:val="28"/>
          <w:lang w:val="en-US" w:eastAsia="zh-CN"/>
        </w:rPr>
      </w:pPr>
    </w:p>
    <w:p w14:paraId="46E19D22">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val="0"/>
          <w:i w:val="0"/>
          <w:iCs w:val="0"/>
          <w:caps w:val="0"/>
          <w:color w:val="000000"/>
          <w:spacing w:val="0"/>
          <w:sz w:val="44"/>
          <w:szCs w:val="44"/>
          <w:lang w:val="en-US" w:eastAsia="zh-CN"/>
        </w:rPr>
      </w:pPr>
    </w:p>
    <w:p w14:paraId="5E41E1B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i w:val="0"/>
          <w:iCs w:val="0"/>
          <w:caps w:val="0"/>
          <w:color w:val="000000"/>
          <w:spacing w:val="0"/>
          <w:sz w:val="44"/>
          <w:szCs w:val="44"/>
          <w:lang w:val="en-US" w:eastAsia="zh-CN"/>
        </w:rPr>
      </w:pPr>
    </w:p>
    <w:p w14:paraId="36B33E9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i w:val="0"/>
          <w:iCs w:val="0"/>
          <w:caps w:val="0"/>
          <w:color w:val="000000"/>
          <w:spacing w:val="0"/>
          <w:sz w:val="44"/>
          <w:szCs w:val="44"/>
          <w:lang w:val="en-US" w:eastAsia="zh-CN"/>
        </w:rPr>
      </w:pPr>
      <w:r>
        <w:rPr>
          <w:rFonts w:hint="eastAsia" w:ascii="方正小标宋简体" w:hAnsi="方正小标宋简体" w:eastAsia="方正小标宋简体" w:cs="方正小标宋简体"/>
          <w:b w:val="0"/>
          <w:bCs w:val="0"/>
          <w:i w:val="0"/>
          <w:iCs w:val="0"/>
          <w:caps w:val="0"/>
          <w:color w:val="000000"/>
          <w:spacing w:val="0"/>
          <w:sz w:val="44"/>
          <w:szCs w:val="44"/>
          <w:lang w:val="en-US" w:eastAsia="zh-CN"/>
        </w:rPr>
        <w:t>咸宁市青少年科学素养展示活动科创实践类项目报名表</w:t>
      </w:r>
    </w:p>
    <w:p w14:paraId="00CCF119">
      <w:pPr>
        <w:jc w:val="left"/>
        <w:rPr>
          <w:rFonts w:ascii="宋体" w:hAnsi="宋体"/>
          <w:bCs/>
          <w:szCs w:val="21"/>
        </w:rPr>
      </w:pPr>
      <w:r>
        <w:rPr>
          <w:rFonts w:hint="eastAsia" w:ascii="仿宋_GB2312" w:eastAsia="仿宋_GB2312"/>
          <w:bCs/>
          <w:sz w:val="28"/>
          <w:szCs w:val="28"/>
        </w:rPr>
        <w:t>学校：学校公章（缺章登记无效）</w:t>
      </w:r>
    </w:p>
    <w:tbl>
      <w:tblPr>
        <w:tblStyle w:val="8"/>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036"/>
        <w:gridCol w:w="2005"/>
        <w:gridCol w:w="49"/>
        <w:gridCol w:w="883"/>
        <w:gridCol w:w="1376"/>
        <w:gridCol w:w="269"/>
        <w:gridCol w:w="158"/>
        <w:gridCol w:w="2133"/>
      </w:tblGrid>
      <w:tr w14:paraId="6F49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7" w:hRule="atLeast"/>
          <w:jc w:val="center"/>
        </w:trPr>
        <w:tc>
          <w:tcPr>
            <w:tcW w:w="1158" w:type="dxa"/>
            <w:tcBorders>
              <w:top w:val="single" w:color="auto" w:sz="4" w:space="0"/>
              <w:left w:val="single" w:color="auto" w:sz="4" w:space="0"/>
              <w:bottom w:val="single" w:color="auto" w:sz="4" w:space="0"/>
              <w:right w:val="single" w:color="auto" w:sz="4" w:space="0"/>
            </w:tcBorders>
            <w:noWrap/>
            <w:vAlign w:val="center"/>
          </w:tcPr>
          <w:p w14:paraId="7B96EE6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地区</w:t>
            </w:r>
          </w:p>
        </w:tc>
        <w:tc>
          <w:tcPr>
            <w:tcW w:w="3973" w:type="dxa"/>
            <w:gridSpan w:val="4"/>
            <w:tcBorders>
              <w:top w:val="single" w:color="auto" w:sz="4" w:space="0"/>
              <w:left w:val="single" w:color="auto" w:sz="4" w:space="0"/>
              <w:bottom w:val="single" w:color="auto" w:sz="4" w:space="0"/>
              <w:right w:val="single" w:color="auto" w:sz="4" w:space="0"/>
            </w:tcBorders>
            <w:noWrap/>
            <w:vAlign w:val="center"/>
          </w:tcPr>
          <w:p w14:paraId="24785DC5">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sz w:val="28"/>
                <w:szCs w:val="28"/>
              </w:rPr>
            </w:pPr>
          </w:p>
        </w:tc>
        <w:tc>
          <w:tcPr>
            <w:tcW w:w="1376" w:type="dxa"/>
            <w:tcBorders>
              <w:top w:val="single" w:color="auto" w:sz="4" w:space="0"/>
              <w:left w:val="single" w:color="auto" w:sz="4" w:space="0"/>
              <w:bottom w:val="single" w:color="auto" w:sz="4" w:space="0"/>
              <w:right w:val="single" w:color="auto" w:sz="4" w:space="0"/>
            </w:tcBorders>
            <w:noWrap w:val="0"/>
            <w:vAlign w:val="center"/>
          </w:tcPr>
          <w:p w14:paraId="5FC755E4">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队伍名称</w:t>
            </w:r>
          </w:p>
        </w:tc>
        <w:tc>
          <w:tcPr>
            <w:tcW w:w="2560" w:type="dxa"/>
            <w:gridSpan w:val="3"/>
            <w:tcBorders>
              <w:top w:val="single" w:color="auto" w:sz="4" w:space="0"/>
              <w:left w:val="single" w:color="auto" w:sz="4" w:space="0"/>
              <w:bottom w:val="single" w:color="auto" w:sz="4" w:space="0"/>
              <w:right w:val="single" w:color="auto" w:sz="4" w:space="0"/>
            </w:tcBorders>
            <w:noWrap w:val="0"/>
            <w:vAlign w:val="center"/>
          </w:tcPr>
          <w:p w14:paraId="4593609C">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sz w:val="28"/>
                <w:szCs w:val="28"/>
              </w:rPr>
            </w:pPr>
          </w:p>
        </w:tc>
      </w:tr>
      <w:tr w14:paraId="5370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158" w:type="dxa"/>
            <w:vMerge w:val="restart"/>
            <w:tcBorders>
              <w:top w:val="single" w:color="auto" w:sz="4" w:space="0"/>
              <w:left w:val="single" w:color="auto" w:sz="4" w:space="0"/>
              <w:bottom w:val="single" w:color="auto" w:sz="4" w:space="0"/>
              <w:right w:val="single" w:color="auto" w:sz="4" w:space="0"/>
            </w:tcBorders>
            <w:noWrap/>
            <w:vAlign w:val="center"/>
          </w:tcPr>
          <w:p w14:paraId="1A401E7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参加项目</w:t>
            </w:r>
          </w:p>
        </w:tc>
        <w:tc>
          <w:tcPr>
            <w:tcW w:w="7909" w:type="dxa"/>
            <w:gridSpan w:val="8"/>
            <w:tcBorders>
              <w:top w:val="single" w:color="auto" w:sz="4" w:space="0"/>
              <w:left w:val="single" w:color="auto" w:sz="4" w:space="0"/>
              <w:bottom w:val="single" w:color="auto" w:sz="4" w:space="0"/>
              <w:right w:val="single" w:color="auto" w:sz="4" w:space="0"/>
            </w:tcBorders>
            <w:noWrap/>
            <w:vAlign w:val="center"/>
          </w:tcPr>
          <w:p w14:paraId="7FA7C10F">
            <w:pPr>
              <w:keepNext w:val="0"/>
              <w:keepLines w:val="0"/>
              <w:pageBreakBefore w:val="0"/>
              <w:kinsoku/>
              <w:wordWrap/>
              <w:overflowPunct/>
              <w:topLinePunct w:val="0"/>
              <w:autoSpaceDE/>
              <w:autoSpaceDN/>
              <w:bidi w:val="0"/>
              <w:adjustRightInd/>
              <w:snapToGrid/>
              <w:spacing w:line="400" w:lineRule="exact"/>
              <w:ind w:left="630" w:hanging="840" w:hangingChars="300"/>
              <w:textAlignment w:val="auto"/>
              <w:rPr>
                <w:rFonts w:hint="eastAsia" w:ascii="方正仿宋_GBK" w:hAnsi="方正仿宋_GBK" w:eastAsia="方正仿宋_GBK" w:cs="方正仿宋_GBK"/>
                <w:bCs/>
                <w:sz w:val="28"/>
                <w:szCs w:val="28"/>
                <w:lang w:val="en-US" w:eastAsia="zh-CN"/>
              </w:rPr>
            </w:pPr>
            <w:r>
              <w:rPr>
                <w:rFonts w:hint="eastAsia" w:ascii="方正仿宋_GBK" w:hAnsi="方正仿宋_GBK" w:eastAsia="方正仿宋_GBK" w:cs="方正仿宋_GBK"/>
                <w:bCs/>
                <w:sz w:val="28"/>
                <w:szCs w:val="28"/>
                <w:lang w:eastAsia="zh-CN"/>
              </w:rPr>
              <w:t>□</w:t>
            </w:r>
            <w:r>
              <w:rPr>
                <w:rFonts w:hint="eastAsia" w:ascii="方正仿宋_GBK" w:hAnsi="方正仿宋_GBK" w:eastAsia="方正仿宋_GBK" w:cs="方正仿宋_GBK"/>
                <w:bCs/>
                <w:sz w:val="28"/>
                <w:szCs w:val="28"/>
              </w:rPr>
              <w:t xml:space="preserve">小学 </w:t>
            </w:r>
            <w:r>
              <w:rPr>
                <w:rFonts w:hint="eastAsia" w:ascii="方正仿宋_GBK" w:hAnsi="方正仿宋_GBK" w:eastAsia="方正仿宋_GBK" w:cs="方正仿宋_GBK"/>
                <w:bCs/>
                <w:sz w:val="28"/>
                <w:szCs w:val="28"/>
                <w:lang w:val="en-US" w:eastAsia="zh-CN"/>
              </w:rPr>
              <w:t xml:space="preserve">    </w:t>
            </w:r>
            <w:r>
              <w:rPr>
                <w:rFonts w:hint="eastAsia" w:ascii="方正仿宋_GBK" w:hAnsi="方正仿宋_GBK" w:eastAsia="方正仿宋_GBK" w:cs="方正仿宋_GBK"/>
                <w:bCs/>
                <w:sz w:val="28"/>
                <w:szCs w:val="28"/>
                <w:lang w:eastAsia="zh-CN"/>
              </w:rPr>
              <w:t>□</w:t>
            </w:r>
            <w:r>
              <w:rPr>
                <w:rFonts w:hint="eastAsia" w:ascii="方正仿宋_GBK" w:hAnsi="方正仿宋_GBK" w:eastAsia="方正仿宋_GBK" w:cs="方正仿宋_GBK"/>
                <w:bCs/>
                <w:sz w:val="28"/>
                <w:szCs w:val="28"/>
              </w:rPr>
              <w:t>初中</w:t>
            </w:r>
            <w:r>
              <w:rPr>
                <w:rFonts w:hint="eastAsia" w:ascii="方正仿宋_GBK" w:hAnsi="方正仿宋_GBK" w:eastAsia="方正仿宋_GBK" w:cs="方正仿宋_GBK"/>
                <w:bCs/>
                <w:sz w:val="28"/>
                <w:szCs w:val="28"/>
                <w:lang w:val="en-US" w:eastAsia="zh-CN"/>
              </w:rPr>
              <w:t xml:space="preserve">    </w:t>
            </w:r>
            <w:r>
              <w:rPr>
                <w:rFonts w:hint="eastAsia" w:ascii="方正仿宋_GBK" w:hAnsi="方正仿宋_GBK" w:eastAsia="方正仿宋_GBK" w:cs="方正仿宋_GBK"/>
                <w:bCs/>
                <w:sz w:val="28"/>
                <w:szCs w:val="28"/>
                <w:lang w:eastAsia="zh-CN"/>
              </w:rPr>
              <w:t>□</w:t>
            </w:r>
            <w:r>
              <w:rPr>
                <w:rFonts w:hint="eastAsia" w:ascii="方正仿宋_GBK" w:hAnsi="方正仿宋_GBK" w:eastAsia="方正仿宋_GBK" w:cs="方正仿宋_GBK"/>
                <w:bCs/>
                <w:sz w:val="28"/>
                <w:szCs w:val="28"/>
              </w:rPr>
              <w:t>高中（含中职）</w:t>
            </w:r>
          </w:p>
        </w:tc>
      </w:tr>
      <w:tr w14:paraId="45C3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0" w:hRule="atLeast"/>
          <w:jc w:val="center"/>
        </w:trPr>
        <w:tc>
          <w:tcPr>
            <w:tcW w:w="1158" w:type="dxa"/>
            <w:vMerge w:val="continue"/>
            <w:tcBorders>
              <w:top w:val="single" w:color="auto" w:sz="4" w:space="0"/>
              <w:left w:val="single" w:color="auto" w:sz="4" w:space="0"/>
              <w:bottom w:val="single" w:color="auto" w:sz="4" w:space="0"/>
              <w:right w:val="single" w:color="auto" w:sz="4" w:space="0"/>
            </w:tcBorders>
            <w:noWrap/>
            <w:vAlign w:val="center"/>
          </w:tcPr>
          <w:p w14:paraId="05B62B12">
            <w:pPr>
              <w:keepNext w:val="0"/>
              <w:keepLines w:val="0"/>
              <w:pageBreakBefore w:val="0"/>
              <w:kinsoku/>
              <w:wordWrap/>
              <w:overflowPunct/>
              <w:topLinePunct w:val="0"/>
              <w:autoSpaceDE/>
              <w:autoSpaceDN/>
              <w:bidi w:val="0"/>
              <w:adjustRightInd/>
              <w:snapToGrid/>
              <w:spacing w:line="400" w:lineRule="exact"/>
              <w:ind w:left="420" w:hanging="560" w:hangingChars="200"/>
              <w:textAlignment w:val="auto"/>
              <w:rPr>
                <w:rFonts w:hint="eastAsia" w:ascii="方正仿宋_GBK" w:hAnsi="方正仿宋_GBK" w:eastAsia="方正仿宋_GBK" w:cs="方正仿宋_GBK"/>
                <w:sz w:val="28"/>
                <w:szCs w:val="28"/>
              </w:rPr>
            </w:pPr>
          </w:p>
        </w:tc>
        <w:tc>
          <w:tcPr>
            <w:tcW w:w="7909" w:type="dxa"/>
            <w:gridSpan w:val="8"/>
            <w:tcBorders>
              <w:top w:val="single" w:color="auto" w:sz="4" w:space="0"/>
              <w:left w:val="single" w:color="auto" w:sz="4" w:space="0"/>
              <w:bottom w:val="single" w:color="auto" w:sz="4" w:space="0"/>
              <w:right w:val="single" w:color="auto" w:sz="4" w:space="0"/>
            </w:tcBorders>
            <w:noWrap/>
            <w:vAlign w:val="center"/>
          </w:tcPr>
          <w:p w14:paraId="71F78874">
            <w:pPr>
              <w:keepNext w:val="0"/>
              <w:keepLines w:val="0"/>
              <w:pageBreakBefore w:val="0"/>
              <w:kinsoku/>
              <w:wordWrap/>
              <w:overflowPunct/>
              <w:topLinePunct w:val="0"/>
              <w:autoSpaceDE/>
              <w:autoSpaceDN/>
              <w:bidi w:val="0"/>
              <w:adjustRightInd/>
              <w:snapToGrid/>
              <w:spacing w:line="400" w:lineRule="exact"/>
              <w:ind w:left="630" w:hanging="840" w:hangingChars="3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eastAsia="zh-CN"/>
              </w:rPr>
              <w:t>□创</w:t>
            </w:r>
            <w:r>
              <w:rPr>
                <w:rFonts w:hint="eastAsia" w:ascii="方正仿宋_GBK" w:hAnsi="方正仿宋_GBK" w:eastAsia="方正仿宋_GBK" w:cs="方正仿宋_GBK"/>
                <w:sz w:val="28"/>
                <w:szCs w:val="28"/>
              </w:rPr>
              <w:t>游</w:t>
            </w:r>
            <w:r>
              <w:rPr>
                <w:rFonts w:hint="eastAsia" w:ascii="方正仿宋_GBK" w:hAnsi="方正仿宋_GBK" w:eastAsia="方正仿宋_GBK" w:cs="方正仿宋_GBK"/>
                <w:sz w:val="28"/>
                <w:szCs w:val="28"/>
                <w:lang w:val="en-US" w:eastAsia="zh-CN"/>
              </w:rPr>
              <w:t xml:space="preserve">咸宁     </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ENJOY AI普及活动</w:t>
            </w:r>
            <w:r>
              <w:rPr>
                <w:rFonts w:hint="eastAsia" w:ascii="方正仿宋_GBK" w:hAnsi="方正仿宋_GBK" w:eastAsia="方正仿宋_GBK" w:cs="方正仿宋_GBK"/>
                <w:sz w:val="28"/>
                <w:szCs w:val="28"/>
                <w:lang w:val="en-US" w:eastAsia="zh-CN"/>
              </w:rPr>
              <w:t xml:space="preserve">    </w:t>
            </w:r>
          </w:p>
          <w:p w14:paraId="28F71660">
            <w:pPr>
              <w:keepNext w:val="0"/>
              <w:keepLines w:val="0"/>
              <w:pageBreakBefore w:val="0"/>
              <w:kinsoku/>
              <w:wordWrap/>
              <w:overflowPunct/>
              <w:topLinePunct w:val="0"/>
              <w:autoSpaceDE/>
              <w:autoSpaceDN/>
              <w:bidi w:val="0"/>
              <w:adjustRightInd/>
              <w:snapToGrid/>
              <w:spacing w:line="400" w:lineRule="exact"/>
              <w:ind w:left="630" w:hanging="840" w:hangingChars="300"/>
              <w:textAlignment w:val="auto"/>
              <w:rPr>
                <w:rFonts w:hint="default" w:ascii="方正仿宋_GBK" w:hAnsi="方正仿宋_GBK" w:eastAsia="方正仿宋_GBK" w:cs="方正仿宋_GBK"/>
                <w:bCs/>
                <w:sz w:val="28"/>
                <w:szCs w:val="28"/>
                <w:lang w:val="en-US" w:eastAsia="zh-CN"/>
              </w:rPr>
            </w:pP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eastAsia="zh-CN"/>
              </w:rPr>
              <w:t>赛车竞速</w:t>
            </w:r>
            <w:r>
              <w:rPr>
                <w:rFonts w:hint="eastAsia" w:ascii="方正仿宋_GBK" w:hAnsi="方正仿宋_GBK" w:eastAsia="方正仿宋_GBK" w:cs="方正仿宋_GBK"/>
                <w:sz w:val="28"/>
                <w:szCs w:val="28"/>
                <w:lang w:val="en-US" w:eastAsia="zh-CN"/>
              </w:rPr>
              <w:t xml:space="preserve">     </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 xml:space="preserve"> 无人机综合任务赛      </w:t>
            </w:r>
          </w:p>
        </w:tc>
      </w:tr>
      <w:tr w14:paraId="2776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exact"/>
          <w:jc w:val="center"/>
        </w:trPr>
        <w:tc>
          <w:tcPr>
            <w:tcW w:w="1158" w:type="dxa"/>
            <w:tcBorders>
              <w:top w:val="single" w:color="auto" w:sz="4" w:space="0"/>
              <w:left w:val="single" w:color="auto" w:sz="4" w:space="0"/>
              <w:bottom w:val="single" w:color="auto" w:sz="4" w:space="0"/>
              <w:right w:val="single" w:color="auto" w:sz="4" w:space="0"/>
            </w:tcBorders>
            <w:noWrap/>
            <w:vAlign w:val="center"/>
          </w:tcPr>
          <w:p w14:paraId="3C26389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队员</w:t>
            </w:r>
          </w:p>
          <w:p w14:paraId="37B43A7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姓名</w:t>
            </w:r>
          </w:p>
        </w:tc>
        <w:tc>
          <w:tcPr>
            <w:tcW w:w="1036" w:type="dxa"/>
            <w:tcBorders>
              <w:top w:val="single" w:color="auto" w:sz="4" w:space="0"/>
              <w:left w:val="single" w:color="auto" w:sz="4" w:space="0"/>
              <w:bottom w:val="single" w:color="auto" w:sz="4" w:space="0"/>
              <w:right w:val="single" w:color="auto" w:sz="4" w:space="0"/>
            </w:tcBorders>
            <w:noWrap/>
            <w:vAlign w:val="center"/>
          </w:tcPr>
          <w:p w14:paraId="26831D68">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性别</w:t>
            </w:r>
          </w:p>
        </w:tc>
        <w:tc>
          <w:tcPr>
            <w:tcW w:w="2005" w:type="dxa"/>
            <w:tcBorders>
              <w:top w:val="single" w:color="auto" w:sz="4" w:space="0"/>
              <w:left w:val="single" w:color="auto" w:sz="4" w:space="0"/>
              <w:bottom w:val="single" w:color="auto" w:sz="4" w:space="0"/>
              <w:right w:val="single" w:color="auto" w:sz="4" w:space="0"/>
            </w:tcBorders>
            <w:noWrap/>
            <w:vAlign w:val="center"/>
          </w:tcPr>
          <w:p w14:paraId="6C15ABD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身份证号码</w:t>
            </w:r>
          </w:p>
        </w:tc>
        <w:tc>
          <w:tcPr>
            <w:tcW w:w="2735" w:type="dxa"/>
            <w:gridSpan w:val="5"/>
            <w:tcBorders>
              <w:top w:val="single" w:color="auto" w:sz="4" w:space="0"/>
              <w:left w:val="single" w:color="auto" w:sz="4" w:space="0"/>
              <w:bottom w:val="single" w:color="auto" w:sz="4" w:space="0"/>
              <w:right w:val="single" w:color="auto" w:sz="4" w:space="0"/>
            </w:tcBorders>
            <w:noWrap/>
            <w:vAlign w:val="center"/>
          </w:tcPr>
          <w:p w14:paraId="4D0DDC9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学籍所在学校</w:t>
            </w:r>
          </w:p>
        </w:tc>
        <w:tc>
          <w:tcPr>
            <w:tcW w:w="2133" w:type="dxa"/>
            <w:tcBorders>
              <w:top w:val="single" w:color="auto" w:sz="4" w:space="0"/>
              <w:left w:val="single" w:color="auto" w:sz="4" w:space="0"/>
              <w:bottom w:val="single" w:color="auto" w:sz="4" w:space="0"/>
              <w:right w:val="single" w:color="auto" w:sz="4" w:space="0"/>
            </w:tcBorders>
            <w:noWrap/>
            <w:vAlign w:val="center"/>
          </w:tcPr>
          <w:p w14:paraId="49EF23A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毕业年份</w:t>
            </w:r>
          </w:p>
        </w:tc>
      </w:tr>
      <w:tr w14:paraId="08E0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158" w:type="dxa"/>
            <w:tcBorders>
              <w:top w:val="single" w:color="auto" w:sz="4" w:space="0"/>
              <w:left w:val="single" w:color="auto" w:sz="4" w:space="0"/>
              <w:bottom w:val="single" w:color="auto" w:sz="4" w:space="0"/>
              <w:right w:val="single" w:color="auto" w:sz="4" w:space="0"/>
            </w:tcBorders>
            <w:noWrap/>
            <w:vAlign w:val="center"/>
          </w:tcPr>
          <w:p w14:paraId="6F8D2F97">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p>
        </w:tc>
        <w:tc>
          <w:tcPr>
            <w:tcW w:w="1036" w:type="dxa"/>
            <w:tcBorders>
              <w:top w:val="single" w:color="auto" w:sz="4" w:space="0"/>
              <w:left w:val="single" w:color="auto" w:sz="4" w:space="0"/>
              <w:bottom w:val="single" w:color="auto" w:sz="4" w:space="0"/>
              <w:right w:val="single" w:color="auto" w:sz="4" w:space="0"/>
            </w:tcBorders>
            <w:noWrap/>
            <w:vAlign w:val="center"/>
          </w:tcPr>
          <w:p w14:paraId="4FD532D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p>
        </w:tc>
        <w:tc>
          <w:tcPr>
            <w:tcW w:w="2005" w:type="dxa"/>
            <w:tcBorders>
              <w:top w:val="single" w:color="auto" w:sz="4" w:space="0"/>
              <w:left w:val="single" w:color="auto" w:sz="4" w:space="0"/>
              <w:bottom w:val="single" w:color="auto" w:sz="4" w:space="0"/>
              <w:right w:val="single" w:color="auto" w:sz="4" w:space="0"/>
            </w:tcBorders>
            <w:noWrap/>
            <w:vAlign w:val="center"/>
          </w:tcPr>
          <w:p w14:paraId="1A587A4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p>
        </w:tc>
        <w:tc>
          <w:tcPr>
            <w:tcW w:w="2735" w:type="dxa"/>
            <w:gridSpan w:val="5"/>
            <w:tcBorders>
              <w:top w:val="single" w:color="auto" w:sz="4" w:space="0"/>
              <w:left w:val="single" w:color="auto" w:sz="4" w:space="0"/>
              <w:bottom w:val="single" w:color="auto" w:sz="4" w:space="0"/>
              <w:right w:val="single" w:color="auto" w:sz="4" w:space="0"/>
            </w:tcBorders>
            <w:noWrap/>
            <w:vAlign w:val="center"/>
          </w:tcPr>
          <w:p w14:paraId="2EB7E110">
            <w:pPr>
              <w:keepNext w:val="0"/>
              <w:keepLines w:val="0"/>
              <w:pageBreakBefore w:val="0"/>
              <w:kinsoku/>
              <w:wordWrap/>
              <w:overflowPunct/>
              <w:topLinePunct w:val="0"/>
              <w:autoSpaceDE/>
              <w:autoSpaceDN/>
              <w:bidi w:val="0"/>
              <w:adjustRightInd/>
              <w:snapToGrid/>
              <w:spacing w:line="400" w:lineRule="exact"/>
              <w:ind w:firstLine="1400" w:firstLineChars="500"/>
              <w:jc w:val="center"/>
              <w:textAlignment w:val="auto"/>
              <w:rPr>
                <w:rFonts w:hint="eastAsia" w:ascii="方正仿宋_GBK" w:hAnsi="方正仿宋_GBK" w:eastAsia="方正仿宋_GBK" w:cs="方正仿宋_GBK"/>
                <w:sz w:val="28"/>
                <w:szCs w:val="28"/>
              </w:rPr>
            </w:pPr>
          </w:p>
        </w:tc>
        <w:tc>
          <w:tcPr>
            <w:tcW w:w="2133" w:type="dxa"/>
            <w:tcBorders>
              <w:top w:val="single" w:color="auto" w:sz="4" w:space="0"/>
              <w:left w:val="single" w:color="auto" w:sz="4" w:space="0"/>
              <w:bottom w:val="single" w:color="auto" w:sz="4" w:space="0"/>
              <w:right w:val="single" w:color="auto" w:sz="4" w:space="0"/>
            </w:tcBorders>
            <w:noWrap/>
            <w:vAlign w:val="center"/>
          </w:tcPr>
          <w:p w14:paraId="30D5989E">
            <w:pPr>
              <w:keepNext w:val="0"/>
              <w:keepLines w:val="0"/>
              <w:pageBreakBefore w:val="0"/>
              <w:kinsoku/>
              <w:wordWrap/>
              <w:overflowPunct/>
              <w:topLinePunct w:val="0"/>
              <w:autoSpaceDE/>
              <w:autoSpaceDN/>
              <w:bidi w:val="0"/>
              <w:adjustRightInd/>
              <w:snapToGrid/>
              <w:spacing w:line="400" w:lineRule="exact"/>
              <w:ind w:firstLine="1400" w:firstLineChars="500"/>
              <w:jc w:val="center"/>
              <w:textAlignment w:val="auto"/>
              <w:rPr>
                <w:rFonts w:hint="eastAsia" w:ascii="方正仿宋_GBK" w:hAnsi="方正仿宋_GBK" w:eastAsia="方正仿宋_GBK" w:cs="方正仿宋_GBK"/>
                <w:sz w:val="28"/>
                <w:szCs w:val="28"/>
              </w:rPr>
            </w:pPr>
          </w:p>
        </w:tc>
      </w:tr>
      <w:tr w14:paraId="7843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7" w:hRule="atLeast"/>
          <w:jc w:val="center"/>
        </w:trPr>
        <w:tc>
          <w:tcPr>
            <w:tcW w:w="1158" w:type="dxa"/>
            <w:tcBorders>
              <w:top w:val="single" w:color="auto" w:sz="4" w:space="0"/>
              <w:left w:val="single" w:color="auto" w:sz="4" w:space="0"/>
              <w:bottom w:val="single" w:color="auto" w:sz="4" w:space="0"/>
              <w:right w:val="single" w:color="auto" w:sz="4" w:space="0"/>
            </w:tcBorders>
            <w:noWrap/>
            <w:vAlign w:val="center"/>
          </w:tcPr>
          <w:p w14:paraId="534EE10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p>
        </w:tc>
        <w:tc>
          <w:tcPr>
            <w:tcW w:w="1036" w:type="dxa"/>
            <w:tcBorders>
              <w:top w:val="single" w:color="auto" w:sz="4" w:space="0"/>
              <w:left w:val="single" w:color="auto" w:sz="4" w:space="0"/>
              <w:bottom w:val="single" w:color="auto" w:sz="4" w:space="0"/>
              <w:right w:val="single" w:color="auto" w:sz="4" w:space="0"/>
            </w:tcBorders>
            <w:noWrap/>
            <w:vAlign w:val="center"/>
          </w:tcPr>
          <w:p w14:paraId="3A36D80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p>
        </w:tc>
        <w:tc>
          <w:tcPr>
            <w:tcW w:w="2005" w:type="dxa"/>
            <w:tcBorders>
              <w:top w:val="single" w:color="auto" w:sz="4" w:space="0"/>
              <w:left w:val="single" w:color="auto" w:sz="4" w:space="0"/>
              <w:bottom w:val="single" w:color="auto" w:sz="4" w:space="0"/>
              <w:right w:val="single" w:color="auto" w:sz="4" w:space="0"/>
            </w:tcBorders>
            <w:noWrap/>
            <w:vAlign w:val="center"/>
          </w:tcPr>
          <w:p w14:paraId="15763EB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p>
        </w:tc>
        <w:tc>
          <w:tcPr>
            <w:tcW w:w="2735" w:type="dxa"/>
            <w:gridSpan w:val="5"/>
            <w:tcBorders>
              <w:top w:val="single" w:color="auto" w:sz="4" w:space="0"/>
              <w:left w:val="single" w:color="auto" w:sz="4" w:space="0"/>
              <w:bottom w:val="single" w:color="auto" w:sz="4" w:space="0"/>
              <w:right w:val="single" w:color="auto" w:sz="4" w:space="0"/>
            </w:tcBorders>
            <w:noWrap/>
            <w:vAlign w:val="center"/>
          </w:tcPr>
          <w:p w14:paraId="25878524">
            <w:pPr>
              <w:keepNext w:val="0"/>
              <w:keepLines w:val="0"/>
              <w:pageBreakBefore w:val="0"/>
              <w:kinsoku/>
              <w:wordWrap/>
              <w:overflowPunct/>
              <w:topLinePunct w:val="0"/>
              <w:autoSpaceDE/>
              <w:autoSpaceDN/>
              <w:bidi w:val="0"/>
              <w:adjustRightInd/>
              <w:snapToGrid/>
              <w:spacing w:line="400" w:lineRule="exact"/>
              <w:ind w:firstLine="1400" w:firstLineChars="500"/>
              <w:jc w:val="center"/>
              <w:textAlignment w:val="auto"/>
              <w:rPr>
                <w:rFonts w:hint="eastAsia" w:ascii="方正仿宋_GBK" w:hAnsi="方正仿宋_GBK" w:eastAsia="方正仿宋_GBK" w:cs="方正仿宋_GBK"/>
                <w:sz w:val="28"/>
                <w:szCs w:val="28"/>
              </w:rPr>
            </w:pPr>
          </w:p>
        </w:tc>
        <w:tc>
          <w:tcPr>
            <w:tcW w:w="2133" w:type="dxa"/>
            <w:tcBorders>
              <w:top w:val="single" w:color="auto" w:sz="4" w:space="0"/>
              <w:left w:val="single" w:color="auto" w:sz="4" w:space="0"/>
              <w:bottom w:val="single" w:color="auto" w:sz="4" w:space="0"/>
              <w:right w:val="single" w:color="auto" w:sz="4" w:space="0"/>
            </w:tcBorders>
            <w:noWrap/>
            <w:vAlign w:val="center"/>
          </w:tcPr>
          <w:p w14:paraId="6B30E555">
            <w:pPr>
              <w:keepNext w:val="0"/>
              <w:keepLines w:val="0"/>
              <w:pageBreakBefore w:val="0"/>
              <w:kinsoku/>
              <w:wordWrap/>
              <w:overflowPunct/>
              <w:topLinePunct w:val="0"/>
              <w:autoSpaceDE/>
              <w:autoSpaceDN/>
              <w:bidi w:val="0"/>
              <w:adjustRightInd/>
              <w:snapToGrid/>
              <w:spacing w:line="400" w:lineRule="exact"/>
              <w:ind w:firstLine="1400" w:firstLineChars="500"/>
              <w:jc w:val="center"/>
              <w:textAlignment w:val="auto"/>
              <w:rPr>
                <w:rFonts w:hint="eastAsia" w:ascii="方正仿宋_GBK" w:hAnsi="方正仿宋_GBK" w:eastAsia="方正仿宋_GBK" w:cs="方正仿宋_GBK"/>
                <w:sz w:val="28"/>
                <w:szCs w:val="28"/>
              </w:rPr>
            </w:pPr>
          </w:p>
        </w:tc>
      </w:tr>
      <w:tr w14:paraId="0564D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exact"/>
          <w:jc w:val="center"/>
        </w:trPr>
        <w:tc>
          <w:tcPr>
            <w:tcW w:w="1158" w:type="dxa"/>
            <w:tcBorders>
              <w:top w:val="single" w:color="auto" w:sz="4" w:space="0"/>
              <w:left w:val="single" w:color="auto" w:sz="4" w:space="0"/>
              <w:bottom w:val="single" w:color="auto" w:sz="4" w:space="0"/>
              <w:right w:val="single" w:color="auto" w:sz="4" w:space="0"/>
            </w:tcBorders>
            <w:noWrap/>
            <w:vAlign w:val="center"/>
          </w:tcPr>
          <w:p w14:paraId="26B4DBF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指导教师姓名</w:t>
            </w:r>
          </w:p>
        </w:tc>
        <w:tc>
          <w:tcPr>
            <w:tcW w:w="1036" w:type="dxa"/>
            <w:tcBorders>
              <w:top w:val="single" w:color="auto" w:sz="4" w:space="0"/>
              <w:left w:val="single" w:color="auto" w:sz="4" w:space="0"/>
              <w:bottom w:val="single" w:color="auto" w:sz="4" w:space="0"/>
              <w:right w:val="single" w:color="auto" w:sz="4" w:space="0"/>
            </w:tcBorders>
            <w:noWrap/>
            <w:vAlign w:val="center"/>
          </w:tcPr>
          <w:p w14:paraId="6B5C9587">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性别</w:t>
            </w:r>
          </w:p>
        </w:tc>
        <w:tc>
          <w:tcPr>
            <w:tcW w:w="2005" w:type="dxa"/>
            <w:tcBorders>
              <w:top w:val="single" w:color="auto" w:sz="4" w:space="0"/>
              <w:left w:val="single" w:color="auto" w:sz="4" w:space="0"/>
              <w:bottom w:val="single" w:color="auto" w:sz="4" w:space="0"/>
              <w:right w:val="single" w:color="auto" w:sz="4" w:space="0"/>
            </w:tcBorders>
            <w:noWrap/>
            <w:vAlign w:val="center"/>
          </w:tcPr>
          <w:p w14:paraId="07A9EE0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职务/职称</w:t>
            </w:r>
          </w:p>
        </w:tc>
        <w:tc>
          <w:tcPr>
            <w:tcW w:w="4868" w:type="dxa"/>
            <w:gridSpan w:val="6"/>
            <w:tcBorders>
              <w:top w:val="single" w:color="auto" w:sz="4" w:space="0"/>
              <w:left w:val="single" w:color="auto" w:sz="4" w:space="0"/>
              <w:bottom w:val="single" w:color="auto" w:sz="4" w:space="0"/>
              <w:right w:val="single" w:color="auto" w:sz="4" w:space="0"/>
            </w:tcBorders>
            <w:noWrap/>
            <w:vAlign w:val="center"/>
          </w:tcPr>
          <w:p w14:paraId="6E71FA59">
            <w:pPr>
              <w:keepNext w:val="0"/>
              <w:keepLines w:val="0"/>
              <w:pageBreakBefore w:val="0"/>
              <w:kinsoku/>
              <w:wordWrap/>
              <w:overflowPunct/>
              <w:topLinePunct w:val="0"/>
              <w:autoSpaceDE/>
              <w:autoSpaceDN/>
              <w:bidi w:val="0"/>
              <w:adjustRightInd/>
              <w:snapToGrid/>
              <w:spacing w:line="400" w:lineRule="exact"/>
              <w:jc w:val="righ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所在单位（按单位公章填写）</w:t>
            </w:r>
          </w:p>
        </w:tc>
      </w:tr>
      <w:tr w14:paraId="32DE7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158" w:type="dxa"/>
            <w:tcBorders>
              <w:top w:val="single" w:color="auto" w:sz="4" w:space="0"/>
              <w:left w:val="single" w:color="auto" w:sz="4" w:space="0"/>
              <w:bottom w:val="single" w:color="auto" w:sz="4" w:space="0"/>
              <w:right w:val="single" w:color="auto" w:sz="4" w:space="0"/>
            </w:tcBorders>
            <w:noWrap/>
            <w:vAlign w:val="center"/>
          </w:tcPr>
          <w:p w14:paraId="069E4C9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p>
        </w:tc>
        <w:tc>
          <w:tcPr>
            <w:tcW w:w="1036" w:type="dxa"/>
            <w:tcBorders>
              <w:top w:val="single" w:color="auto" w:sz="4" w:space="0"/>
              <w:left w:val="single" w:color="auto" w:sz="4" w:space="0"/>
              <w:bottom w:val="single" w:color="auto" w:sz="4" w:space="0"/>
              <w:right w:val="single" w:color="auto" w:sz="4" w:space="0"/>
            </w:tcBorders>
            <w:noWrap/>
            <w:vAlign w:val="center"/>
          </w:tcPr>
          <w:p w14:paraId="092F1DD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p>
        </w:tc>
        <w:tc>
          <w:tcPr>
            <w:tcW w:w="2005" w:type="dxa"/>
            <w:tcBorders>
              <w:top w:val="single" w:color="auto" w:sz="4" w:space="0"/>
              <w:left w:val="single" w:color="auto" w:sz="4" w:space="0"/>
              <w:bottom w:val="single" w:color="auto" w:sz="4" w:space="0"/>
              <w:right w:val="single" w:color="auto" w:sz="4" w:space="0"/>
            </w:tcBorders>
            <w:noWrap/>
            <w:vAlign w:val="center"/>
          </w:tcPr>
          <w:p w14:paraId="0201F70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p>
        </w:tc>
        <w:tc>
          <w:tcPr>
            <w:tcW w:w="4868" w:type="dxa"/>
            <w:gridSpan w:val="6"/>
            <w:tcBorders>
              <w:top w:val="single" w:color="auto" w:sz="4" w:space="0"/>
              <w:left w:val="single" w:color="auto" w:sz="4" w:space="0"/>
              <w:bottom w:val="single" w:color="auto" w:sz="4" w:space="0"/>
              <w:right w:val="single" w:color="auto" w:sz="4" w:space="0"/>
            </w:tcBorders>
            <w:noWrap/>
            <w:vAlign w:val="center"/>
          </w:tcPr>
          <w:p w14:paraId="0EDAB11E">
            <w:pPr>
              <w:keepNext w:val="0"/>
              <w:keepLines w:val="0"/>
              <w:pageBreakBefore w:val="0"/>
              <w:kinsoku/>
              <w:wordWrap/>
              <w:overflowPunct/>
              <w:topLinePunct w:val="0"/>
              <w:autoSpaceDE/>
              <w:autoSpaceDN/>
              <w:bidi w:val="0"/>
              <w:adjustRightInd/>
              <w:snapToGrid/>
              <w:spacing w:line="400" w:lineRule="exact"/>
              <w:ind w:firstLine="1400" w:firstLineChars="500"/>
              <w:jc w:val="center"/>
              <w:textAlignment w:val="auto"/>
              <w:rPr>
                <w:rFonts w:hint="eastAsia" w:ascii="方正仿宋_GBK" w:hAnsi="方正仿宋_GBK" w:eastAsia="方正仿宋_GBK" w:cs="方正仿宋_GBK"/>
                <w:sz w:val="28"/>
                <w:szCs w:val="28"/>
              </w:rPr>
            </w:pPr>
          </w:p>
        </w:tc>
      </w:tr>
      <w:tr w14:paraId="1D3E0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58" w:type="dxa"/>
            <w:tcBorders>
              <w:top w:val="single" w:color="auto" w:sz="4" w:space="0"/>
              <w:left w:val="single" w:color="auto" w:sz="4" w:space="0"/>
              <w:bottom w:val="single" w:color="auto" w:sz="4" w:space="0"/>
              <w:right w:val="single" w:color="auto" w:sz="4" w:space="0"/>
            </w:tcBorders>
            <w:noWrap/>
            <w:vAlign w:val="center"/>
          </w:tcPr>
          <w:p w14:paraId="71CD8DA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联系方式</w:t>
            </w:r>
          </w:p>
        </w:tc>
        <w:tc>
          <w:tcPr>
            <w:tcW w:w="1036" w:type="dxa"/>
            <w:tcBorders>
              <w:top w:val="single" w:color="auto" w:sz="4" w:space="0"/>
              <w:left w:val="single" w:color="auto" w:sz="4" w:space="0"/>
              <w:bottom w:val="single" w:color="auto" w:sz="4" w:space="0"/>
              <w:right w:val="single" w:color="auto" w:sz="4" w:space="0"/>
            </w:tcBorders>
            <w:noWrap/>
            <w:vAlign w:val="center"/>
          </w:tcPr>
          <w:p w14:paraId="1FB88AD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队员</w:t>
            </w:r>
          </w:p>
        </w:tc>
        <w:tc>
          <w:tcPr>
            <w:tcW w:w="2005" w:type="dxa"/>
            <w:tcBorders>
              <w:top w:val="single" w:color="auto" w:sz="4" w:space="0"/>
              <w:left w:val="single" w:color="auto" w:sz="4" w:space="0"/>
              <w:bottom w:val="single" w:color="auto" w:sz="4" w:space="0"/>
              <w:right w:val="single" w:color="auto" w:sz="4" w:space="0"/>
            </w:tcBorders>
            <w:noWrap/>
            <w:vAlign w:val="center"/>
          </w:tcPr>
          <w:p w14:paraId="629FA82A">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sz w:val="28"/>
                <w:szCs w:val="28"/>
              </w:rPr>
            </w:pPr>
          </w:p>
        </w:tc>
        <w:tc>
          <w:tcPr>
            <w:tcW w:w="2577" w:type="dxa"/>
            <w:gridSpan w:val="4"/>
            <w:tcBorders>
              <w:top w:val="single" w:color="auto" w:sz="4" w:space="0"/>
              <w:left w:val="single" w:color="auto" w:sz="4" w:space="0"/>
              <w:bottom w:val="single" w:color="auto" w:sz="4" w:space="0"/>
              <w:right w:val="single" w:color="auto" w:sz="4" w:space="0"/>
            </w:tcBorders>
            <w:noWrap/>
            <w:vAlign w:val="center"/>
          </w:tcPr>
          <w:p w14:paraId="5B8B3EF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指导老师</w:t>
            </w:r>
          </w:p>
        </w:tc>
        <w:tc>
          <w:tcPr>
            <w:tcW w:w="2291" w:type="dxa"/>
            <w:gridSpan w:val="2"/>
            <w:tcBorders>
              <w:top w:val="single" w:color="auto" w:sz="4" w:space="0"/>
              <w:left w:val="single" w:color="auto" w:sz="4" w:space="0"/>
              <w:bottom w:val="single" w:color="auto" w:sz="4" w:space="0"/>
              <w:right w:val="single" w:color="auto" w:sz="4" w:space="0"/>
            </w:tcBorders>
            <w:noWrap/>
            <w:vAlign w:val="center"/>
          </w:tcPr>
          <w:p w14:paraId="3846176A">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sz w:val="28"/>
                <w:szCs w:val="28"/>
              </w:rPr>
            </w:pPr>
          </w:p>
        </w:tc>
      </w:tr>
      <w:tr w14:paraId="4EC6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2194" w:type="dxa"/>
            <w:gridSpan w:val="2"/>
            <w:tcBorders>
              <w:top w:val="single" w:color="auto" w:sz="4" w:space="0"/>
              <w:left w:val="single" w:color="auto" w:sz="4" w:space="0"/>
              <w:bottom w:val="single" w:color="auto" w:sz="4" w:space="0"/>
              <w:right w:val="single" w:color="auto" w:sz="4" w:space="0"/>
            </w:tcBorders>
            <w:noWrap/>
            <w:vAlign w:val="top"/>
          </w:tcPr>
          <w:p w14:paraId="7E78837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电子邮箱</w:t>
            </w:r>
          </w:p>
        </w:tc>
        <w:tc>
          <w:tcPr>
            <w:tcW w:w="6873" w:type="dxa"/>
            <w:gridSpan w:val="7"/>
            <w:tcBorders>
              <w:top w:val="single" w:color="auto" w:sz="4" w:space="0"/>
              <w:left w:val="single" w:color="auto" w:sz="4" w:space="0"/>
              <w:bottom w:val="single" w:color="auto" w:sz="4" w:space="0"/>
              <w:right w:val="single" w:color="auto" w:sz="4" w:space="0"/>
            </w:tcBorders>
            <w:noWrap/>
            <w:vAlign w:val="top"/>
          </w:tcPr>
          <w:p w14:paraId="0151FA3F">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队员：                指导教师：</w:t>
            </w:r>
          </w:p>
        </w:tc>
      </w:tr>
      <w:tr w14:paraId="1BE8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1" w:hRule="atLeast"/>
          <w:jc w:val="center"/>
        </w:trPr>
        <w:tc>
          <w:tcPr>
            <w:tcW w:w="4248" w:type="dxa"/>
            <w:gridSpan w:val="4"/>
            <w:tcBorders>
              <w:top w:val="single" w:color="auto" w:sz="4" w:space="0"/>
              <w:left w:val="single" w:color="auto" w:sz="4" w:space="0"/>
              <w:bottom w:val="single" w:color="auto" w:sz="4" w:space="0"/>
              <w:right w:val="single" w:color="auto" w:sz="4" w:space="0"/>
            </w:tcBorders>
            <w:noWrap/>
            <w:vAlign w:val="top"/>
          </w:tcPr>
          <w:p w14:paraId="5EBCD50E">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队员</w:t>
            </w:r>
            <w:r>
              <w:rPr>
                <w:rFonts w:hint="eastAsia" w:ascii="方正仿宋_GBK" w:hAnsi="方正仿宋_GBK" w:eastAsia="方正仿宋_GBK" w:cs="方正仿宋_GBK"/>
                <w:sz w:val="28"/>
                <w:szCs w:val="28"/>
                <w:lang w:eastAsia="zh-CN"/>
              </w:rPr>
              <w:t>签名</w:t>
            </w:r>
            <w:r>
              <w:rPr>
                <w:rFonts w:hint="eastAsia" w:ascii="方正仿宋_GBK" w:hAnsi="方正仿宋_GBK" w:eastAsia="方正仿宋_GBK" w:cs="方正仿宋_GBK"/>
                <w:sz w:val="28"/>
                <w:szCs w:val="28"/>
              </w:rPr>
              <w:t>：</w:t>
            </w:r>
          </w:p>
        </w:tc>
        <w:tc>
          <w:tcPr>
            <w:tcW w:w="4819" w:type="dxa"/>
            <w:gridSpan w:val="5"/>
            <w:tcBorders>
              <w:top w:val="single" w:color="auto" w:sz="4" w:space="0"/>
              <w:left w:val="single" w:color="auto" w:sz="4" w:space="0"/>
              <w:bottom w:val="single" w:color="auto" w:sz="4" w:space="0"/>
              <w:right w:val="single" w:color="auto" w:sz="4" w:space="0"/>
            </w:tcBorders>
            <w:noWrap/>
            <w:vAlign w:val="top"/>
          </w:tcPr>
          <w:p w14:paraId="4813BD62">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eastAsia="zh-CN"/>
              </w:rPr>
              <w:t>指导老师签名</w:t>
            </w:r>
            <w:r>
              <w:rPr>
                <w:rFonts w:hint="eastAsia" w:ascii="方正仿宋_GBK" w:hAnsi="方正仿宋_GBK" w:eastAsia="方正仿宋_GBK" w:cs="方正仿宋_GBK"/>
                <w:sz w:val="28"/>
                <w:szCs w:val="28"/>
              </w:rPr>
              <w:t>：</w:t>
            </w:r>
          </w:p>
        </w:tc>
      </w:tr>
    </w:tbl>
    <w:p w14:paraId="01183A9B">
      <w:pPr>
        <w:pStyle w:val="4"/>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我（们）在此确认并承诺：已仔细阅读竞赛规则和通用附则，了解其含义并将严格遵守。</w:t>
      </w:r>
    </w:p>
    <w:p w14:paraId="24B5DFD4">
      <w:pPr>
        <w:pStyle w:val="4"/>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default"/>
          <w:b w:val="0"/>
          <w:bCs w:val="0"/>
          <w:sz w:val="28"/>
          <w:szCs w:val="28"/>
          <w:lang w:val="en-US" w:eastAsia="zh-CN"/>
        </w:rPr>
      </w:pPr>
      <w:r>
        <w:rPr>
          <w:rFonts w:hint="eastAsia" w:ascii="方正仿宋_GBK" w:hAnsi="方正仿宋_GBK" w:eastAsia="方正仿宋_GBK" w:cs="方正仿宋_GBK"/>
          <w:sz w:val="28"/>
          <w:szCs w:val="28"/>
        </w:rPr>
        <w:t xml:space="preserve"> *注：未满16周岁中小学生，按户口本身份证号码填写。</w:t>
      </w:r>
    </w:p>
    <w:p w14:paraId="45175B17">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left"/>
        <w:textAlignment w:val="auto"/>
        <w:rPr>
          <w:rFonts w:hint="eastAsia" w:ascii="黑体" w:hAnsi="黑体" w:eastAsia="黑体" w:cs="黑体"/>
          <w:sz w:val="32"/>
          <w:szCs w:val="32"/>
          <w:lang w:val="en-US" w:eastAsia="zh-CN"/>
        </w:rPr>
      </w:pPr>
    </w:p>
    <w:p w14:paraId="7A3606DD">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outlineLvl w:val="0"/>
        <w:rPr>
          <w:rFonts w:hint="eastAsia" w:ascii="方正小标宋简体" w:hAnsi="方正小标宋简体" w:eastAsia="方正小标宋简体" w:cs="方正小标宋简体"/>
          <w:b w:val="0"/>
          <w:bCs w:val="0"/>
          <w:i w:val="0"/>
          <w:iCs w:val="0"/>
          <w:caps w:val="0"/>
          <w:color w:val="000000"/>
          <w:spacing w:val="0"/>
          <w:sz w:val="44"/>
          <w:szCs w:val="44"/>
          <w:lang w:val="en-US" w:eastAsia="zh-CN"/>
        </w:rPr>
      </w:pPr>
    </w:p>
    <w:p w14:paraId="32A61592">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outlineLvl w:val="0"/>
        <w:rPr>
          <w:rFonts w:hint="eastAsia" w:ascii="方正小标宋简体" w:hAnsi="方正小标宋简体" w:eastAsia="方正小标宋简体" w:cs="方正小标宋简体"/>
          <w:b w:val="0"/>
          <w:bCs w:val="0"/>
          <w:i w:val="0"/>
          <w:iCs w:val="0"/>
          <w:caps w:val="0"/>
          <w:color w:val="000000"/>
          <w:spacing w:val="0"/>
          <w:sz w:val="44"/>
          <w:szCs w:val="44"/>
          <w:lang w:val="en-US" w:eastAsia="zh-CN"/>
        </w:rPr>
      </w:pPr>
      <w:r>
        <w:rPr>
          <w:rFonts w:hint="eastAsia" w:ascii="方正小标宋简体" w:hAnsi="方正小标宋简体" w:eastAsia="方正小标宋简体" w:cs="方正小标宋简体"/>
          <w:b w:val="0"/>
          <w:bCs w:val="0"/>
          <w:i w:val="0"/>
          <w:iCs w:val="0"/>
          <w:caps w:val="0"/>
          <w:color w:val="000000"/>
          <w:spacing w:val="0"/>
          <w:sz w:val="44"/>
          <w:szCs w:val="44"/>
          <w:lang w:val="en-US" w:eastAsia="zh-CN"/>
        </w:rPr>
        <w:t>咸宁市青少年科学素养展示活动数字创作类作品登记表</w:t>
      </w:r>
    </w:p>
    <w:tbl>
      <w:tblPr>
        <w:tblStyle w:val="8"/>
        <w:tblW w:w="9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731"/>
        <w:gridCol w:w="7"/>
        <w:gridCol w:w="2684"/>
        <w:gridCol w:w="254"/>
        <w:gridCol w:w="824"/>
        <w:gridCol w:w="2106"/>
        <w:gridCol w:w="363"/>
        <w:gridCol w:w="1318"/>
      </w:tblGrid>
      <w:tr w14:paraId="59DB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1361" w:type="dxa"/>
            <w:tcBorders>
              <w:top w:val="single" w:color="auto" w:sz="4" w:space="0"/>
              <w:left w:val="single" w:color="auto" w:sz="4" w:space="0"/>
              <w:bottom w:val="single" w:color="auto" w:sz="4" w:space="0"/>
              <w:right w:val="single" w:color="auto" w:sz="4" w:space="0"/>
            </w:tcBorders>
            <w:noWrap w:val="0"/>
            <w:vAlign w:val="center"/>
          </w:tcPr>
          <w:p w14:paraId="3690FBFF">
            <w:pPr>
              <w:adjustRightInd w:val="0"/>
              <w:snapToGrid w:val="0"/>
              <w:jc w:val="center"/>
              <w:rPr>
                <w:rFonts w:ascii="仿宋_GB2312" w:eastAsia="仿宋_GB2312"/>
                <w:sz w:val="24"/>
              </w:rPr>
            </w:pPr>
            <w:r>
              <w:rPr>
                <w:rFonts w:hint="eastAsia" w:ascii="仿宋_GB2312" w:eastAsia="仿宋_GB2312"/>
                <w:sz w:val="24"/>
              </w:rPr>
              <w:t>作品名称</w:t>
            </w:r>
          </w:p>
        </w:tc>
        <w:tc>
          <w:tcPr>
            <w:tcW w:w="4500" w:type="dxa"/>
            <w:gridSpan w:val="5"/>
            <w:tcBorders>
              <w:top w:val="single" w:color="auto" w:sz="4" w:space="0"/>
              <w:left w:val="nil"/>
              <w:bottom w:val="single" w:color="auto" w:sz="4" w:space="0"/>
              <w:right w:val="single" w:color="auto" w:sz="4" w:space="0"/>
            </w:tcBorders>
            <w:noWrap w:val="0"/>
            <w:vAlign w:val="top"/>
          </w:tcPr>
          <w:p w14:paraId="27DAAAB3">
            <w:pPr>
              <w:adjustRightInd w:val="0"/>
              <w:snapToGrid w:val="0"/>
              <w:spacing w:before="120"/>
              <w:ind w:firstLine="945"/>
              <w:jc w:val="right"/>
              <w:rPr>
                <w:rFonts w:ascii="仿宋_GB2312" w:eastAsia="仿宋_GB2312"/>
                <w:sz w:val="24"/>
              </w:rPr>
            </w:pPr>
          </w:p>
        </w:tc>
        <w:tc>
          <w:tcPr>
            <w:tcW w:w="2106" w:type="dxa"/>
            <w:tcBorders>
              <w:top w:val="single" w:color="auto" w:sz="4" w:space="0"/>
              <w:left w:val="nil"/>
              <w:bottom w:val="single" w:color="auto" w:sz="4" w:space="0"/>
              <w:right w:val="single" w:color="auto" w:sz="4" w:space="0"/>
            </w:tcBorders>
            <w:noWrap w:val="0"/>
            <w:vAlign w:val="center"/>
          </w:tcPr>
          <w:p w14:paraId="67B0319C">
            <w:pPr>
              <w:adjustRightInd w:val="0"/>
              <w:snapToGrid w:val="0"/>
              <w:jc w:val="center"/>
              <w:rPr>
                <w:rFonts w:ascii="仿宋_GB2312" w:eastAsia="仿宋_GB2312"/>
                <w:sz w:val="24"/>
              </w:rPr>
            </w:pPr>
            <w:r>
              <w:rPr>
                <w:rFonts w:hint="eastAsia" w:ascii="仿宋_GB2312" w:eastAsia="仿宋_GB2312"/>
                <w:sz w:val="24"/>
              </w:rPr>
              <w:t>作品大小</w:t>
            </w:r>
          </w:p>
        </w:tc>
        <w:tc>
          <w:tcPr>
            <w:tcW w:w="1681" w:type="dxa"/>
            <w:gridSpan w:val="2"/>
            <w:tcBorders>
              <w:top w:val="single" w:color="auto" w:sz="4" w:space="0"/>
              <w:left w:val="nil"/>
              <w:bottom w:val="single" w:color="auto" w:sz="4" w:space="0"/>
              <w:right w:val="single" w:color="auto" w:sz="4" w:space="0"/>
            </w:tcBorders>
            <w:noWrap w:val="0"/>
            <w:vAlign w:val="center"/>
          </w:tcPr>
          <w:p w14:paraId="1BD34B6E">
            <w:pPr>
              <w:jc w:val="right"/>
              <w:rPr>
                <w:rFonts w:ascii="仿宋_GB2312" w:eastAsia="仿宋_GB2312"/>
                <w:sz w:val="24"/>
              </w:rPr>
            </w:pPr>
            <w:r>
              <w:rPr>
                <w:rFonts w:hint="eastAsia" w:ascii="仿宋_GB2312" w:eastAsia="仿宋_GB2312"/>
                <w:sz w:val="24"/>
              </w:rPr>
              <w:t xml:space="preserve">MB </w:t>
            </w:r>
          </w:p>
        </w:tc>
      </w:tr>
      <w:tr w14:paraId="0868C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1361" w:type="dxa"/>
            <w:vMerge w:val="restart"/>
            <w:tcBorders>
              <w:top w:val="nil"/>
              <w:left w:val="single" w:color="auto" w:sz="4" w:space="0"/>
              <w:bottom w:val="single" w:color="auto" w:sz="4" w:space="0"/>
              <w:right w:val="single" w:color="auto" w:sz="4" w:space="0"/>
            </w:tcBorders>
            <w:noWrap w:val="0"/>
            <w:vAlign w:val="center"/>
          </w:tcPr>
          <w:p w14:paraId="692F60A4">
            <w:pPr>
              <w:adjustRightInd w:val="0"/>
              <w:snapToGrid w:val="0"/>
              <w:jc w:val="center"/>
              <w:rPr>
                <w:rFonts w:ascii="仿宋_GB2312" w:eastAsia="仿宋_GB2312"/>
                <w:sz w:val="24"/>
              </w:rPr>
            </w:pPr>
          </w:p>
          <w:p w14:paraId="46303F6A">
            <w:pPr>
              <w:adjustRightInd w:val="0"/>
              <w:snapToGrid w:val="0"/>
              <w:jc w:val="center"/>
              <w:rPr>
                <w:rFonts w:ascii="仿宋_GB2312" w:eastAsia="仿宋_GB2312"/>
                <w:sz w:val="24"/>
              </w:rPr>
            </w:pPr>
            <w:r>
              <w:rPr>
                <w:rFonts w:hint="eastAsia" w:ascii="仿宋_GB2312" w:eastAsia="仿宋_GB2312"/>
                <w:sz w:val="24"/>
              </w:rPr>
              <w:t>项目名称</w:t>
            </w:r>
          </w:p>
        </w:tc>
        <w:tc>
          <w:tcPr>
            <w:tcW w:w="8287" w:type="dxa"/>
            <w:gridSpan w:val="8"/>
            <w:tcBorders>
              <w:top w:val="single" w:color="auto" w:sz="4" w:space="0"/>
              <w:left w:val="nil"/>
              <w:bottom w:val="single" w:color="auto" w:sz="4" w:space="0"/>
              <w:right w:val="single" w:color="auto" w:sz="4" w:space="0"/>
            </w:tcBorders>
            <w:noWrap w:val="0"/>
            <w:vAlign w:val="top"/>
          </w:tcPr>
          <w:p w14:paraId="58EDF728">
            <w:pPr>
              <w:adjustRightInd w:val="0"/>
              <w:snapToGrid w:val="0"/>
              <w:rPr>
                <w:rFonts w:hint="default" w:ascii="仿宋_GB2312" w:hAnsi="宋体" w:eastAsia="仿宋_GB2312"/>
                <w:sz w:val="24"/>
                <w:lang w:val="en-US" w:eastAsia="zh-CN"/>
              </w:rPr>
            </w:pPr>
            <w:r>
              <w:rPr>
                <w:rFonts w:hint="eastAsia" w:ascii="仿宋_GB2312" w:eastAsia="仿宋_GB2312"/>
                <w:sz w:val="24"/>
              </w:rPr>
              <w:t>小学</w:t>
            </w:r>
            <w:r>
              <w:rPr>
                <w:rFonts w:hint="eastAsia" w:ascii="仿宋_GB2312" w:eastAsia="仿宋_GB2312"/>
                <w:sz w:val="24"/>
                <w:lang w:val="en-US" w:eastAsia="zh-CN"/>
              </w:rPr>
              <w:t xml:space="preserve"> </w:t>
            </w:r>
            <w:r>
              <w:rPr>
                <w:rFonts w:hint="eastAsia" w:ascii="仿宋_GB2312" w:eastAsia="仿宋_GB2312"/>
                <w:sz w:val="24"/>
              </w:rPr>
              <w:t xml:space="preserve">  □</w:t>
            </w:r>
            <w:r>
              <w:rPr>
                <w:rFonts w:hint="eastAsia" w:ascii="仿宋_GB2312" w:eastAsia="仿宋_GB2312"/>
                <w:sz w:val="24"/>
                <w:lang w:eastAsia="zh-CN"/>
              </w:rPr>
              <w:t>数字绘画</w:t>
            </w:r>
            <w:r>
              <w:rPr>
                <w:rFonts w:hint="eastAsia" w:ascii="仿宋_GB2312" w:eastAsia="仿宋_GB2312"/>
                <w:sz w:val="24"/>
                <w:lang w:val="en-US" w:eastAsia="zh-CN"/>
              </w:rPr>
              <w:t xml:space="preserve">  </w:t>
            </w:r>
            <w:r>
              <w:rPr>
                <w:rFonts w:hint="eastAsia" w:ascii="仿宋_GB2312" w:eastAsia="仿宋_GB2312"/>
                <w:sz w:val="24"/>
              </w:rPr>
              <w:t>□电子板报</w:t>
            </w:r>
            <w:r>
              <w:rPr>
                <w:rFonts w:hint="eastAsia" w:ascii="仿宋_GB2312" w:eastAsia="仿宋_GB2312"/>
                <w:sz w:val="24"/>
                <w:lang w:val="en-US" w:eastAsia="zh-CN"/>
              </w:rPr>
              <w:t xml:space="preserve"> </w:t>
            </w:r>
          </w:p>
        </w:tc>
      </w:tr>
      <w:tr w14:paraId="378B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1361" w:type="dxa"/>
            <w:vMerge w:val="continue"/>
            <w:tcBorders>
              <w:top w:val="nil"/>
              <w:left w:val="single" w:color="auto" w:sz="4" w:space="0"/>
              <w:bottom w:val="single" w:color="auto" w:sz="4" w:space="0"/>
              <w:right w:val="single" w:color="auto" w:sz="4" w:space="0"/>
            </w:tcBorders>
            <w:noWrap w:val="0"/>
            <w:vAlign w:val="center"/>
          </w:tcPr>
          <w:p w14:paraId="564540F3">
            <w:pPr>
              <w:widowControl/>
              <w:adjustRightInd w:val="0"/>
              <w:snapToGrid w:val="0"/>
              <w:jc w:val="left"/>
              <w:rPr>
                <w:rFonts w:ascii="仿宋_GB2312" w:eastAsia="仿宋_GB2312"/>
                <w:sz w:val="24"/>
              </w:rPr>
            </w:pPr>
          </w:p>
        </w:tc>
        <w:tc>
          <w:tcPr>
            <w:tcW w:w="8287" w:type="dxa"/>
            <w:gridSpan w:val="8"/>
            <w:tcBorders>
              <w:top w:val="single" w:color="auto" w:sz="4" w:space="0"/>
              <w:left w:val="nil"/>
              <w:bottom w:val="single" w:color="auto" w:sz="4" w:space="0"/>
              <w:right w:val="single" w:color="auto" w:sz="4" w:space="0"/>
            </w:tcBorders>
            <w:noWrap w:val="0"/>
            <w:vAlign w:val="top"/>
          </w:tcPr>
          <w:p w14:paraId="37C56292">
            <w:pPr>
              <w:adjustRightInd w:val="0"/>
              <w:snapToGrid w:val="0"/>
              <w:rPr>
                <w:rFonts w:hint="default" w:ascii="仿宋_GB2312" w:hAnsi="仿宋_GB2312" w:eastAsia="仿宋_GB2312" w:cs="仿宋_GB2312"/>
                <w:bCs/>
                <w:color w:val="auto"/>
                <w:szCs w:val="21"/>
                <w:lang w:val="en-US" w:eastAsia="zh-CN"/>
              </w:rPr>
            </w:pPr>
            <w:r>
              <w:rPr>
                <w:rFonts w:hint="eastAsia" w:ascii="仿宋_GB2312" w:eastAsia="仿宋_GB2312"/>
                <w:color w:val="auto"/>
                <w:sz w:val="24"/>
              </w:rPr>
              <w:t>初中   □</w:t>
            </w:r>
            <w:r>
              <w:rPr>
                <w:rFonts w:hint="eastAsia" w:ascii="仿宋_GB2312" w:eastAsia="仿宋_GB2312"/>
                <w:color w:val="auto"/>
                <w:sz w:val="24"/>
                <w:lang w:eastAsia="zh-CN"/>
              </w:rPr>
              <w:t>数字绘画</w:t>
            </w:r>
            <w:r>
              <w:rPr>
                <w:rFonts w:hint="eastAsia" w:ascii="仿宋_GB2312" w:eastAsia="仿宋_GB2312"/>
                <w:color w:val="auto"/>
                <w:sz w:val="24"/>
                <w:lang w:val="en-US" w:eastAsia="zh-CN"/>
              </w:rPr>
              <w:t xml:space="preserve">  </w:t>
            </w:r>
          </w:p>
        </w:tc>
      </w:tr>
      <w:tr w14:paraId="392E5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1" w:type="dxa"/>
            <w:tcBorders>
              <w:top w:val="single" w:color="auto" w:sz="4" w:space="0"/>
              <w:left w:val="single" w:color="auto" w:sz="4" w:space="0"/>
              <w:bottom w:val="single" w:color="auto" w:sz="4" w:space="0"/>
              <w:right w:val="single" w:color="auto" w:sz="4" w:space="0"/>
            </w:tcBorders>
            <w:noWrap w:val="0"/>
            <w:vAlign w:val="top"/>
          </w:tcPr>
          <w:p w14:paraId="2553FBCD">
            <w:pPr>
              <w:adjustRightInd w:val="0"/>
              <w:snapToGrid w:val="0"/>
              <w:spacing w:before="120"/>
              <w:jc w:val="center"/>
              <w:rPr>
                <w:rFonts w:ascii="仿宋_GB2312" w:eastAsia="仿宋_GB2312"/>
                <w:sz w:val="24"/>
              </w:rPr>
            </w:pPr>
            <w:r>
              <w:rPr>
                <w:rFonts w:hint="eastAsia" w:ascii="仿宋_GB2312" w:eastAsia="仿宋_GB2312"/>
                <w:sz w:val="24"/>
                <w:lang w:eastAsia="zh-CN"/>
              </w:rPr>
              <w:t>学生</w:t>
            </w:r>
            <w:r>
              <w:rPr>
                <w:rFonts w:hint="eastAsia" w:ascii="仿宋_GB2312" w:eastAsia="仿宋_GB2312"/>
                <w:sz w:val="24"/>
              </w:rPr>
              <w:t>姓名</w:t>
            </w:r>
          </w:p>
        </w:tc>
        <w:tc>
          <w:tcPr>
            <w:tcW w:w="731" w:type="dxa"/>
            <w:tcBorders>
              <w:top w:val="single" w:color="auto" w:sz="4" w:space="0"/>
              <w:left w:val="nil"/>
              <w:bottom w:val="single" w:color="auto" w:sz="4" w:space="0"/>
              <w:right w:val="single" w:color="auto" w:sz="4" w:space="0"/>
            </w:tcBorders>
            <w:noWrap w:val="0"/>
            <w:vAlign w:val="top"/>
          </w:tcPr>
          <w:p w14:paraId="4040A626">
            <w:pPr>
              <w:adjustRightInd w:val="0"/>
              <w:snapToGrid w:val="0"/>
              <w:spacing w:before="120"/>
              <w:jc w:val="center"/>
              <w:rPr>
                <w:rFonts w:ascii="仿宋_GB2312" w:eastAsia="仿宋_GB2312"/>
                <w:sz w:val="24"/>
              </w:rPr>
            </w:pPr>
            <w:r>
              <w:rPr>
                <w:rFonts w:hint="eastAsia" w:ascii="仿宋_GB2312" w:eastAsia="仿宋_GB2312"/>
                <w:sz w:val="24"/>
              </w:rPr>
              <w:t>性别</w:t>
            </w:r>
          </w:p>
        </w:tc>
        <w:tc>
          <w:tcPr>
            <w:tcW w:w="2945" w:type="dxa"/>
            <w:gridSpan w:val="3"/>
            <w:tcBorders>
              <w:top w:val="single" w:color="auto" w:sz="4" w:space="0"/>
              <w:left w:val="nil"/>
              <w:bottom w:val="single" w:color="auto" w:sz="4" w:space="0"/>
              <w:right w:val="single" w:color="auto" w:sz="4" w:space="0"/>
            </w:tcBorders>
            <w:noWrap w:val="0"/>
            <w:vAlign w:val="top"/>
          </w:tcPr>
          <w:p w14:paraId="3259EF3A">
            <w:pPr>
              <w:adjustRightInd w:val="0"/>
              <w:snapToGrid w:val="0"/>
              <w:spacing w:before="120"/>
              <w:jc w:val="center"/>
              <w:rPr>
                <w:rFonts w:ascii="仿宋_GB2312" w:eastAsia="仿宋_GB2312"/>
                <w:sz w:val="24"/>
              </w:rPr>
            </w:pPr>
            <w:r>
              <w:rPr>
                <w:rFonts w:hint="eastAsia" w:ascii="仿宋_GB2312" w:eastAsia="仿宋_GB2312"/>
                <w:sz w:val="24"/>
                <w:lang w:eastAsia="zh-CN"/>
              </w:rPr>
              <w:t>身份证号码</w:t>
            </w:r>
            <w:r>
              <w:rPr>
                <w:rFonts w:hint="eastAsia" w:ascii="仿宋_GB2312" w:eastAsia="仿宋_GB2312"/>
                <w:sz w:val="24"/>
              </w:rPr>
              <w:t xml:space="preserve"> </w:t>
            </w:r>
          </w:p>
        </w:tc>
        <w:tc>
          <w:tcPr>
            <w:tcW w:w="3293" w:type="dxa"/>
            <w:gridSpan w:val="3"/>
            <w:tcBorders>
              <w:top w:val="single" w:color="auto" w:sz="4" w:space="0"/>
              <w:left w:val="nil"/>
              <w:bottom w:val="single" w:color="auto" w:sz="4" w:space="0"/>
              <w:right w:val="single" w:color="auto" w:sz="4" w:space="0"/>
            </w:tcBorders>
            <w:noWrap w:val="0"/>
            <w:vAlign w:val="top"/>
          </w:tcPr>
          <w:p w14:paraId="034C1C38">
            <w:pPr>
              <w:adjustRightInd w:val="0"/>
              <w:snapToGrid w:val="0"/>
              <w:spacing w:before="120"/>
              <w:jc w:val="center"/>
              <w:rPr>
                <w:rFonts w:hint="eastAsia" w:ascii="仿宋_GB2312" w:eastAsia="仿宋_GB2312"/>
                <w:sz w:val="24"/>
              </w:rPr>
            </w:pPr>
            <w:r>
              <w:rPr>
                <w:rFonts w:hint="eastAsia" w:ascii="仿宋_GB2312" w:eastAsia="仿宋_GB2312"/>
                <w:sz w:val="24"/>
              </w:rPr>
              <w:t>学籍所在学校（须盖公章）</w:t>
            </w:r>
          </w:p>
        </w:tc>
        <w:tc>
          <w:tcPr>
            <w:tcW w:w="1318" w:type="dxa"/>
            <w:tcBorders>
              <w:top w:val="single" w:color="auto" w:sz="4" w:space="0"/>
              <w:left w:val="nil"/>
              <w:bottom w:val="single" w:color="auto" w:sz="4" w:space="0"/>
              <w:right w:val="single" w:color="auto" w:sz="4" w:space="0"/>
            </w:tcBorders>
            <w:noWrap w:val="0"/>
            <w:vAlign w:val="top"/>
          </w:tcPr>
          <w:p w14:paraId="41F245FC">
            <w:pPr>
              <w:adjustRightInd w:val="0"/>
              <w:snapToGrid w:val="0"/>
              <w:spacing w:before="120"/>
              <w:jc w:val="center"/>
              <w:rPr>
                <w:rFonts w:ascii="仿宋_GB2312" w:eastAsia="仿宋_GB2312"/>
                <w:sz w:val="24"/>
              </w:rPr>
            </w:pPr>
            <w:r>
              <w:rPr>
                <w:rFonts w:hint="eastAsia" w:ascii="仿宋_GB2312" w:eastAsia="仿宋_GB2312"/>
                <w:sz w:val="24"/>
              </w:rPr>
              <w:t>毕业年份</w:t>
            </w:r>
          </w:p>
        </w:tc>
      </w:tr>
      <w:tr w14:paraId="6535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361" w:type="dxa"/>
            <w:tcBorders>
              <w:top w:val="single" w:color="auto" w:sz="4" w:space="0"/>
              <w:left w:val="single" w:color="auto" w:sz="4" w:space="0"/>
              <w:bottom w:val="single" w:color="auto" w:sz="4" w:space="0"/>
              <w:right w:val="single" w:color="auto" w:sz="4" w:space="0"/>
            </w:tcBorders>
            <w:noWrap w:val="0"/>
            <w:vAlign w:val="center"/>
          </w:tcPr>
          <w:p w14:paraId="6867DB04">
            <w:pPr>
              <w:adjustRightInd w:val="0"/>
              <w:snapToGrid w:val="0"/>
              <w:jc w:val="center"/>
              <w:rPr>
                <w:rFonts w:ascii="仿宋_GB2312" w:eastAsia="仿宋_GB2312"/>
                <w:sz w:val="24"/>
              </w:rPr>
            </w:pPr>
          </w:p>
        </w:tc>
        <w:tc>
          <w:tcPr>
            <w:tcW w:w="731" w:type="dxa"/>
            <w:tcBorders>
              <w:top w:val="single" w:color="auto" w:sz="4" w:space="0"/>
              <w:left w:val="nil"/>
              <w:bottom w:val="single" w:color="auto" w:sz="4" w:space="0"/>
              <w:right w:val="single" w:color="auto" w:sz="4" w:space="0"/>
            </w:tcBorders>
            <w:noWrap w:val="0"/>
            <w:vAlign w:val="center"/>
          </w:tcPr>
          <w:p w14:paraId="10C0AD8B">
            <w:pPr>
              <w:adjustRightInd w:val="0"/>
              <w:snapToGrid w:val="0"/>
              <w:jc w:val="center"/>
              <w:rPr>
                <w:rFonts w:ascii="仿宋_GB2312" w:eastAsia="仿宋_GB2312"/>
                <w:sz w:val="24"/>
              </w:rPr>
            </w:pPr>
          </w:p>
        </w:tc>
        <w:tc>
          <w:tcPr>
            <w:tcW w:w="2945" w:type="dxa"/>
            <w:gridSpan w:val="3"/>
            <w:tcBorders>
              <w:top w:val="single" w:color="auto" w:sz="4" w:space="0"/>
              <w:left w:val="nil"/>
              <w:bottom w:val="single" w:color="auto" w:sz="4" w:space="0"/>
              <w:right w:val="single" w:color="auto" w:sz="4" w:space="0"/>
            </w:tcBorders>
            <w:noWrap w:val="0"/>
            <w:vAlign w:val="center"/>
          </w:tcPr>
          <w:p w14:paraId="7FBC77BB">
            <w:pPr>
              <w:adjustRightInd w:val="0"/>
              <w:snapToGrid w:val="0"/>
              <w:ind w:firstLine="1200" w:firstLineChars="500"/>
              <w:jc w:val="center"/>
              <w:rPr>
                <w:rFonts w:ascii="仿宋_GB2312" w:eastAsia="仿宋_GB2312"/>
                <w:sz w:val="24"/>
              </w:rPr>
            </w:pPr>
          </w:p>
        </w:tc>
        <w:tc>
          <w:tcPr>
            <w:tcW w:w="3293" w:type="dxa"/>
            <w:gridSpan w:val="3"/>
            <w:tcBorders>
              <w:top w:val="single" w:color="auto" w:sz="4" w:space="0"/>
              <w:left w:val="nil"/>
              <w:bottom w:val="single" w:color="auto" w:sz="4" w:space="0"/>
              <w:right w:val="single" w:color="auto" w:sz="4" w:space="0"/>
            </w:tcBorders>
            <w:noWrap w:val="0"/>
            <w:vAlign w:val="center"/>
          </w:tcPr>
          <w:p w14:paraId="66605649">
            <w:pPr>
              <w:adjustRightInd w:val="0"/>
              <w:snapToGrid w:val="0"/>
              <w:ind w:firstLine="1200" w:firstLineChars="500"/>
              <w:jc w:val="center"/>
              <w:rPr>
                <w:rFonts w:ascii="仿宋_GB2312" w:eastAsia="仿宋_GB2312"/>
                <w:sz w:val="24"/>
              </w:rPr>
            </w:pPr>
          </w:p>
        </w:tc>
        <w:tc>
          <w:tcPr>
            <w:tcW w:w="1318" w:type="dxa"/>
            <w:tcBorders>
              <w:top w:val="single" w:color="auto" w:sz="4" w:space="0"/>
              <w:left w:val="nil"/>
              <w:bottom w:val="single" w:color="auto" w:sz="4" w:space="0"/>
              <w:right w:val="single" w:color="auto" w:sz="4" w:space="0"/>
            </w:tcBorders>
            <w:noWrap w:val="0"/>
            <w:vAlign w:val="center"/>
          </w:tcPr>
          <w:p w14:paraId="6DBF6880">
            <w:pPr>
              <w:adjustRightInd w:val="0"/>
              <w:snapToGrid w:val="0"/>
              <w:ind w:firstLine="1200" w:firstLineChars="500"/>
              <w:jc w:val="center"/>
              <w:rPr>
                <w:rFonts w:ascii="仿宋_GB2312" w:eastAsia="仿宋_GB2312"/>
                <w:sz w:val="24"/>
              </w:rPr>
            </w:pPr>
          </w:p>
        </w:tc>
      </w:tr>
      <w:tr w14:paraId="7CD2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361" w:type="dxa"/>
            <w:tcBorders>
              <w:top w:val="single" w:color="auto" w:sz="4" w:space="0"/>
              <w:left w:val="single" w:color="auto" w:sz="4" w:space="0"/>
              <w:bottom w:val="single" w:color="auto" w:sz="4" w:space="0"/>
              <w:right w:val="single" w:color="auto" w:sz="4" w:space="0"/>
            </w:tcBorders>
            <w:noWrap w:val="0"/>
            <w:vAlign w:val="center"/>
          </w:tcPr>
          <w:p w14:paraId="22BD6B6C">
            <w:pPr>
              <w:adjustRightInd w:val="0"/>
              <w:snapToGrid w:val="0"/>
              <w:jc w:val="center"/>
              <w:rPr>
                <w:rFonts w:ascii="仿宋_GB2312" w:eastAsia="仿宋_GB2312"/>
                <w:sz w:val="24"/>
              </w:rPr>
            </w:pPr>
          </w:p>
        </w:tc>
        <w:tc>
          <w:tcPr>
            <w:tcW w:w="731" w:type="dxa"/>
            <w:tcBorders>
              <w:top w:val="single" w:color="auto" w:sz="4" w:space="0"/>
              <w:left w:val="nil"/>
              <w:bottom w:val="single" w:color="auto" w:sz="4" w:space="0"/>
              <w:right w:val="single" w:color="auto" w:sz="4" w:space="0"/>
            </w:tcBorders>
            <w:noWrap w:val="0"/>
            <w:vAlign w:val="center"/>
          </w:tcPr>
          <w:p w14:paraId="49F418E2">
            <w:pPr>
              <w:adjustRightInd w:val="0"/>
              <w:snapToGrid w:val="0"/>
              <w:jc w:val="center"/>
              <w:rPr>
                <w:rFonts w:ascii="仿宋_GB2312" w:eastAsia="仿宋_GB2312"/>
                <w:sz w:val="24"/>
              </w:rPr>
            </w:pPr>
          </w:p>
        </w:tc>
        <w:tc>
          <w:tcPr>
            <w:tcW w:w="2945" w:type="dxa"/>
            <w:gridSpan w:val="3"/>
            <w:tcBorders>
              <w:top w:val="single" w:color="auto" w:sz="4" w:space="0"/>
              <w:left w:val="nil"/>
              <w:bottom w:val="single" w:color="auto" w:sz="4" w:space="0"/>
              <w:right w:val="single" w:color="auto" w:sz="4" w:space="0"/>
            </w:tcBorders>
            <w:noWrap w:val="0"/>
            <w:vAlign w:val="center"/>
          </w:tcPr>
          <w:p w14:paraId="622D3220">
            <w:pPr>
              <w:adjustRightInd w:val="0"/>
              <w:snapToGrid w:val="0"/>
              <w:ind w:firstLine="1200" w:firstLineChars="500"/>
              <w:jc w:val="center"/>
              <w:rPr>
                <w:rFonts w:ascii="仿宋_GB2312" w:eastAsia="仿宋_GB2312"/>
                <w:sz w:val="24"/>
              </w:rPr>
            </w:pPr>
          </w:p>
        </w:tc>
        <w:tc>
          <w:tcPr>
            <w:tcW w:w="3293" w:type="dxa"/>
            <w:gridSpan w:val="3"/>
            <w:tcBorders>
              <w:top w:val="single" w:color="auto" w:sz="4" w:space="0"/>
              <w:left w:val="nil"/>
              <w:bottom w:val="single" w:color="auto" w:sz="4" w:space="0"/>
              <w:right w:val="single" w:color="auto" w:sz="4" w:space="0"/>
            </w:tcBorders>
            <w:noWrap w:val="0"/>
            <w:vAlign w:val="center"/>
          </w:tcPr>
          <w:p w14:paraId="2C539C6A">
            <w:pPr>
              <w:adjustRightInd w:val="0"/>
              <w:snapToGrid w:val="0"/>
              <w:ind w:firstLine="1200" w:firstLineChars="500"/>
              <w:jc w:val="center"/>
              <w:rPr>
                <w:rFonts w:ascii="仿宋_GB2312" w:eastAsia="仿宋_GB2312"/>
                <w:sz w:val="24"/>
              </w:rPr>
            </w:pPr>
          </w:p>
        </w:tc>
        <w:tc>
          <w:tcPr>
            <w:tcW w:w="1318" w:type="dxa"/>
            <w:tcBorders>
              <w:top w:val="single" w:color="auto" w:sz="4" w:space="0"/>
              <w:left w:val="nil"/>
              <w:bottom w:val="single" w:color="auto" w:sz="4" w:space="0"/>
              <w:right w:val="single" w:color="auto" w:sz="4" w:space="0"/>
            </w:tcBorders>
            <w:noWrap w:val="0"/>
            <w:vAlign w:val="center"/>
          </w:tcPr>
          <w:p w14:paraId="0FF640B3">
            <w:pPr>
              <w:adjustRightInd w:val="0"/>
              <w:snapToGrid w:val="0"/>
              <w:ind w:firstLine="1200" w:firstLineChars="500"/>
              <w:jc w:val="center"/>
              <w:rPr>
                <w:rFonts w:ascii="仿宋_GB2312" w:eastAsia="仿宋_GB2312"/>
                <w:sz w:val="24"/>
              </w:rPr>
            </w:pPr>
          </w:p>
        </w:tc>
      </w:tr>
      <w:tr w14:paraId="22436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361" w:type="dxa"/>
            <w:tcBorders>
              <w:top w:val="single" w:color="auto" w:sz="4" w:space="0"/>
              <w:left w:val="single" w:color="auto" w:sz="4" w:space="0"/>
              <w:bottom w:val="single" w:color="auto" w:sz="4" w:space="0"/>
              <w:right w:val="single" w:color="auto" w:sz="4" w:space="0"/>
            </w:tcBorders>
            <w:noWrap w:val="0"/>
            <w:vAlign w:val="center"/>
          </w:tcPr>
          <w:p w14:paraId="7DE996B5">
            <w:pPr>
              <w:adjustRightInd w:val="0"/>
              <w:snapToGrid w:val="0"/>
              <w:jc w:val="center"/>
              <w:rPr>
                <w:rFonts w:ascii="仿宋_GB2312" w:eastAsia="仿宋_GB2312"/>
                <w:sz w:val="24"/>
              </w:rPr>
            </w:pPr>
            <w:r>
              <w:rPr>
                <w:rFonts w:hint="eastAsia" w:ascii="仿宋_GB2312" w:eastAsia="仿宋_GB2312"/>
                <w:sz w:val="24"/>
              </w:rPr>
              <w:t>指导教师姓名</w:t>
            </w:r>
          </w:p>
        </w:tc>
        <w:tc>
          <w:tcPr>
            <w:tcW w:w="731" w:type="dxa"/>
            <w:tcBorders>
              <w:top w:val="single" w:color="auto" w:sz="4" w:space="0"/>
              <w:left w:val="nil"/>
              <w:bottom w:val="single" w:color="auto" w:sz="4" w:space="0"/>
              <w:right w:val="single" w:color="auto" w:sz="4" w:space="0"/>
            </w:tcBorders>
            <w:noWrap w:val="0"/>
            <w:vAlign w:val="center"/>
          </w:tcPr>
          <w:p w14:paraId="15BCEB88">
            <w:pPr>
              <w:adjustRightInd w:val="0"/>
              <w:snapToGrid w:val="0"/>
              <w:jc w:val="center"/>
              <w:rPr>
                <w:rFonts w:ascii="仿宋_GB2312" w:eastAsia="仿宋_GB2312"/>
                <w:sz w:val="24"/>
              </w:rPr>
            </w:pPr>
            <w:r>
              <w:rPr>
                <w:rFonts w:hint="eastAsia" w:ascii="仿宋_GB2312" w:eastAsia="仿宋_GB2312"/>
                <w:sz w:val="24"/>
              </w:rPr>
              <w:t>性别</w:t>
            </w:r>
          </w:p>
        </w:tc>
        <w:tc>
          <w:tcPr>
            <w:tcW w:w="2945" w:type="dxa"/>
            <w:gridSpan w:val="3"/>
            <w:tcBorders>
              <w:top w:val="single" w:color="auto" w:sz="4" w:space="0"/>
              <w:left w:val="nil"/>
              <w:bottom w:val="single" w:color="auto" w:sz="4" w:space="0"/>
              <w:right w:val="single" w:color="auto" w:sz="4" w:space="0"/>
            </w:tcBorders>
            <w:noWrap w:val="0"/>
            <w:vAlign w:val="center"/>
          </w:tcPr>
          <w:p w14:paraId="4C41B5DA">
            <w:pPr>
              <w:adjustRightInd w:val="0"/>
              <w:snapToGrid w:val="0"/>
              <w:jc w:val="center"/>
              <w:rPr>
                <w:rFonts w:ascii="仿宋_GB2312" w:eastAsia="仿宋_GB2312"/>
                <w:sz w:val="24"/>
              </w:rPr>
            </w:pPr>
            <w:r>
              <w:rPr>
                <w:rFonts w:hint="eastAsia" w:ascii="仿宋_GB2312" w:eastAsia="仿宋_GB2312"/>
                <w:sz w:val="24"/>
              </w:rPr>
              <w:t>职务/职称</w:t>
            </w:r>
          </w:p>
        </w:tc>
        <w:tc>
          <w:tcPr>
            <w:tcW w:w="4611" w:type="dxa"/>
            <w:gridSpan w:val="4"/>
            <w:tcBorders>
              <w:top w:val="single" w:color="auto" w:sz="4" w:space="0"/>
              <w:left w:val="nil"/>
              <w:bottom w:val="single" w:color="auto" w:sz="4" w:space="0"/>
              <w:right w:val="single" w:color="auto" w:sz="4" w:space="0"/>
            </w:tcBorders>
            <w:noWrap w:val="0"/>
            <w:vAlign w:val="center"/>
          </w:tcPr>
          <w:p w14:paraId="27E68C60">
            <w:pPr>
              <w:adjustRightInd w:val="0"/>
              <w:snapToGrid w:val="0"/>
              <w:ind w:firstLine="960" w:firstLineChars="400"/>
              <w:rPr>
                <w:rFonts w:ascii="仿宋_GB2312" w:eastAsia="仿宋_GB2312"/>
                <w:sz w:val="24"/>
              </w:rPr>
            </w:pPr>
            <w:r>
              <w:rPr>
                <w:rFonts w:hint="eastAsia" w:ascii="仿宋_GB2312" w:eastAsia="仿宋_GB2312"/>
                <w:sz w:val="24"/>
              </w:rPr>
              <w:t>所在单位 （按单位公章填写）</w:t>
            </w:r>
          </w:p>
        </w:tc>
      </w:tr>
      <w:tr w14:paraId="10D3C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361" w:type="dxa"/>
            <w:tcBorders>
              <w:top w:val="single" w:color="auto" w:sz="4" w:space="0"/>
              <w:left w:val="single" w:color="auto" w:sz="4" w:space="0"/>
              <w:bottom w:val="single" w:color="auto" w:sz="4" w:space="0"/>
              <w:right w:val="single" w:color="auto" w:sz="4" w:space="0"/>
            </w:tcBorders>
            <w:noWrap w:val="0"/>
            <w:vAlign w:val="center"/>
          </w:tcPr>
          <w:p w14:paraId="191A74A2">
            <w:pPr>
              <w:adjustRightInd w:val="0"/>
              <w:snapToGrid w:val="0"/>
              <w:jc w:val="center"/>
              <w:rPr>
                <w:rFonts w:ascii="仿宋_GB2312" w:eastAsia="仿宋_GB2312"/>
                <w:sz w:val="24"/>
              </w:rPr>
            </w:pPr>
          </w:p>
        </w:tc>
        <w:tc>
          <w:tcPr>
            <w:tcW w:w="731" w:type="dxa"/>
            <w:tcBorders>
              <w:top w:val="single" w:color="auto" w:sz="4" w:space="0"/>
              <w:left w:val="nil"/>
              <w:bottom w:val="single" w:color="auto" w:sz="4" w:space="0"/>
              <w:right w:val="single" w:color="auto" w:sz="4" w:space="0"/>
            </w:tcBorders>
            <w:noWrap w:val="0"/>
            <w:vAlign w:val="center"/>
          </w:tcPr>
          <w:p w14:paraId="627F356E">
            <w:pPr>
              <w:adjustRightInd w:val="0"/>
              <w:snapToGrid w:val="0"/>
              <w:jc w:val="center"/>
              <w:rPr>
                <w:rFonts w:ascii="仿宋_GB2312" w:eastAsia="仿宋_GB2312"/>
                <w:sz w:val="24"/>
              </w:rPr>
            </w:pPr>
          </w:p>
        </w:tc>
        <w:tc>
          <w:tcPr>
            <w:tcW w:w="2945" w:type="dxa"/>
            <w:gridSpan w:val="3"/>
            <w:tcBorders>
              <w:top w:val="single" w:color="auto" w:sz="4" w:space="0"/>
              <w:left w:val="nil"/>
              <w:bottom w:val="single" w:color="auto" w:sz="4" w:space="0"/>
              <w:right w:val="single" w:color="auto" w:sz="4" w:space="0"/>
            </w:tcBorders>
            <w:noWrap w:val="0"/>
            <w:vAlign w:val="center"/>
          </w:tcPr>
          <w:p w14:paraId="40681BA1">
            <w:pPr>
              <w:adjustRightInd w:val="0"/>
              <w:snapToGrid w:val="0"/>
              <w:jc w:val="center"/>
              <w:rPr>
                <w:rFonts w:ascii="仿宋_GB2312" w:eastAsia="仿宋_GB2312"/>
                <w:sz w:val="24"/>
              </w:rPr>
            </w:pPr>
          </w:p>
        </w:tc>
        <w:tc>
          <w:tcPr>
            <w:tcW w:w="4611" w:type="dxa"/>
            <w:gridSpan w:val="4"/>
            <w:tcBorders>
              <w:top w:val="single" w:color="auto" w:sz="4" w:space="0"/>
              <w:left w:val="nil"/>
              <w:bottom w:val="single" w:color="auto" w:sz="4" w:space="0"/>
              <w:right w:val="single" w:color="auto" w:sz="4" w:space="0"/>
            </w:tcBorders>
            <w:noWrap w:val="0"/>
            <w:vAlign w:val="center"/>
          </w:tcPr>
          <w:p w14:paraId="45CA869C">
            <w:pPr>
              <w:adjustRightInd w:val="0"/>
              <w:snapToGrid w:val="0"/>
              <w:ind w:firstLine="1200" w:firstLineChars="500"/>
              <w:jc w:val="center"/>
              <w:rPr>
                <w:rFonts w:ascii="仿宋_GB2312" w:eastAsia="仿宋_GB2312"/>
                <w:sz w:val="24"/>
              </w:rPr>
            </w:pPr>
          </w:p>
        </w:tc>
      </w:tr>
      <w:tr w14:paraId="2201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099" w:type="dxa"/>
            <w:gridSpan w:val="3"/>
            <w:tcBorders>
              <w:top w:val="single" w:color="auto" w:sz="4" w:space="0"/>
              <w:left w:val="single" w:color="auto" w:sz="4" w:space="0"/>
              <w:bottom w:val="single" w:color="auto" w:sz="4" w:space="0"/>
              <w:right w:val="single" w:color="auto" w:sz="4" w:space="0"/>
            </w:tcBorders>
            <w:noWrap w:val="0"/>
            <w:vAlign w:val="center"/>
          </w:tcPr>
          <w:p w14:paraId="4A465E49">
            <w:pPr>
              <w:adjustRightInd w:val="0"/>
              <w:snapToGrid w:val="0"/>
              <w:spacing w:before="120"/>
              <w:jc w:val="center"/>
              <w:rPr>
                <w:rFonts w:ascii="仿宋_GB2312" w:eastAsia="仿宋_GB2312"/>
                <w:sz w:val="24"/>
              </w:rPr>
            </w:pPr>
            <w:r>
              <w:rPr>
                <w:rFonts w:hint="eastAsia" w:ascii="仿宋_GB2312" w:eastAsia="仿宋_GB2312"/>
                <w:sz w:val="24"/>
              </w:rPr>
              <w:t>手机号码</w:t>
            </w:r>
          </w:p>
        </w:tc>
        <w:tc>
          <w:tcPr>
            <w:tcW w:w="7549" w:type="dxa"/>
            <w:gridSpan w:val="6"/>
            <w:tcBorders>
              <w:top w:val="single" w:color="auto" w:sz="4" w:space="0"/>
              <w:left w:val="nil"/>
              <w:bottom w:val="single" w:color="auto" w:sz="4" w:space="0"/>
              <w:right w:val="single" w:color="auto" w:sz="4" w:space="0"/>
            </w:tcBorders>
            <w:noWrap w:val="0"/>
            <w:vAlign w:val="center"/>
          </w:tcPr>
          <w:p w14:paraId="60161703">
            <w:pPr>
              <w:adjustRightInd w:val="0"/>
              <w:snapToGrid w:val="0"/>
              <w:spacing w:before="120"/>
              <w:rPr>
                <w:rFonts w:ascii="仿宋_GB2312" w:eastAsia="仿宋_GB2312"/>
                <w:sz w:val="24"/>
              </w:rPr>
            </w:pPr>
            <w:r>
              <w:rPr>
                <w:rFonts w:hint="eastAsia" w:ascii="仿宋_GB2312" w:eastAsia="仿宋_GB2312"/>
                <w:sz w:val="24"/>
              </w:rPr>
              <w:t>作者：                    指导教师：</w:t>
            </w:r>
          </w:p>
        </w:tc>
      </w:tr>
      <w:tr w14:paraId="351C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9648" w:type="dxa"/>
            <w:gridSpan w:val="9"/>
            <w:tcBorders>
              <w:top w:val="single" w:color="auto" w:sz="4" w:space="0"/>
              <w:left w:val="single" w:color="auto" w:sz="4" w:space="0"/>
              <w:bottom w:val="single" w:color="auto" w:sz="4" w:space="0"/>
              <w:right w:val="single" w:color="auto" w:sz="4" w:space="0"/>
            </w:tcBorders>
            <w:noWrap w:val="0"/>
            <w:vAlign w:val="top"/>
          </w:tcPr>
          <w:p w14:paraId="6BFCDB05">
            <w:pPr>
              <w:adjustRightInd w:val="0"/>
              <w:snapToGrid w:val="0"/>
              <w:spacing w:before="120"/>
              <w:rPr>
                <w:rFonts w:ascii="仿宋" w:hAnsi="仿宋" w:eastAsia="仿宋"/>
                <w:sz w:val="28"/>
                <w:szCs w:val="28"/>
              </w:rPr>
            </w:pPr>
            <w:r>
              <w:rPr>
                <w:rFonts w:hint="eastAsia" w:ascii="仿宋_GB2312" w:hAnsi="仿宋_GB2312" w:eastAsia="仿宋_GB2312" w:cs="仿宋_GB2312"/>
                <w:bCs/>
                <w:sz w:val="24"/>
              </w:rPr>
              <w:t>作品创作说明和开发环境</w:t>
            </w:r>
          </w:p>
        </w:tc>
      </w:tr>
      <w:tr w14:paraId="75A6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2" w:hRule="atLeast"/>
          <w:jc w:val="center"/>
        </w:trPr>
        <w:tc>
          <w:tcPr>
            <w:tcW w:w="9648" w:type="dxa"/>
            <w:gridSpan w:val="9"/>
            <w:tcBorders>
              <w:top w:val="single" w:color="auto" w:sz="4" w:space="0"/>
              <w:left w:val="single" w:color="auto" w:sz="4" w:space="0"/>
              <w:bottom w:val="single" w:color="auto" w:sz="4" w:space="0"/>
              <w:right w:val="single" w:color="auto" w:sz="4" w:space="0"/>
            </w:tcBorders>
            <w:noWrap w:val="0"/>
            <w:vAlign w:val="top"/>
          </w:tcPr>
          <w:p w14:paraId="3E3DFFA2">
            <w:pPr>
              <w:adjustRightInd w:val="0"/>
              <w:snapToGrid w:val="0"/>
              <w:spacing w:before="120"/>
              <w:rPr>
                <w:rFonts w:ascii="仿宋" w:hAnsi="仿宋" w:eastAsia="仿宋"/>
                <w:sz w:val="28"/>
                <w:szCs w:val="28"/>
              </w:rPr>
            </w:pPr>
          </w:p>
        </w:tc>
      </w:tr>
      <w:tr w14:paraId="3C09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8" w:hRule="atLeast"/>
          <w:jc w:val="center"/>
        </w:trPr>
        <w:tc>
          <w:tcPr>
            <w:tcW w:w="9648" w:type="dxa"/>
            <w:gridSpan w:val="9"/>
            <w:tcBorders>
              <w:top w:val="dashed" w:color="auto" w:sz="4" w:space="0"/>
              <w:left w:val="single" w:color="auto" w:sz="4" w:space="0"/>
              <w:bottom w:val="single" w:color="auto" w:sz="4" w:space="0"/>
              <w:right w:val="single" w:color="auto" w:sz="4" w:space="0"/>
            </w:tcBorders>
            <w:noWrap w:val="0"/>
            <w:vAlign w:val="center"/>
          </w:tcPr>
          <w:p w14:paraId="7FC457DC">
            <w:pPr>
              <w:spacing w:line="440" w:lineRule="auto"/>
              <w:jc w:val="center"/>
              <w:rPr>
                <w:rFonts w:ascii="仿宋" w:hAnsi="仿宋" w:eastAsia="仿宋" w:cs="仿宋_GB2312"/>
                <w:b/>
                <w:sz w:val="28"/>
                <w:szCs w:val="22"/>
              </w:rPr>
            </w:pPr>
            <w:r>
              <w:rPr>
                <w:rFonts w:hint="eastAsia" w:ascii="仿宋" w:hAnsi="仿宋" w:eastAsia="仿宋" w:cs="仿宋_GB2312"/>
                <w:b/>
                <w:sz w:val="28"/>
                <w:szCs w:val="22"/>
              </w:rPr>
              <w:t>诚 信 承 诺</w:t>
            </w:r>
          </w:p>
          <w:p w14:paraId="451E0539">
            <w:pPr>
              <w:adjustRightInd w:val="0"/>
              <w:snapToGrid w:val="0"/>
              <w:spacing w:line="380" w:lineRule="exact"/>
              <w:ind w:firstLine="480" w:firstLineChars="200"/>
              <w:rPr>
                <w:rFonts w:ascii="仿宋" w:hAnsi="仿宋" w:eastAsia="仿宋"/>
                <w:sz w:val="24"/>
                <w:szCs w:val="24"/>
              </w:rPr>
            </w:pPr>
            <w:r>
              <w:rPr>
                <w:rFonts w:hint="eastAsia" w:ascii="仿宋" w:hAnsi="仿宋" w:eastAsia="仿宋"/>
                <w:sz w:val="24"/>
                <w:szCs w:val="24"/>
              </w:rPr>
              <w:t>本人确认已了解</w:t>
            </w:r>
            <w:r>
              <w:rPr>
                <w:rFonts w:hint="eastAsia" w:ascii="仿宋" w:hAnsi="仿宋" w:eastAsia="仿宋"/>
                <w:sz w:val="24"/>
                <w:szCs w:val="24"/>
                <w:lang w:eastAsia="zh-CN"/>
              </w:rPr>
              <w:t>咸宁市青少年科学文化素养展示</w:t>
            </w:r>
            <w:r>
              <w:rPr>
                <w:rFonts w:hint="eastAsia" w:ascii="仿宋" w:hAnsi="仿宋" w:eastAsia="仿宋"/>
                <w:sz w:val="24"/>
                <w:szCs w:val="24"/>
              </w:rPr>
              <w:t>活动相关要求；上述作品为我的原创作品，不涉及和侵占他人的著作权；若发现涉嫌抄袭或侵犯他人著作权行为，同意取消活动资格；如涉及版权纠纷，自行承担责任；我同意作品出版权等公益性应用权属</w:t>
            </w:r>
            <w:r>
              <w:rPr>
                <w:rFonts w:hint="eastAsia" w:ascii="仿宋" w:hAnsi="仿宋" w:eastAsia="仿宋"/>
                <w:sz w:val="24"/>
                <w:szCs w:val="24"/>
                <w:lang w:eastAsia="zh-CN"/>
              </w:rPr>
              <w:t>咸宁市青少年科学文化素养展示</w:t>
            </w:r>
            <w:r>
              <w:rPr>
                <w:rFonts w:hint="eastAsia" w:ascii="仿宋" w:hAnsi="仿宋" w:eastAsia="仿宋"/>
                <w:sz w:val="24"/>
                <w:szCs w:val="24"/>
              </w:rPr>
              <w:t>活动组委会。</w:t>
            </w:r>
          </w:p>
          <w:p w14:paraId="088A6E02">
            <w:pPr>
              <w:adjustRightInd w:val="0"/>
              <w:snapToGrid w:val="0"/>
              <w:jc w:val="center"/>
              <w:rPr>
                <w:rFonts w:hint="eastAsia" w:eastAsia="仿宋_GB2312"/>
                <w:sz w:val="24"/>
              </w:rPr>
            </w:pPr>
            <w:r>
              <w:rPr>
                <w:rFonts w:ascii="仿宋" w:hAnsi="仿宋" w:eastAsia="仿宋"/>
                <w:sz w:val="24"/>
                <w:szCs w:val="24"/>
              </w:rPr>
              <w:t>□以上内容已阅知，本人</w:t>
            </w:r>
            <w:r>
              <w:rPr>
                <w:rFonts w:hint="eastAsia" w:ascii="仿宋" w:hAnsi="仿宋" w:eastAsia="仿宋"/>
                <w:sz w:val="24"/>
                <w:szCs w:val="24"/>
              </w:rPr>
              <w:t>将</w:t>
            </w:r>
            <w:r>
              <w:rPr>
                <w:rFonts w:ascii="仿宋" w:hAnsi="仿宋" w:eastAsia="仿宋"/>
                <w:sz w:val="24"/>
                <w:szCs w:val="24"/>
              </w:rPr>
              <w:t>严格遵守</w:t>
            </w:r>
            <w:r>
              <w:rPr>
                <w:rFonts w:hint="eastAsia" w:ascii="仿宋" w:hAnsi="仿宋" w:eastAsia="仿宋"/>
                <w:sz w:val="24"/>
                <w:szCs w:val="24"/>
              </w:rPr>
              <w:t>上述承诺</w:t>
            </w:r>
            <w:r>
              <w:rPr>
                <w:rFonts w:ascii="仿宋" w:hAnsi="仿宋" w:eastAsia="仿宋"/>
                <w:sz w:val="24"/>
                <w:szCs w:val="24"/>
              </w:rPr>
              <w:t>。</w:t>
            </w:r>
          </w:p>
        </w:tc>
      </w:tr>
      <w:tr w14:paraId="13B5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4783" w:type="dxa"/>
            <w:gridSpan w:val="4"/>
            <w:tcBorders>
              <w:top w:val="dashed" w:color="auto" w:sz="4" w:space="0"/>
              <w:left w:val="single" w:color="auto" w:sz="4" w:space="0"/>
              <w:bottom w:val="single" w:color="auto" w:sz="4" w:space="0"/>
              <w:right w:val="dashed" w:color="auto" w:sz="4" w:space="0"/>
            </w:tcBorders>
            <w:noWrap w:val="0"/>
            <w:vAlign w:val="center"/>
          </w:tcPr>
          <w:p w14:paraId="205EA9AF">
            <w:pPr>
              <w:adjustRightInd w:val="0"/>
              <w:snapToGrid w:val="0"/>
              <w:rPr>
                <w:rFonts w:ascii="仿宋_GB2312" w:eastAsia="仿宋_GB2312"/>
                <w:sz w:val="24"/>
              </w:rPr>
            </w:pPr>
            <w:r>
              <w:rPr>
                <w:rFonts w:hint="eastAsia" w:ascii="仿宋_GB2312" w:eastAsia="仿宋_GB2312"/>
                <w:sz w:val="24"/>
              </w:rPr>
              <w:t>承诺人（作者）</w:t>
            </w:r>
            <w:r>
              <w:rPr>
                <w:rFonts w:hint="eastAsia" w:eastAsia="仿宋_GB2312"/>
                <w:sz w:val="24"/>
              </w:rPr>
              <w:t>签名</w:t>
            </w:r>
            <w:r>
              <w:rPr>
                <w:rFonts w:hint="eastAsia" w:ascii="仿宋_GB2312" w:eastAsia="仿宋_GB2312"/>
                <w:sz w:val="24"/>
              </w:rPr>
              <w:t>：</w:t>
            </w:r>
          </w:p>
        </w:tc>
        <w:tc>
          <w:tcPr>
            <w:tcW w:w="4865" w:type="dxa"/>
            <w:gridSpan w:val="5"/>
            <w:tcBorders>
              <w:top w:val="dashed" w:color="auto" w:sz="4" w:space="0"/>
              <w:left w:val="nil"/>
              <w:bottom w:val="single" w:color="auto" w:sz="4" w:space="0"/>
              <w:right w:val="single" w:color="auto" w:sz="4" w:space="0"/>
            </w:tcBorders>
            <w:noWrap w:val="0"/>
            <w:vAlign w:val="center"/>
          </w:tcPr>
          <w:p w14:paraId="1EDE44B6">
            <w:pPr>
              <w:adjustRightInd w:val="0"/>
              <w:snapToGrid w:val="0"/>
              <w:rPr>
                <w:rFonts w:ascii="仿宋_GB2312" w:eastAsia="仿宋_GB2312"/>
                <w:sz w:val="24"/>
              </w:rPr>
            </w:pPr>
            <w:r>
              <w:rPr>
                <w:rFonts w:hint="eastAsia" w:ascii="仿宋_GB2312" w:eastAsia="仿宋_GB2312"/>
                <w:sz w:val="24"/>
              </w:rPr>
              <w:t>承诺人（作者）</w:t>
            </w:r>
            <w:r>
              <w:rPr>
                <w:rFonts w:hint="eastAsia" w:eastAsia="仿宋_GB2312"/>
                <w:sz w:val="24"/>
              </w:rPr>
              <w:t>签名</w:t>
            </w:r>
            <w:r>
              <w:rPr>
                <w:rFonts w:hint="eastAsia" w:ascii="仿宋_GB2312" w:eastAsia="仿宋_GB2312"/>
                <w:sz w:val="24"/>
              </w:rPr>
              <w:t>：</w:t>
            </w:r>
          </w:p>
        </w:tc>
      </w:tr>
    </w:tbl>
    <w:p w14:paraId="3AAACFFF">
      <w:pPr>
        <w:jc w:val="left"/>
        <w:rPr>
          <w:rFonts w:hint="eastAsia" w:ascii="仿宋_GB2312" w:eastAsia="仿宋_GB2312"/>
          <w:bCs/>
          <w:sz w:val="24"/>
          <w:szCs w:val="21"/>
        </w:rPr>
      </w:pPr>
      <w:r>
        <w:rPr>
          <w:rFonts w:hint="eastAsia" w:ascii="仿宋_GB2312" w:eastAsia="仿宋_GB2312"/>
          <w:bCs/>
          <w:sz w:val="24"/>
          <w:szCs w:val="21"/>
        </w:rPr>
        <w:t>该表格电子版扫描盖章后，随作品一起报送。</w:t>
      </w:r>
    </w:p>
    <w:p w14:paraId="454B69AE">
      <w:pPr>
        <w:jc w:val="left"/>
        <w:rPr>
          <w:rFonts w:hint="default" w:ascii="仿宋_GB2312" w:eastAsia="仿宋_GB2312"/>
          <w:bCs/>
          <w:sz w:val="24"/>
          <w:szCs w:val="21"/>
          <w:lang w:val="en-US" w:eastAsia="zh-CN"/>
        </w:rPr>
      </w:pPr>
    </w:p>
    <w:p w14:paraId="743EBC6C">
      <w:pPr>
        <w:adjustRightInd w:val="0"/>
        <w:snapToGrid w:val="0"/>
        <w:jc w:val="center"/>
        <w:outlineLvl w:val="0"/>
        <w:rPr>
          <w:rFonts w:hint="eastAsia" w:ascii="方正小标宋简体" w:hAnsi="方正小标宋简体" w:eastAsia="方正小标宋简体" w:cs="方正小标宋简体"/>
          <w:sz w:val="36"/>
          <w:szCs w:val="36"/>
        </w:rPr>
      </w:pPr>
    </w:p>
    <w:p w14:paraId="08EC035F">
      <w:pPr>
        <w:adjustRightInd w:val="0"/>
        <w:snapToGrid w:val="0"/>
        <w:jc w:val="center"/>
        <w:outlineLvl w:val="0"/>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b w:val="0"/>
          <w:bCs w:val="0"/>
          <w:i w:val="0"/>
          <w:iCs w:val="0"/>
          <w:caps w:val="0"/>
          <w:color w:val="000000"/>
          <w:spacing w:val="0"/>
          <w:sz w:val="44"/>
          <w:szCs w:val="44"/>
          <w:lang w:val="en-US" w:eastAsia="zh-CN"/>
        </w:rPr>
        <w:br w:type="page"/>
      </w:r>
      <w:r>
        <w:rPr>
          <w:rFonts w:hint="eastAsia" w:ascii="方正小标宋简体" w:hAnsi="方正小标宋简体" w:eastAsia="方正小标宋简体" w:cs="方正小标宋简体"/>
          <w:b w:val="0"/>
          <w:bCs w:val="0"/>
          <w:i w:val="0"/>
          <w:iCs w:val="0"/>
          <w:caps w:val="0"/>
          <w:color w:val="000000"/>
          <w:spacing w:val="0"/>
          <w:sz w:val="44"/>
          <w:szCs w:val="44"/>
          <w:lang w:val="en-US" w:eastAsia="zh-CN"/>
        </w:rPr>
        <w:t>数字创作类作品创作说明</w:t>
      </w:r>
    </w:p>
    <w:p w14:paraId="5B324A78">
      <w:pPr>
        <w:adjustRightInd w:val="0"/>
        <w:snapToGrid w:val="0"/>
        <w:jc w:val="left"/>
        <w:rPr>
          <w:rFonts w:eastAsia="仿宋_GB2312"/>
          <w:sz w:val="32"/>
          <w:szCs w:val="32"/>
        </w:rPr>
      </w:pPr>
      <w:r>
        <w:rPr>
          <w:rFonts w:hint="eastAsia" w:ascii="仿宋_GB2312" w:eastAsia="仿宋_GB2312"/>
          <w:sz w:val="32"/>
          <w:szCs w:val="32"/>
        </w:rPr>
        <w:t>作品</w:t>
      </w:r>
      <w:r>
        <w:rPr>
          <w:rFonts w:ascii="仿宋_GB2312" w:eastAsia="仿宋_GB2312"/>
          <w:sz w:val="32"/>
          <w:szCs w:val="32"/>
        </w:rPr>
        <w:t>名称</w:t>
      </w:r>
      <w:r>
        <w:rPr>
          <w:rFonts w:hint="eastAsia" w:ascii="仿宋_GB2312" w:eastAsia="仿宋_GB2312"/>
          <w:sz w:val="32"/>
          <w:szCs w:val="32"/>
        </w:rPr>
        <w:t>：</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4"/>
      </w:tblGrid>
      <w:tr w14:paraId="49AC7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9634" w:type="dxa"/>
            <w:tcBorders>
              <w:top w:val="single" w:color="auto" w:sz="4" w:space="0"/>
              <w:left w:val="single" w:color="auto" w:sz="4" w:space="0"/>
              <w:bottom w:val="single" w:color="auto" w:sz="4" w:space="0"/>
              <w:right w:val="single" w:color="auto" w:sz="4" w:space="0"/>
            </w:tcBorders>
            <w:noWrap w:val="0"/>
            <w:vAlign w:val="top"/>
          </w:tcPr>
          <w:p w14:paraId="0FFDC3D4">
            <w:pPr>
              <w:adjustRightInd w:val="0"/>
              <w:snapToGrid w:val="0"/>
              <w:rPr>
                <w:rFonts w:eastAsia="仿宋_GB2312"/>
                <w:sz w:val="28"/>
                <w:szCs w:val="28"/>
              </w:rPr>
            </w:pPr>
            <w:r>
              <w:rPr>
                <w:rFonts w:eastAsia="仿宋_GB2312"/>
                <w:sz w:val="28"/>
                <w:szCs w:val="28"/>
              </w:rPr>
              <w:t>创作思想</w:t>
            </w:r>
            <w:r>
              <w:rPr>
                <w:rFonts w:eastAsia="仿宋_GB2312"/>
              </w:rPr>
              <w:t>（创作背景、目的和意义）</w:t>
            </w:r>
          </w:p>
        </w:tc>
      </w:tr>
      <w:tr w14:paraId="590F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9" w:hRule="atLeast"/>
          <w:jc w:val="center"/>
        </w:trPr>
        <w:tc>
          <w:tcPr>
            <w:tcW w:w="9634" w:type="dxa"/>
            <w:tcBorders>
              <w:top w:val="single" w:color="auto" w:sz="4" w:space="0"/>
              <w:left w:val="single" w:color="auto" w:sz="4" w:space="0"/>
              <w:bottom w:val="single" w:color="auto" w:sz="4" w:space="0"/>
              <w:right w:val="single" w:color="auto" w:sz="4" w:space="0"/>
            </w:tcBorders>
            <w:noWrap w:val="0"/>
            <w:vAlign w:val="top"/>
          </w:tcPr>
          <w:p w14:paraId="28E14430">
            <w:pPr>
              <w:adjustRightInd w:val="0"/>
              <w:snapToGrid w:val="0"/>
              <w:rPr>
                <w:rFonts w:eastAsia="仿宋_GB2312"/>
                <w:sz w:val="28"/>
                <w:szCs w:val="28"/>
              </w:rPr>
            </w:pPr>
            <w:r>
              <w:rPr>
                <w:rFonts w:eastAsia="仿宋_GB2312"/>
                <w:sz w:val="28"/>
                <w:szCs w:val="28"/>
              </w:rPr>
              <w:t>创作过程</w:t>
            </w:r>
            <w:r>
              <w:rPr>
                <w:rFonts w:eastAsia="仿宋_GB2312"/>
              </w:rPr>
              <w:t>（运用了哪些技术或技巧完成主题创作，哪些是得意之处）</w:t>
            </w:r>
          </w:p>
        </w:tc>
      </w:tr>
      <w:tr w14:paraId="0CC8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4" w:hRule="atLeast"/>
          <w:jc w:val="center"/>
        </w:trPr>
        <w:tc>
          <w:tcPr>
            <w:tcW w:w="9634" w:type="dxa"/>
            <w:tcBorders>
              <w:top w:val="single" w:color="auto" w:sz="4" w:space="0"/>
              <w:left w:val="single" w:color="auto" w:sz="4" w:space="0"/>
              <w:bottom w:val="single" w:color="auto" w:sz="4" w:space="0"/>
              <w:right w:val="single" w:color="auto" w:sz="4" w:space="0"/>
            </w:tcBorders>
            <w:noWrap w:val="0"/>
            <w:vAlign w:val="top"/>
          </w:tcPr>
          <w:p w14:paraId="338156DB">
            <w:pPr>
              <w:adjustRightInd w:val="0"/>
              <w:snapToGrid w:val="0"/>
              <w:rPr>
                <w:rFonts w:eastAsia="仿宋_GB2312"/>
                <w:sz w:val="28"/>
                <w:szCs w:val="28"/>
              </w:rPr>
            </w:pPr>
            <w:r>
              <w:rPr>
                <w:rFonts w:eastAsia="仿宋_GB2312"/>
                <w:sz w:val="28"/>
                <w:szCs w:val="28"/>
              </w:rPr>
              <w:t>原创部分</w:t>
            </w:r>
          </w:p>
        </w:tc>
      </w:tr>
      <w:tr w14:paraId="35E4E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7" w:hRule="atLeast"/>
          <w:jc w:val="center"/>
        </w:trPr>
        <w:tc>
          <w:tcPr>
            <w:tcW w:w="9634" w:type="dxa"/>
            <w:tcBorders>
              <w:top w:val="single" w:color="auto" w:sz="4" w:space="0"/>
              <w:left w:val="single" w:color="auto" w:sz="4" w:space="0"/>
              <w:bottom w:val="single" w:color="auto" w:sz="4" w:space="0"/>
              <w:right w:val="single" w:color="auto" w:sz="4" w:space="0"/>
            </w:tcBorders>
            <w:noWrap w:val="0"/>
            <w:vAlign w:val="top"/>
          </w:tcPr>
          <w:p w14:paraId="4F5C5D5E">
            <w:pPr>
              <w:adjustRightInd w:val="0"/>
              <w:snapToGrid w:val="0"/>
              <w:rPr>
                <w:rFonts w:eastAsia="仿宋_GB2312"/>
                <w:sz w:val="28"/>
                <w:szCs w:val="28"/>
              </w:rPr>
            </w:pPr>
            <w:r>
              <w:rPr>
                <w:rFonts w:eastAsia="仿宋_GB2312"/>
                <w:sz w:val="28"/>
                <w:szCs w:val="28"/>
              </w:rPr>
              <w:t>参考资源</w:t>
            </w:r>
            <w:r>
              <w:rPr>
                <w:rFonts w:eastAsia="仿宋_GB2312"/>
              </w:rPr>
              <w:t>（参考或引用他人资源及出处）</w:t>
            </w:r>
          </w:p>
        </w:tc>
      </w:tr>
      <w:tr w14:paraId="39583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jc w:val="center"/>
        </w:trPr>
        <w:tc>
          <w:tcPr>
            <w:tcW w:w="9634" w:type="dxa"/>
            <w:tcBorders>
              <w:top w:val="single" w:color="auto" w:sz="4" w:space="0"/>
              <w:left w:val="single" w:color="auto" w:sz="4" w:space="0"/>
              <w:bottom w:val="single" w:color="auto" w:sz="4" w:space="0"/>
              <w:right w:val="single" w:color="auto" w:sz="4" w:space="0"/>
            </w:tcBorders>
            <w:noWrap w:val="0"/>
            <w:vAlign w:val="top"/>
          </w:tcPr>
          <w:p w14:paraId="0586E7E7">
            <w:pPr>
              <w:adjustRightInd w:val="0"/>
              <w:snapToGrid w:val="0"/>
              <w:rPr>
                <w:rFonts w:eastAsia="仿宋_GB2312"/>
                <w:sz w:val="28"/>
                <w:szCs w:val="28"/>
              </w:rPr>
            </w:pPr>
            <w:r>
              <w:rPr>
                <w:rFonts w:eastAsia="仿宋_GB2312"/>
                <w:sz w:val="28"/>
                <w:szCs w:val="28"/>
              </w:rPr>
              <w:t>制作用软件及运行环境</w:t>
            </w:r>
          </w:p>
        </w:tc>
      </w:tr>
      <w:tr w14:paraId="1B75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5" w:hRule="atLeast"/>
          <w:jc w:val="center"/>
        </w:trPr>
        <w:tc>
          <w:tcPr>
            <w:tcW w:w="9634" w:type="dxa"/>
            <w:tcBorders>
              <w:top w:val="single" w:color="auto" w:sz="4" w:space="0"/>
              <w:left w:val="single" w:color="auto" w:sz="4" w:space="0"/>
              <w:bottom w:val="single" w:color="auto" w:sz="4" w:space="0"/>
              <w:right w:val="single" w:color="auto" w:sz="4" w:space="0"/>
            </w:tcBorders>
            <w:noWrap w:val="0"/>
            <w:vAlign w:val="top"/>
          </w:tcPr>
          <w:p w14:paraId="096BD27B">
            <w:pPr>
              <w:adjustRightInd w:val="0"/>
              <w:snapToGrid w:val="0"/>
              <w:rPr>
                <w:rFonts w:eastAsia="仿宋_GB2312"/>
                <w:sz w:val="28"/>
                <w:szCs w:val="28"/>
              </w:rPr>
            </w:pPr>
            <w:r>
              <w:rPr>
                <w:rFonts w:eastAsia="仿宋_GB2312"/>
                <w:sz w:val="28"/>
                <w:szCs w:val="28"/>
              </w:rPr>
              <w:t>其他说明</w:t>
            </w:r>
            <w:r>
              <w:rPr>
                <w:rFonts w:eastAsia="仿宋_GB2312"/>
              </w:rPr>
              <w:t>（需要特别说明的问题）</w:t>
            </w:r>
          </w:p>
        </w:tc>
      </w:tr>
    </w:tbl>
    <w:p w14:paraId="13698A80">
      <w:pPr>
        <w:adjustRightInd w:val="0"/>
        <w:snapToGrid w:val="0"/>
        <w:spacing w:line="440" w:lineRule="exact"/>
        <w:outlineLvl w:val="1"/>
        <w:rPr>
          <w:rFonts w:hint="eastAsia" w:ascii="楷体" w:hAnsi="楷体" w:eastAsia="楷体" w:cs="楷体"/>
          <w:sz w:val="24"/>
          <w:szCs w:val="24"/>
        </w:rPr>
      </w:pPr>
      <w:r>
        <w:rPr>
          <w:rFonts w:hint="eastAsia" w:ascii="楷体" w:hAnsi="楷体" w:eastAsia="楷体" w:cs="楷体"/>
          <w:sz w:val="24"/>
          <w:szCs w:val="24"/>
        </w:rPr>
        <w:t>（注：填写内容不受表格限制。）</w:t>
      </w:r>
    </w:p>
    <w:p w14:paraId="7ED37265">
      <w:pPr>
        <w:spacing w:line="300" w:lineRule="exact"/>
        <w:rPr>
          <w:rFonts w:ascii="华文仿宋" w:hAnsi="华文仿宋" w:eastAsia="华文仿宋" w:cs="宋体"/>
          <w:b/>
          <w:sz w:val="32"/>
          <w:szCs w:val="32"/>
        </w:rPr>
      </w:pPr>
    </w:p>
    <w:p w14:paraId="3E14A657">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left"/>
        <w:textAlignment w:val="auto"/>
        <w:rPr>
          <w:rFonts w:hint="eastAsia" w:ascii="宋体" w:hAnsi="宋体" w:eastAsia="宋体" w:cs="宋体"/>
          <w:b/>
          <w:bCs/>
          <w:sz w:val="32"/>
          <w:szCs w:val="32"/>
          <w:lang w:val="en-US" w:eastAsia="zh-CN"/>
        </w:rPr>
      </w:pPr>
    </w:p>
    <w:p w14:paraId="5FBBCCAD">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left"/>
        <w:textAlignment w:val="auto"/>
        <w:rPr>
          <w:rFonts w:hint="eastAsia" w:ascii="宋体" w:hAnsi="宋体" w:eastAsia="宋体" w:cs="宋体"/>
          <w:b/>
          <w:bCs/>
          <w:sz w:val="32"/>
          <w:szCs w:val="32"/>
          <w:lang w:val="en-US" w:eastAsia="zh-CN"/>
        </w:rPr>
      </w:pPr>
    </w:p>
    <w:p w14:paraId="66A5C84E">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left"/>
        <w:textAlignment w:val="auto"/>
        <w:rPr>
          <w:rFonts w:hint="eastAsia" w:ascii="宋体" w:hAnsi="宋体" w:eastAsia="宋体" w:cs="宋体"/>
          <w:b/>
          <w:bCs/>
          <w:sz w:val="32"/>
          <w:szCs w:val="32"/>
          <w:lang w:val="en-US" w:eastAsia="zh-CN"/>
        </w:rPr>
      </w:pPr>
    </w:p>
    <w:p w14:paraId="65D966B5">
      <w:pPr>
        <w:spacing w:line="500" w:lineRule="exact"/>
        <w:jc w:val="center"/>
        <w:rPr>
          <w:rFonts w:hint="eastAsia" w:ascii="方正小标宋简体" w:hAnsi="方正小标宋简体" w:eastAsia="方正小标宋简体" w:cs="方正小标宋简体"/>
          <w:i w:val="0"/>
          <w:iCs w:val="0"/>
          <w:caps w:val="0"/>
          <w:color w:val="000000"/>
          <w:spacing w:val="0"/>
          <w:kern w:val="0"/>
          <w:sz w:val="44"/>
          <w:szCs w:val="44"/>
          <w:lang w:val="en-US" w:eastAsia="zh-CN" w:bidi="ar"/>
        </w:rPr>
      </w:pPr>
      <w:r>
        <w:rPr>
          <w:rFonts w:hint="eastAsia" w:ascii="方正小标宋简体" w:hAnsi="方正小标宋简体" w:eastAsia="方正小标宋简体" w:cs="方正小标宋简体"/>
          <w:i w:val="0"/>
          <w:iCs w:val="0"/>
          <w:caps w:val="0"/>
          <w:color w:val="000000"/>
          <w:spacing w:val="0"/>
          <w:kern w:val="0"/>
          <w:sz w:val="44"/>
          <w:szCs w:val="44"/>
          <w:lang w:val="en-US" w:eastAsia="zh-CN" w:bidi="ar"/>
        </w:rPr>
        <w:t>咸宁市青少年科学素养展示活动劳动技能类项目报名表</w:t>
      </w:r>
    </w:p>
    <w:p w14:paraId="5253DB72">
      <w:pPr>
        <w:spacing w:line="360" w:lineRule="exact"/>
        <w:jc w:val="center"/>
        <w:rPr>
          <w:rFonts w:ascii="方正小标宋简体" w:hAnsi="宋体" w:eastAsia="方正小标宋简体" w:cs="宋体"/>
          <w:sz w:val="36"/>
          <w:szCs w:val="36"/>
        </w:rPr>
      </w:pPr>
    </w:p>
    <w:p w14:paraId="09B2BA2C">
      <w:pPr>
        <w:spacing w:line="500" w:lineRule="exact"/>
        <w:jc w:val="left"/>
        <w:rPr>
          <w:rFonts w:hint="eastAsia" w:ascii="仿宋_GB2312" w:eastAsia="仿宋_GB2312" w:cs="Times New Roman"/>
          <w:bCs/>
          <w:color w:val="FF0000"/>
          <w:sz w:val="28"/>
          <w:szCs w:val="28"/>
        </w:rPr>
      </w:pPr>
      <w:r>
        <w:rPr>
          <w:rFonts w:hint="eastAsia" w:ascii="仿宋_GB2312" w:eastAsia="仿宋_GB2312"/>
          <w:bCs/>
          <w:color w:val="auto"/>
          <w:sz w:val="24"/>
          <w:szCs w:val="24"/>
        </w:rPr>
        <w:t>学校：学校公章（缺章作品登记无效）</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725"/>
        <w:gridCol w:w="2555"/>
        <w:gridCol w:w="3314"/>
        <w:gridCol w:w="631"/>
        <w:gridCol w:w="1347"/>
      </w:tblGrid>
      <w:tr w14:paraId="597A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4" w:hRule="atLeast"/>
          <w:jc w:val="center"/>
        </w:trPr>
        <w:tc>
          <w:tcPr>
            <w:tcW w:w="1254" w:type="dxa"/>
            <w:vMerge w:val="restart"/>
            <w:noWrap w:val="0"/>
            <w:vAlign w:val="center"/>
          </w:tcPr>
          <w:p w14:paraId="407515FF">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参加项目</w:t>
            </w:r>
          </w:p>
        </w:tc>
        <w:tc>
          <w:tcPr>
            <w:tcW w:w="6594" w:type="dxa"/>
            <w:gridSpan w:val="3"/>
            <w:noWrap w:val="0"/>
            <w:vAlign w:val="center"/>
          </w:tcPr>
          <w:p w14:paraId="6149802D">
            <w:pPr>
              <w:spacing w:before="156" w:beforeLines="50" w:after="156" w:afterLines="50" w:line="360" w:lineRule="exact"/>
              <w:rPr>
                <w:rFonts w:ascii="仿宋_GB2312" w:hAnsi="仿宋_GB2312" w:eastAsia="仿宋_GB2312" w:cs="仿宋_GB2312"/>
                <w:bCs/>
                <w:szCs w:val="21"/>
              </w:rPr>
            </w:pPr>
            <w:r>
              <w:rPr>
                <w:rFonts w:hint="eastAsia" w:ascii="仿宋_GB2312" w:hAnsi="仿宋_GB2312" w:eastAsia="仿宋_GB2312" w:cs="仿宋_GB2312"/>
                <w:bCs/>
                <w:szCs w:val="21"/>
              </w:rPr>
              <w:t>小学：  □创意智造 （国赛项目）</w:t>
            </w:r>
          </w:p>
        </w:tc>
        <w:tc>
          <w:tcPr>
            <w:tcW w:w="1978" w:type="dxa"/>
            <w:gridSpan w:val="2"/>
            <w:vMerge w:val="restart"/>
            <w:noWrap w:val="0"/>
            <w:vAlign w:val="center"/>
          </w:tcPr>
          <w:p w14:paraId="6932230C">
            <w:pPr>
              <w:spacing w:line="360" w:lineRule="exact"/>
              <w:jc w:val="center"/>
              <w:rPr>
                <w:rFonts w:ascii="仿宋_GB2312" w:hAnsi="仿宋_GB2312" w:eastAsia="仿宋_GB2312" w:cs="仿宋_GB2312"/>
                <w:bCs/>
                <w:szCs w:val="21"/>
              </w:rPr>
            </w:pPr>
            <w:r>
              <w:rPr>
                <w:rFonts w:hint="eastAsia" w:ascii="仿宋_GB2312" w:hAnsi="仿宋_GB2312" w:eastAsia="仿宋_GB2312" w:cs="仿宋_GB2312"/>
                <w:bCs/>
                <w:szCs w:val="21"/>
              </w:rPr>
              <w:t>作者2寸免冠照片</w:t>
            </w:r>
          </w:p>
          <w:p w14:paraId="73C12E82">
            <w:pPr>
              <w:spacing w:line="360" w:lineRule="exact"/>
              <w:jc w:val="center"/>
              <w:rPr>
                <w:rFonts w:ascii="仿宋_GB2312" w:hAnsi="仿宋_GB2312" w:eastAsia="仿宋_GB2312" w:cs="仿宋_GB2312"/>
                <w:bCs/>
                <w:szCs w:val="21"/>
              </w:rPr>
            </w:pPr>
            <w:r>
              <w:rPr>
                <w:rFonts w:hint="eastAsia" w:ascii="仿宋_GB2312"/>
                <w:bCs/>
                <w:sz w:val="24"/>
              </w:rPr>
              <w:sym w:font="Wingdings" w:char="F0FE"/>
            </w:r>
            <w:r>
              <w:rPr>
                <w:rFonts w:hint="eastAsia" w:ascii="仿宋_GB2312"/>
                <w:bCs/>
                <w:sz w:val="24"/>
              </w:rPr>
              <w:sym w:font="Wingdings" w:char="F0FE"/>
            </w:r>
          </w:p>
        </w:tc>
      </w:tr>
      <w:tr w14:paraId="3EAD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jc w:val="center"/>
        </w:trPr>
        <w:tc>
          <w:tcPr>
            <w:tcW w:w="1254" w:type="dxa"/>
            <w:vMerge w:val="continue"/>
            <w:noWrap w:val="0"/>
            <w:vAlign w:val="center"/>
          </w:tcPr>
          <w:p w14:paraId="2B15AB34">
            <w:pPr>
              <w:spacing w:line="360" w:lineRule="exact"/>
              <w:ind w:left="480" w:hanging="480" w:hangingChars="200"/>
              <w:rPr>
                <w:rFonts w:ascii="仿宋_GB2312" w:hAnsi="仿宋_GB2312" w:eastAsia="仿宋_GB2312" w:cs="仿宋_GB2312"/>
                <w:sz w:val="24"/>
              </w:rPr>
            </w:pPr>
          </w:p>
        </w:tc>
        <w:tc>
          <w:tcPr>
            <w:tcW w:w="6594" w:type="dxa"/>
            <w:gridSpan w:val="3"/>
            <w:noWrap w:val="0"/>
            <w:vAlign w:val="center"/>
          </w:tcPr>
          <w:p w14:paraId="27F6F6B8">
            <w:pPr>
              <w:spacing w:before="156" w:beforeLines="50" w:after="156" w:afterLines="50" w:line="360" w:lineRule="exact"/>
              <w:ind w:left="420" w:hanging="480" w:hangingChars="200"/>
              <w:rPr>
                <w:rFonts w:ascii="仿宋_GB2312" w:hAnsi="仿宋_GB2312" w:eastAsia="仿宋_GB2312" w:cs="仿宋_GB2312"/>
                <w:sz w:val="24"/>
              </w:rPr>
            </w:pPr>
            <w:r>
              <w:rPr>
                <w:rFonts w:hint="eastAsia" w:ascii="仿宋_GB2312" w:hAnsi="仿宋_GB2312" w:eastAsia="仿宋_GB2312" w:cs="仿宋_GB2312"/>
                <w:bCs/>
                <w:szCs w:val="21"/>
              </w:rPr>
              <w:t>初中：  □创意智造（国赛项目）  □</w:t>
            </w:r>
            <w:r>
              <w:rPr>
                <w:rFonts w:hint="eastAsia" w:ascii="仿宋_GB2312" w:hAnsi="仿宋_GB2312" w:eastAsia="仿宋_GB2312" w:cs="仿宋_GB2312"/>
                <w:bCs/>
                <w:szCs w:val="21"/>
                <w:lang w:eastAsia="zh-CN"/>
              </w:rPr>
              <w:t>未来太空车</w:t>
            </w:r>
            <w:r>
              <w:rPr>
                <w:rFonts w:ascii="仿宋_GB2312" w:hAnsi="仿宋_GB2312" w:eastAsia="仿宋_GB2312" w:cs="仿宋_GB2312"/>
                <w:bCs/>
                <w:szCs w:val="21"/>
              </w:rPr>
              <w:t xml:space="preserve">  </w:t>
            </w:r>
            <w:r>
              <w:rPr>
                <w:rFonts w:hint="eastAsia" w:ascii="仿宋_GB2312" w:hAnsi="仿宋_GB2312" w:eastAsia="仿宋_GB2312" w:cs="仿宋_GB2312"/>
                <w:bCs/>
                <w:szCs w:val="21"/>
              </w:rPr>
              <w:t xml:space="preserve"> </w:t>
            </w:r>
            <w:r>
              <w:rPr>
                <w:rFonts w:hint="eastAsia" w:ascii="仿宋_GB2312" w:hAnsi="仿宋_GB2312" w:eastAsia="仿宋_GB2312" w:cs="仿宋_GB2312"/>
                <w:bCs/>
                <w:szCs w:val="21"/>
                <w:lang w:val="en-US" w:eastAsia="zh-CN"/>
              </w:rPr>
              <w:t xml:space="preserve"> </w:t>
            </w:r>
            <w:r>
              <w:rPr>
                <w:rFonts w:hint="eastAsia" w:ascii="仿宋_GB2312" w:hAnsi="仿宋_GB2312" w:eastAsia="仿宋_GB2312" w:cs="仿宋_GB2312"/>
                <w:bCs/>
                <w:szCs w:val="21"/>
              </w:rPr>
              <w:t xml:space="preserve"> </w:t>
            </w:r>
          </w:p>
        </w:tc>
        <w:tc>
          <w:tcPr>
            <w:tcW w:w="1978" w:type="dxa"/>
            <w:gridSpan w:val="2"/>
            <w:vMerge w:val="continue"/>
            <w:noWrap w:val="0"/>
            <w:vAlign w:val="center"/>
          </w:tcPr>
          <w:p w14:paraId="1248BAC3">
            <w:pPr>
              <w:spacing w:before="312" w:beforeLines="100" w:after="312" w:afterLines="100" w:line="360" w:lineRule="exact"/>
              <w:ind w:left="480" w:hanging="480" w:hangingChars="200"/>
              <w:rPr>
                <w:rFonts w:ascii="仿宋_GB2312" w:hAnsi="仿宋_GB2312" w:eastAsia="仿宋_GB2312" w:cs="仿宋_GB2312"/>
                <w:sz w:val="24"/>
              </w:rPr>
            </w:pPr>
          </w:p>
        </w:tc>
      </w:tr>
      <w:tr w14:paraId="2FF9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4" w:hRule="atLeast"/>
          <w:jc w:val="center"/>
        </w:trPr>
        <w:tc>
          <w:tcPr>
            <w:tcW w:w="1254" w:type="dxa"/>
            <w:vMerge w:val="continue"/>
            <w:noWrap w:val="0"/>
            <w:vAlign w:val="center"/>
          </w:tcPr>
          <w:p w14:paraId="3EB4D382">
            <w:pPr>
              <w:spacing w:line="360" w:lineRule="exact"/>
              <w:ind w:left="480" w:hanging="480" w:hangingChars="200"/>
              <w:rPr>
                <w:rFonts w:ascii="仿宋_GB2312" w:hAnsi="仿宋_GB2312" w:eastAsia="仿宋_GB2312" w:cs="仿宋_GB2312"/>
                <w:sz w:val="24"/>
              </w:rPr>
            </w:pPr>
          </w:p>
        </w:tc>
        <w:tc>
          <w:tcPr>
            <w:tcW w:w="6594" w:type="dxa"/>
            <w:gridSpan w:val="3"/>
            <w:noWrap w:val="0"/>
            <w:vAlign w:val="center"/>
          </w:tcPr>
          <w:p w14:paraId="72D93A36">
            <w:pPr>
              <w:spacing w:before="156" w:beforeLines="50" w:after="156" w:afterLines="50" w:line="360" w:lineRule="exact"/>
              <w:ind w:left="420" w:hanging="480" w:hangingChars="200"/>
              <w:rPr>
                <w:rFonts w:ascii="仿宋_GB2312" w:hAnsi="仿宋_GB2312" w:eastAsia="仿宋_GB2312" w:cs="仿宋_GB2312"/>
                <w:bCs/>
                <w:szCs w:val="21"/>
              </w:rPr>
            </w:pPr>
            <w:r>
              <w:rPr>
                <w:rFonts w:hint="eastAsia" w:ascii="仿宋_GB2312" w:hAnsi="仿宋_GB2312" w:eastAsia="仿宋_GB2312" w:cs="仿宋_GB2312"/>
                <w:bCs/>
                <w:szCs w:val="21"/>
              </w:rPr>
              <w:t>高中（含中职）：□创意智造（国赛项目）  □</w:t>
            </w:r>
            <w:r>
              <w:rPr>
                <w:rFonts w:hint="eastAsia" w:ascii="仿宋_GB2312" w:hAnsi="仿宋_GB2312" w:eastAsia="仿宋_GB2312" w:cs="仿宋_GB2312"/>
                <w:bCs/>
                <w:szCs w:val="21"/>
                <w:lang w:eastAsia="zh-CN"/>
              </w:rPr>
              <w:t>未来太空车</w:t>
            </w:r>
            <w:r>
              <w:rPr>
                <w:rFonts w:ascii="仿宋_GB2312" w:hAnsi="仿宋_GB2312" w:eastAsia="仿宋_GB2312" w:cs="仿宋_GB2312"/>
                <w:bCs/>
                <w:szCs w:val="21"/>
              </w:rPr>
              <w:t xml:space="preserve"> </w:t>
            </w:r>
            <w:r>
              <w:rPr>
                <w:rFonts w:hint="eastAsia" w:ascii="仿宋_GB2312" w:hAnsi="仿宋_GB2312" w:eastAsia="仿宋_GB2312" w:cs="仿宋_GB2312"/>
                <w:bCs/>
                <w:szCs w:val="21"/>
              </w:rPr>
              <w:t xml:space="preserve"> </w:t>
            </w:r>
            <w:r>
              <w:rPr>
                <w:rFonts w:ascii="仿宋_GB2312" w:hAnsi="仿宋_GB2312" w:eastAsia="仿宋_GB2312" w:cs="仿宋_GB2312"/>
                <w:bCs/>
                <w:szCs w:val="21"/>
              </w:rPr>
              <w:t xml:space="preserve"> </w:t>
            </w:r>
          </w:p>
        </w:tc>
        <w:tc>
          <w:tcPr>
            <w:tcW w:w="1978" w:type="dxa"/>
            <w:gridSpan w:val="2"/>
            <w:vMerge w:val="continue"/>
            <w:noWrap w:val="0"/>
            <w:vAlign w:val="center"/>
          </w:tcPr>
          <w:p w14:paraId="22BEB546">
            <w:pPr>
              <w:spacing w:before="312" w:beforeLines="100" w:after="312" w:afterLines="100" w:line="360" w:lineRule="exact"/>
              <w:ind w:left="420" w:hanging="480" w:hangingChars="200"/>
              <w:rPr>
                <w:rFonts w:ascii="仿宋_GB2312" w:hAnsi="仿宋_GB2312" w:eastAsia="仿宋_GB2312" w:cs="仿宋_GB2312"/>
                <w:bCs/>
                <w:szCs w:val="21"/>
              </w:rPr>
            </w:pPr>
          </w:p>
        </w:tc>
      </w:tr>
      <w:tr w14:paraId="187BF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4" w:type="dxa"/>
            <w:noWrap w:val="0"/>
            <w:vAlign w:val="center"/>
          </w:tcPr>
          <w:p w14:paraId="09D2F919">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作品名称</w:t>
            </w:r>
          </w:p>
        </w:tc>
        <w:tc>
          <w:tcPr>
            <w:tcW w:w="3280" w:type="dxa"/>
            <w:gridSpan w:val="2"/>
            <w:noWrap w:val="0"/>
            <w:vAlign w:val="top"/>
          </w:tcPr>
          <w:p w14:paraId="6E3DC26D">
            <w:pPr>
              <w:spacing w:before="120" w:line="360" w:lineRule="exact"/>
              <w:rPr>
                <w:rFonts w:ascii="仿宋_GB2312" w:hAnsi="仿宋_GB2312" w:eastAsia="仿宋_GB2312" w:cs="仿宋_GB2312"/>
                <w:sz w:val="24"/>
              </w:rPr>
            </w:pPr>
          </w:p>
        </w:tc>
        <w:tc>
          <w:tcPr>
            <w:tcW w:w="3945" w:type="dxa"/>
            <w:gridSpan w:val="2"/>
            <w:noWrap w:val="0"/>
            <w:vAlign w:val="top"/>
          </w:tcPr>
          <w:p w14:paraId="3B55251D">
            <w:pPr>
              <w:spacing w:before="120"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sz w:val="24"/>
              </w:rPr>
              <w:t>作品大小</w:t>
            </w:r>
          </w:p>
        </w:tc>
        <w:tc>
          <w:tcPr>
            <w:tcW w:w="1347" w:type="dxa"/>
            <w:noWrap w:val="0"/>
            <w:vAlign w:val="top"/>
          </w:tcPr>
          <w:p w14:paraId="727B73B0">
            <w:pPr>
              <w:spacing w:before="120" w:line="36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rPr>
              <w:t>MB</w:t>
            </w:r>
          </w:p>
        </w:tc>
      </w:tr>
      <w:tr w14:paraId="3C26B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4" w:type="dxa"/>
            <w:noWrap w:val="0"/>
            <w:vAlign w:val="center"/>
          </w:tcPr>
          <w:p w14:paraId="4D3E03A6">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选手姓名</w:t>
            </w:r>
          </w:p>
        </w:tc>
        <w:tc>
          <w:tcPr>
            <w:tcW w:w="725" w:type="dxa"/>
            <w:noWrap w:val="0"/>
            <w:vAlign w:val="center"/>
          </w:tcPr>
          <w:p w14:paraId="5E8625C3">
            <w:pPr>
              <w:spacing w:before="120" w:line="360" w:lineRule="exact"/>
              <w:rPr>
                <w:rFonts w:ascii="仿宋_GB2312" w:hAnsi="仿宋_GB2312" w:eastAsia="仿宋_GB2312" w:cs="仿宋_GB2312"/>
                <w:sz w:val="24"/>
              </w:rPr>
            </w:pPr>
            <w:r>
              <w:rPr>
                <w:rFonts w:hint="eastAsia" w:ascii="仿宋_GB2312" w:hAnsi="仿宋_GB2312" w:eastAsia="仿宋_GB2312" w:cs="仿宋_GB2312"/>
                <w:sz w:val="24"/>
              </w:rPr>
              <w:t>性别</w:t>
            </w:r>
          </w:p>
        </w:tc>
        <w:tc>
          <w:tcPr>
            <w:tcW w:w="2555" w:type="dxa"/>
            <w:noWrap w:val="0"/>
            <w:vAlign w:val="center"/>
          </w:tcPr>
          <w:p w14:paraId="15AE7035">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身份证号码*</w:t>
            </w:r>
          </w:p>
        </w:tc>
        <w:tc>
          <w:tcPr>
            <w:tcW w:w="3945" w:type="dxa"/>
            <w:gridSpan w:val="2"/>
            <w:noWrap w:val="0"/>
            <w:vAlign w:val="center"/>
          </w:tcPr>
          <w:p w14:paraId="6A545A34">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学籍所在学校（</w:t>
            </w:r>
            <w:r>
              <w:rPr>
                <w:rFonts w:hint="eastAsia" w:ascii="仿宋_GB2312" w:eastAsia="仿宋_GB2312"/>
                <w:sz w:val="24"/>
              </w:rPr>
              <w:t>须盖公章</w:t>
            </w:r>
            <w:r>
              <w:rPr>
                <w:rFonts w:hint="eastAsia" w:ascii="仿宋_GB2312" w:hAnsi="仿宋_GB2312" w:eastAsia="仿宋_GB2312" w:cs="仿宋_GB2312"/>
                <w:sz w:val="24"/>
              </w:rPr>
              <w:t>）*</w:t>
            </w:r>
          </w:p>
        </w:tc>
        <w:tc>
          <w:tcPr>
            <w:tcW w:w="1347" w:type="dxa"/>
            <w:noWrap w:val="0"/>
            <w:vAlign w:val="center"/>
          </w:tcPr>
          <w:p w14:paraId="513E2DB9">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毕业年份*</w:t>
            </w:r>
          </w:p>
        </w:tc>
      </w:tr>
      <w:tr w14:paraId="34722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4" w:type="dxa"/>
            <w:noWrap w:val="0"/>
            <w:vAlign w:val="center"/>
          </w:tcPr>
          <w:p w14:paraId="3E05AAFF">
            <w:pPr>
              <w:spacing w:line="360" w:lineRule="exact"/>
              <w:rPr>
                <w:rFonts w:ascii="仿宋_GB2312" w:hAnsi="仿宋_GB2312" w:eastAsia="仿宋_GB2312" w:cs="仿宋_GB2312"/>
                <w:sz w:val="24"/>
              </w:rPr>
            </w:pPr>
          </w:p>
        </w:tc>
        <w:tc>
          <w:tcPr>
            <w:tcW w:w="725" w:type="dxa"/>
            <w:noWrap w:val="0"/>
            <w:vAlign w:val="center"/>
          </w:tcPr>
          <w:p w14:paraId="48E5B384">
            <w:pPr>
              <w:spacing w:line="360" w:lineRule="exact"/>
              <w:rPr>
                <w:rFonts w:ascii="仿宋_GB2312" w:hAnsi="仿宋_GB2312" w:eastAsia="仿宋_GB2312" w:cs="仿宋_GB2312"/>
                <w:sz w:val="24"/>
              </w:rPr>
            </w:pPr>
          </w:p>
        </w:tc>
        <w:tc>
          <w:tcPr>
            <w:tcW w:w="2555" w:type="dxa"/>
            <w:noWrap w:val="0"/>
            <w:vAlign w:val="center"/>
          </w:tcPr>
          <w:p w14:paraId="4F0A1D8B">
            <w:pPr>
              <w:spacing w:line="360" w:lineRule="exact"/>
              <w:rPr>
                <w:rFonts w:ascii="仿宋_GB2312" w:hAnsi="仿宋_GB2312" w:eastAsia="仿宋_GB2312" w:cs="仿宋_GB2312"/>
                <w:szCs w:val="21"/>
              </w:rPr>
            </w:pPr>
          </w:p>
        </w:tc>
        <w:tc>
          <w:tcPr>
            <w:tcW w:w="3945" w:type="dxa"/>
            <w:gridSpan w:val="2"/>
            <w:noWrap w:val="0"/>
            <w:vAlign w:val="center"/>
          </w:tcPr>
          <w:p w14:paraId="320DF627">
            <w:pPr>
              <w:spacing w:line="360" w:lineRule="exact"/>
              <w:rPr>
                <w:rFonts w:ascii="仿宋_GB2312" w:hAnsi="仿宋_GB2312" w:eastAsia="仿宋_GB2312" w:cs="仿宋_GB2312"/>
                <w:sz w:val="24"/>
              </w:rPr>
            </w:pPr>
          </w:p>
        </w:tc>
        <w:tc>
          <w:tcPr>
            <w:tcW w:w="1347" w:type="dxa"/>
            <w:noWrap w:val="0"/>
            <w:vAlign w:val="center"/>
          </w:tcPr>
          <w:p w14:paraId="79144923">
            <w:pPr>
              <w:spacing w:line="360" w:lineRule="exact"/>
              <w:rPr>
                <w:rFonts w:ascii="仿宋_GB2312" w:hAnsi="仿宋_GB2312" w:eastAsia="仿宋_GB2312" w:cs="仿宋_GB2312"/>
                <w:sz w:val="24"/>
              </w:rPr>
            </w:pPr>
          </w:p>
        </w:tc>
      </w:tr>
      <w:tr w14:paraId="46E4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4" w:type="dxa"/>
            <w:noWrap w:val="0"/>
            <w:vAlign w:val="center"/>
          </w:tcPr>
          <w:p w14:paraId="2404062C">
            <w:pPr>
              <w:spacing w:line="360" w:lineRule="exact"/>
              <w:rPr>
                <w:rFonts w:ascii="仿宋_GB2312" w:hAnsi="仿宋_GB2312" w:eastAsia="仿宋_GB2312" w:cs="仿宋_GB2312"/>
                <w:sz w:val="24"/>
              </w:rPr>
            </w:pPr>
          </w:p>
        </w:tc>
        <w:tc>
          <w:tcPr>
            <w:tcW w:w="725" w:type="dxa"/>
            <w:noWrap w:val="0"/>
            <w:vAlign w:val="center"/>
          </w:tcPr>
          <w:p w14:paraId="39F5349D">
            <w:pPr>
              <w:spacing w:line="360" w:lineRule="exact"/>
              <w:rPr>
                <w:rFonts w:ascii="仿宋_GB2312" w:hAnsi="仿宋_GB2312" w:eastAsia="仿宋_GB2312" w:cs="仿宋_GB2312"/>
                <w:sz w:val="24"/>
              </w:rPr>
            </w:pPr>
          </w:p>
        </w:tc>
        <w:tc>
          <w:tcPr>
            <w:tcW w:w="2555" w:type="dxa"/>
            <w:noWrap w:val="0"/>
            <w:vAlign w:val="center"/>
          </w:tcPr>
          <w:p w14:paraId="4B7244A8">
            <w:pPr>
              <w:spacing w:line="360" w:lineRule="exact"/>
              <w:rPr>
                <w:rFonts w:ascii="仿宋_GB2312" w:hAnsi="仿宋_GB2312" w:eastAsia="仿宋_GB2312" w:cs="仿宋_GB2312"/>
                <w:szCs w:val="21"/>
              </w:rPr>
            </w:pPr>
          </w:p>
        </w:tc>
        <w:tc>
          <w:tcPr>
            <w:tcW w:w="3945" w:type="dxa"/>
            <w:gridSpan w:val="2"/>
            <w:noWrap w:val="0"/>
            <w:vAlign w:val="center"/>
          </w:tcPr>
          <w:p w14:paraId="6671C0D4">
            <w:pPr>
              <w:spacing w:line="360" w:lineRule="exact"/>
              <w:rPr>
                <w:rFonts w:ascii="仿宋_GB2312" w:hAnsi="仿宋_GB2312" w:eastAsia="仿宋_GB2312" w:cs="仿宋_GB2312"/>
                <w:sz w:val="24"/>
              </w:rPr>
            </w:pPr>
          </w:p>
        </w:tc>
        <w:tc>
          <w:tcPr>
            <w:tcW w:w="1347" w:type="dxa"/>
            <w:noWrap w:val="0"/>
            <w:vAlign w:val="center"/>
          </w:tcPr>
          <w:p w14:paraId="37C19498">
            <w:pPr>
              <w:spacing w:line="360" w:lineRule="exact"/>
              <w:rPr>
                <w:rFonts w:ascii="仿宋_GB2312" w:hAnsi="仿宋_GB2312" w:eastAsia="仿宋_GB2312" w:cs="仿宋_GB2312"/>
                <w:sz w:val="24"/>
              </w:rPr>
            </w:pPr>
          </w:p>
        </w:tc>
      </w:tr>
      <w:tr w14:paraId="36C6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4" w:type="dxa"/>
            <w:noWrap w:val="0"/>
            <w:vAlign w:val="center"/>
          </w:tcPr>
          <w:p w14:paraId="3C7370B4">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指导教师姓名</w:t>
            </w:r>
          </w:p>
        </w:tc>
        <w:tc>
          <w:tcPr>
            <w:tcW w:w="725" w:type="dxa"/>
            <w:noWrap w:val="0"/>
            <w:vAlign w:val="center"/>
          </w:tcPr>
          <w:p w14:paraId="162830E7">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2555" w:type="dxa"/>
            <w:noWrap w:val="0"/>
            <w:vAlign w:val="center"/>
          </w:tcPr>
          <w:p w14:paraId="0C33CC0E">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职务/职称</w:t>
            </w:r>
          </w:p>
        </w:tc>
        <w:tc>
          <w:tcPr>
            <w:tcW w:w="5292" w:type="dxa"/>
            <w:gridSpan w:val="3"/>
            <w:noWrap w:val="0"/>
            <w:vAlign w:val="center"/>
          </w:tcPr>
          <w:p w14:paraId="7D0379DF">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所在单位（按单位公章填写）</w:t>
            </w:r>
          </w:p>
        </w:tc>
      </w:tr>
      <w:tr w14:paraId="277B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4" w:type="dxa"/>
            <w:noWrap w:val="0"/>
            <w:vAlign w:val="center"/>
          </w:tcPr>
          <w:p w14:paraId="08312C50">
            <w:pPr>
              <w:spacing w:line="360" w:lineRule="exact"/>
              <w:rPr>
                <w:rFonts w:ascii="仿宋_GB2312" w:hAnsi="仿宋_GB2312" w:eastAsia="仿宋_GB2312" w:cs="仿宋_GB2312"/>
                <w:sz w:val="24"/>
              </w:rPr>
            </w:pPr>
          </w:p>
        </w:tc>
        <w:tc>
          <w:tcPr>
            <w:tcW w:w="725" w:type="dxa"/>
            <w:noWrap w:val="0"/>
            <w:vAlign w:val="center"/>
          </w:tcPr>
          <w:p w14:paraId="39FDB444">
            <w:pPr>
              <w:spacing w:line="360" w:lineRule="exact"/>
              <w:rPr>
                <w:rFonts w:ascii="仿宋_GB2312" w:hAnsi="仿宋_GB2312" w:eastAsia="仿宋_GB2312" w:cs="仿宋_GB2312"/>
                <w:sz w:val="24"/>
              </w:rPr>
            </w:pPr>
          </w:p>
        </w:tc>
        <w:tc>
          <w:tcPr>
            <w:tcW w:w="2555" w:type="dxa"/>
            <w:noWrap w:val="0"/>
            <w:vAlign w:val="center"/>
          </w:tcPr>
          <w:p w14:paraId="5B1F221A">
            <w:pPr>
              <w:spacing w:line="360" w:lineRule="exact"/>
              <w:rPr>
                <w:rFonts w:ascii="仿宋_GB2312" w:hAnsi="仿宋_GB2312" w:eastAsia="仿宋_GB2312" w:cs="仿宋_GB2312"/>
                <w:sz w:val="24"/>
              </w:rPr>
            </w:pPr>
          </w:p>
        </w:tc>
        <w:tc>
          <w:tcPr>
            <w:tcW w:w="5292" w:type="dxa"/>
            <w:gridSpan w:val="3"/>
            <w:noWrap w:val="0"/>
            <w:vAlign w:val="center"/>
          </w:tcPr>
          <w:p w14:paraId="400A8D02">
            <w:pPr>
              <w:spacing w:line="360" w:lineRule="exact"/>
              <w:rPr>
                <w:rFonts w:ascii="仿宋_GB2312" w:hAnsi="仿宋_GB2312" w:eastAsia="仿宋_GB2312" w:cs="仿宋_GB2312"/>
                <w:sz w:val="24"/>
              </w:rPr>
            </w:pPr>
          </w:p>
        </w:tc>
      </w:tr>
      <w:tr w14:paraId="181FF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9" w:type="dxa"/>
            <w:gridSpan w:val="2"/>
            <w:noWrap w:val="0"/>
            <w:vAlign w:val="center"/>
          </w:tcPr>
          <w:p w14:paraId="568EF7EC">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手机号码</w:t>
            </w:r>
          </w:p>
        </w:tc>
        <w:tc>
          <w:tcPr>
            <w:tcW w:w="7847" w:type="dxa"/>
            <w:gridSpan w:val="4"/>
            <w:noWrap w:val="0"/>
            <w:vAlign w:val="center"/>
          </w:tcPr>
          <w:p w14:paraId="18B3E1C5">
            <w:pPr>
              <w:spacing w:before="120" w:line="360" w:lineRule="exact"/>
              <w:rPr>
                <w:rFonts w:ascii="仿宋_GB2312" w:hAnsi="仿宋_GB2312" w:eastAsia="仿宋_GB2312" w:cs="仿宋_GB2312"/>
                <w:sz w:val="24"/>
              </w:rPr>
            </w:pPr>
            <w:r>
              <w:rPr>
                <w:rFonts w:hint="eastAsia" w:ascii="仿宋_GB2312" w:hAnsi="仿宋_GB2312" w:eastAsia="仿宋_GB2312" w:cs="仿宋_GB2312"/>
                <w:sz w:val="24"/>
              </w:rPr>
              <w:t>作者：                   指导教师：</w:t>
            </w:r>
          </w:p>
        </w:tc>
      </w:tr>
      <w:tr w14:paraId="41895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79" w:type="dxa"/>
            <w:gridSpan w:val="2"/>
            <w:noWrap w:val="0"/>
            <w:vAlign w:val="top"/>
          </w:tcPr>
          <w:p w14:paraId="57E3A7DB">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电子邮箱</w:t>
            </w:r>
          </w:p>
        </w:tc>
        <w:tc>
          <w:tcPr>
            <w:tcW w:w="7847" w:type="dxa"/>
            <w:gridSpan w:val="4"/>
            <w:noWrap w:val="0"/>
            <w:vAlign w:val="top"/>
          </w:tcPr>
          <w:p w14:paraId="102FC032">
            <w:pPr>
              <w:spacing w:before="120" w:line="360" w:lineRule="exact"/>
              <w:jc w:val="left"/>
              <w:rPr>
                <w:rFonts w:ascii="仿宋_GB2312" w:hAnsi="仿宋_GB2312" w:eastAsia="仿宋_GB2312" w:cs="仿宋_GB2312"/>
                <w:sz w:val="24"/>
              </w:rPr>
            </w:pPr>
            <w:r>
              <w:rPr>
                <w:rFonts w:hint="eastAsia" w:ascii="仿宋_GB2312" w:hAnsi="仿宋_GB2312" w:eastAsia="仿宋_GB2312" w:cs="仿宋_GB2312"/>
                <w:sz w:val="24"/>
              </w:rPr>
              <w:t>作者：                   指导教师：</w:t>
            </w:r>
          </w:p>
        </w:tc>
      </w:tr>
      <w:tr w14:paraId="4A76D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9826" w:type="dxa"/>
            <w:gridSpan w:val="6"/>
            <w:noWrap w:val="0"/>
            <w:vAlign w:val="top"/>
          </w:tcPr>
          <w:p w14:paraId="713A20FF">
            <w:pPr>
              <w:spacing w:before="156" w:beforeLines="50" w:line="360" w:lineRule="exact"/>
              <w:rPr>
                <w:rFonts w:ascii="仿宋_GB2312" w:hAnsi="仿宋_GB2312" w:eastAsia="仿宋_GB2312" w:cs="仿宋_GB2312"/>
                <w:bCs/>
                <w:sz w:val="24"/>
              </w:rPr>
            </w:pPr>
            <w:r>
              <w:rPr>
                <w:rFonts w:hint="eastAsia" w:ascii="仿宋_GB2312" w:hAnsi="仿宋_GB2312" w:eastAsia="仿宋_GB2312" w:cs="仿宋_GB2312"/>
                <w:bCs/>
                <w:sz w:val="24"/>
              </w:rPr>
              <w:t>作品创作说明和开发环境</w:t>
            </w:r>
          </w:p>
        </w:tc>
      </w:tr>
      <w:tr w14:paraId="06C6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jc w:val="center"/>
        </w:trPr>
        <w:tc>
          <w:tcPr>
            <w:tcW w:w="9826" w:type="dxa"/>
            <w:gridSpan w:val="6"/>
            <w:noWrap w:val="0"/>
            <w:vAlign w:val="top"/>
          </w:tcPr>
          <w:p w14:paraId="04E4BDCB">
            <w:pPr>
              <w:spacing w:line="360" w:lineRule="exact"/>
              <w:rPr>
                <w:rFonts w:ascii="仿宋_GB2312" w:hAnsi="仿宋_GB2312" w:eastAsia="仿宋_GB2312" w:cs="仿宋_GB2312"/>
                <w:bCs/>
                <w:sz w:val="24"/>
              </w:rPr>
            </w:pPr>
          </w:p>
          <w:p w14:paraId="6D5E2FE3">
            <w:pPr>
              <w:spacing w:line="360" w:lineRule="exact"/>
              <w:rPr>
                <w:rFonts w:ascii="仿宋_GB2312" w:hAnsi="仿宋_GB2312" w:eastAsia="仿宋_GB2312" w:cs="仿宋_GB2312"/>
                <w:bCs/>
                <w:sz w:val="24"/>
              </w:rPr>
            </w:pPr>
          </w:p>
          <w:p w14:paraId="3CD73A6D">
            <w:pPr>
              <w:spacing w:line="360" w:lineRule="exact"/>
              <w:rPr>
                <w:rFonts w:ascii="仿宋_GB2312" w:hAnsi="仿宋_GB2312" w:eastAsia="仿宋_GB2312" w:cs="仿宋_GB2312"/>
                <w:bCs/>
                <w:sz w:val="24"/>
              </w:rPr>
            </w:pPr>
          </w:p>
          <w:p w14:paraId="649CBA25">
            <w:pPr>
              <w:spacing w:line="360" w:lineRule="exact"/>
              <w:rPr>
                <w:rFonts w:ascii="仿宋_GB2312" w:hAnsi="仿宋_GB2312" w:eastAsia="仿宋_GB2312" w:cs="仿宋_GB2312"/>
                <w:bCs/>
                <w:sz w:val="24"/>
              </w:rPr>
            </w:pPr>
          </w:p>
          <w:p w14:paraId="41499578">
            <w:pPr>
              <w:spacing w:line="360" w:lineRule="exact"/>
              <w:rPr>
                <w:rFonts w:ascii="仿宋_GB2312" w:hAnsi="仿宋_GB2312" w:eastAsia="仿宋_GB2312" w:cs="仿宋_GB2312"/>
                <w:bCs/>
                <w:sz w:val="24"/>
              </w:rPr>
            </w:pPr>
          </w:p>
          <w:p w14:paraId="5BF34DA3">
            <w:pPr>
              <w:spacing w:line="360" w:lineRule="exact"/>
              <w:rPr>
                <w:rFonts w:ascii="仿宋_GB2312" w:hAnsi="仿宋_GB2312" w:eastAsia="仿宋_GB2312" w:cs="仿宋_GB2312"/>
                <w:bCs/>
                <w:sz w:val="24"/>
              </w:rPr>
            </w:pPr>
          </w:p>
        </w:tc>
      </w:tr>
    </w:tbl>
    <w:p w14:paraId="23484EED">
      <w:pPr>
        <w:pStyle w:val="4"/>
        <w:spacing w:line="360" w:lineRule="exact"/>
        <w:ind w:firstLine="480"/>
        <w:rPr>
          <w:rFonts w:ascii="仿宋_GB2312" w:eastAsia="仿宋_GB2312"/>
          <w:sz w:val="24"/>
        </w:rPr>
      </w:pPr>
      <w:r>
        <w:rPr>
          <w:rFonts w:hint="eastAsia" w:ascii="仿宋_GB2312" w:eastAsia="仿宋_GB2312"/>
          <w:sz w:val="24"/>
        </w:rPr>
        <w:t>我在此确认上述作品为我（们）的原创作品，不涉及和侵占他人的著作权；我们同意作品出版权等公益性应用权属活动组委会。</w:t>
      </w:r>
    </w:p>
    <w:p w14:paraId="5706969D">
      <w:pPr>
        <w:pStyle w:val="4"/>
        <w:spacing w:line="360" w:lineRule="exact"/>
        <w:ind w:firstLine="480"/>
        <w:rPr>
          <w:rFonts w:ascii="仿宋_GB2312" w:eastAsia="仿宋_GB2312"/>
          <w:sz w:val="24"/>
        </w:rPr>
      </w:pPr>
      <w:r>
        <w:rPr>
          <w:rFonts w:hint="eastAsia" w:ascii="仿宋_GB2312" w:eastAsia="仿宋_GB2312"/>
          <w:sz w:val="24"/>
        </w:rPr>
        <w:t>我同意“</w:t>
      </w:r>
      <w:r>
        <w:rPr>
          <w:rFonts w:hint="eastAsia" w:ascii="仿宋_GB2312" w:eastAsia="仿宋_GB2312"/>
          <w:sz w:val="24"/>
          <w:lang w:eastAsia="zh-CN"/>
        </w:rPr>
        <w:t>咸宁市青少年科学文化交流</w:t>
      </w:r>
      <w:r>
        <w:rPr>
          <w:rFonts w:hint="eastAsia" w:ascii="仿宋_GB2312" w:eastAsia="仿宋_GB2312"/>
          <w:sz w:val="24"/>
        </w:rPr>
        <w:t>活动组委会”使用我（们）的作品并将其制作成《</w:t>
      </w:r>
      <w:r>
        <w:rPr>
          <w:rFonts w:hint="eastAsia" w:ascii="仿宋_GB2312" w:eastAsia="仿宋_GB2312"/>
          <w:sz w:val="24"/>
          <w:lang w:eastAsia="zh-CN"/>
        </w:rPr>
        <w:t>咸宁市青少年科学文化交流</w:t>
      </w:r>
      <w:r>
        <w:rPr>
          <w:rFonts w:hint="eastAsia" w:ascii="仿宋_GB2312" w:eastAsia="仿宋_GB2312"/>
          <w:sz w:val="24"/>
        </w:rPr>
        <w:t xml:space="preserve">活动优秀作品集锦》出版。 </w:t>
      </w:r>
    </w:p>
    <w:p w14:paraId="1F5C191B">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left"/>
        <w:textAlignment w:val="auto"/>
        <w:rPr>
          <w:rFonts w:hint="eastAsia" w:ascii="宋体" w:hAnsi="宋体" w:eastAsia="宋体" w:cs="宋体"/>
          <w:b/>
          <w:bCs/>
          <w:sz w:val="32"/>
          <w:szCs w:val="32"/>
          <w:lang w:val="en-US" w:eastAsia="zh-CN"/>
        </w:rPr>
      </w:pPr>
    </w:p>
    <w:p w14:paraId="40825A22">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rightChars="0"/>
        <w:jc w:val="center"/>
        <w:textAlignment w:val="auto"/>
        <w:rPr>
          <w:rFonts w:hint="eastAsia" w:ascii="方正小标宋简体" w:hAnsi="方正小标宋简体" w:eastAsia="方正小标宋简体" w:cs="方正小标宋简体"/>
          <w:i w:val="0"/>
          <w:iCs w:val="0"/>
          <w:caps w:val="0"/>
          <w:color w:val="000000"/>
          <w:spacing w:val="0"/>
          <w:kern w:val="0"/>
          <w:sz w:val="44"/>
          <w:szCs w:val="44"/>
          <w:lang w:val="en-US" w:eastAsia="zh-CN" w:bidi="ar"/>
        </w:rPr>
      </w:pPr>
      <w:r>
        <w:rPr>
          <w:rFonts w:hint="eastAsia" w:ascii="方正小标宋简体" w:hAnsi="方正小标宋简体" w:eastAsia="方正小标宋简体" w:cs="方正小标宋简体"/>
          <w:i w:val="0"/>
          <w:iCs w:val="0"/>
          <w:caps w:val="0"/>
          <w:color w:val="000000"/>
          <w:spacing w:val="0"/>
          <w:kern w:val="0"/>
          <w:sz w:val="44"/>
          <w:szCs w:val="44"/>
          <w:lang w:val="en-US" w:eastAsia="zh-CN" w:bidi="ar"/>
        </w:rPr>
        <w:t>咸宁市青少年科学素养展示活动计算思维类项目报名表</w:t>
      </w:r>
    </w:p>
    <w:p w14:paraId="38EFF6D2">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rightChars="0"/>
        <w:jc w:val="both"/>
        <w:textAlignment w:val="auto"/>
        <w:rPr>
          <w:rFonts w:hint="eastAsia" w:ascii="方正小标宋简体" w:hAnsi="方正小标宋简体" w:eastAsia="方正小标宋简体" w:cs="方正小标宋简体"/>
          <w:i w:val="0"/>
          <w:iCs w:val="0"/>
          <w:caps w:val="0"/>
          <w:color w:val="000000"/>
          <w:spacing w:val="0"/>
          <w:kern w:val="0"/>
          <w:sz w:val="44"/>
          <w:szCs w:val="44"/>
          <w:lang w:val="en-US" w:eastAsia="zh-CN" w:bidi="ar"/>
        </w:rPr>
      </w:pPr>
    </w:p>
    <w:tbl>
      <w:tblPr>
        <w:tblStyle w:val="8"/>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036"/>
        <w:gridCol w:w="2005"/>
        <w:gridCol w:w="673"/>
        <w:gridCol w:w="1479"/>
        <w:gridCol w:w="583"/>
        <w:gridCol w:w="2133"/>
      </w:tblGrid>
      <w:tr w14:paraId="6097E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7" w:hRule="atLeast"/>
          <w:jc w:val="center"/>
        </w:trPr>
        <w:tc>
          <w:tcPr>
            <w:tcW w:w="1158" w:type="dxa"/>
            <w:tcBorders>
              <w:top w:val="single" w:color="auto" w:sz="4" w:space="0"/>
              <w:left w:val="single" w:color="auto" w:sz="4" w:space="0"/>
              <w:bottom w:val="single" w:color="auto" w:sz="4" w:space="0"/>
              <w:right w:val="single" w:color="auto" w:sz="4" w:space="0"/>
            </w:tcBorders>
            <w:noWrap/>
            <w:vAlign w:val="center"/>
          </w:tcPr>
          <w:p w14:paraId="3A7ADA5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地区</w:t>
            </w:r>
          </w:p>
        </w:tc>
        <w:tc>
          <w:tcPr>
            <w:tcW w:w="3714" w:type="dxa"/>
            <w:gridSpan w:val="3"/>
            <w:tcBorders>
              <w:top w:val="single" w:color="auto" w:sz="4" w:space="0"/>
              <w:left w:val="single" w:color="auto" w:sz="4" w:space="0"/>
              <w:bottom w:val="single" w:color="auto" w:sz="4" w:space="0"/>
              <w:right w:val="single" w:color="auto" w:sz="4" w:space="0"/>
            </w:tcBorders>
            <w:noWrap/>
            <w:vAlign w:val="center"/>
          </w:tcPr>
          <w:p w14:paraId="74A9FA42">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sz w:val="28"/>
                <w:szCs w:val="28"/>
              </w:rPr>
            </w:pPr>
          </w:p>
        </w:tc>
        <w:tc>
          <w:tcPr>
            <w:tcW w:w="1479" w:type="dxa"/>
            <w:tcBorders>
              <w:top w:val="single" w:color="auto" w:sz="4" w:space="0"/>
              <w:left w:val="single" w:color="auto" w:sz="4" w:space="0"/>
              <w:bottom w:val="single" w:color="auto" w:sz="4" w:space="0"/>
              <w:right w:val="single" w:color="auto" w:sz="4" w:space="0"/>
            </w:tcBorders>
            <w:noWrap w:val="0"/>
            <w:vAlign w:val="center"/>
          </w:tcPr>
          <w:p w14:paraId="45244D0C">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学校</w:t>
            </w:r>
            <w:r>
              <w:rPr>
                <w:rFonts w:hint="eastAsia" w:ascii="方正仿宋_GBK" w:hAnsi="方正仿宋_GBK" w:eastAsia="方正仿宋_GBK" w:cs="方正仿宋_GBK"/>
                <w:sz w:val="28"/>
                <w:szCs w:val="28"/>
              </w:rPr>
              <w:t>名称</w:t>
            </w:r>
          </w:p>
        </w:tc>
        <w:tc>
          <w:tcPr>
            <w:tcW w:w="2716" w:type="dxa"/>
            <w:gridSpan w:val="2"/>
            <w:tcBorders>
              <w:top w:val="single" w:color="auto" w:sz="4" w:space="0"/>
              <w:left w:val="single" w:color="auto" w:sz="4" w:space="0"/>
              <w:bottom w:val="single" w:color="auto" w:sz="4" w:space="0"/>
              <w:right w:val="single" w:color="auto" w:sz="4" w:space="0"/>
            </w:tcBorders>
            <w:noWrap w:val="0"/>
            <w:vAlign w:val="center"/>
          </w:tcPr>
          <w:p w14:paraId="3431EF46">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sz w:val="28"/>
                <w:szCs w:val="28"/>
              </w:rPr>
            </w:pPr>
          </w:p>
        </w:tc>
      </w:tr>
      <w:tr w14:paraId="6C16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1158" w:type="dxa"/>
            <w:vMerge w:val="restart"/>
            <w:tcBorders>
              <w:top w:val="single" w:color="auto" w:sz="4" w:space="0"/>
              <w:left w:val="single" w:color="auto" w:sz="4" w:space="0"/>
              <w:bottom w:val="single" w:color="auto" w:sz="4" w:space="0"/>
              <w:right w:val="single" w:color="auto" w:sz="4" w:space="0"/>
            </w:tcBorders>
            <w:noWrap/>
            <w:vAlign w:val="center"/>
          </w:tcPr>
          <w:p w14:paraId="1F6CFD3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参加项目</w:t>
            </w:r>
          </w:p>
        </w:tc>
        <w:tc>
          <w:tcPr>
            <w:tcW w:w="7909" w:type="dxa"/>
            <w:gridSpan w:val="6"/>
            <w:tcBorders>
              <w:top w:val="single" w:color="auto" w:sz="4" w:space="0"/>
              <w:left w:val="single" w:color="auto" w:sz="4" w:space="0"/>
              <w:bottom w:val="single" w:color="auto" w:sz="4" w:space="0"/>
              <w:right w:val="single" w:color="auto" w:sz="4" w:space="0"/>
            </w:tcBorders>
            <w:noWrap/>
            <w:vAlign w:val="center"/>
          </w:tcPr>
          <w:p w14:paraId="116AB011">
            <w:pPr>
              <w:keepNext w:val="0"/>
              <w:keepLines w:val="0"/>
              <w:pageBreakBefore w:val="0"/>
              <w:kinsoku/>
              <w:wordWrap/>
              <w:overflowPunct/>
              <w:topLinePunct w:val="0"/>
              <w:autoSpaceDE/>
              <w:autoSpaceDN/>
              <w:bidi w:val="0"/>
              <w:adjustRightInd/>
              <w:snapToGrid/>
              <w:spacing w:line="400" w:lineRule="exact"/>
              <w:ind w:left="630" w:hanging="840" w:hangingChars="300"/>
              <w:textAlignment w:val="auto"/>
              <w:rPr>
                <w:rFonts w:hint="eastAsia" w:ascii="方正仿宋_GBK" w:hAnsi="方正仿宋_GBK" w:eastAsia="方正仿宋_GBK" w:cs="方正仿宋_GBK"/>
                <w:bCs/>
                <w:sz w:val="28"/>
                <w:szCs w:val="28"/>
                <w:lang w:val="en-US" w:eastAsia="zh-CN"/>
              </w:rPr>
            </w:pPr>
            <w:r>
              <w:rPr>
                <w:rFonts w:hint="eastAsia" w:ascii="方正仿宋_GBK" w:hAnsi="方正仿宋_GBK" w:eastAsia="方正仿宋_GBK" w:cs="方正仿宋_GBK"/>
                <w:bCs/>
                <w:sz w:val="28"/>
                <w:szCs w:val="28"/>
                <w:lang w:eastAsia="zh-CN"/>
              </w:rPr>
              <w:t>□</w:t>
            </w:r>
            <w:r>
              <w:rPr>
                <w:rFonts w:hint="eastAsia" w:ascii="方正仿宋_GBK" w:hAnsi="方正仿宋_GBK" w:eastAsia="方正仿宋_GBK" w:cs="方正仿宋_GBK"/>
                <w:bCs/>
                <w:sz w:val="28"/>
                <w:szCs w:val="28"/>
              </w:rPr>
              <w:t xml:space="preserve">小学 </w:t>
            </w:r>
            <w:r>
              <w:rPr>
                <w:rFonts w:hint="eastAsia" w:ascii="方正仿宋_GBK" w:hAnsi="方正仿宋_GBK" w:eastAsia="方正仿宋_GBK" w:cs="方正仿宋_GBK"/>
                <w:bCs/>
                <w:sz w:val="28"/>
                <w:szCs w:val="28"/>
                <w:lang w:val="en-US" w:eastAsia="zh-CN"/>
              </w:rPr>
              <w:t xml:space="preserve">    </w:t>
            </w:r>
            <w:r>
              <w:rPr>
                <w:rFonts w:hint="eastAsia" w:ascii="方正仿宋_GBK" w:hAnsi="方正仿宋_GBK" w:eastAsia="方正仿宋_GBK" w:cs="方正仿宋_GBK"/>
                <w:bCs/>
                <w:sz w:val="28"/>
                <w:szCs w:val="28"/>
                <w:lang w:eastAsia="zh-CN"/>
              </w:rPr>
              <w:t>□</w:t>
            </w:r>
            <w:r>
              <w:rPr>
                <w:rFonts w:hint="eastAsia" w:ascii="方正仿宋_GBK" w:hAnsi="方正仿宋_GBK" w:eastAsia="方正仿宋_GBK" w:cs="方正仿宋_GBK"/>
                <w:bCs/>
                <w:sz w:val="28"/>
                <w:szCs w:val="28"/>
              </w:rPr>
              <w:t>初中</w:t>
            </w:r>
            <w:r>
              <w:rPr>
                <w:rFonts w:hint="eastAsia" w:ascii="方正仿宋_GBK" w:hAnsi="方正仿宋_GBK" w:eastAsia="方正仿宋_GBK" w:cs="方正仿宋_GBK"/>
                <w:bCs/>
                <w:sz w:val="28"/>
                <w:szCs w:val="28"/>
                <w:lang w:val="en-US" w:eastAsia="zh-CN"/>
              </w:rPr>
              <w:t xml:space="preserve">    </w:t>
            </w:r>
          </w:p>
        </w:tc>
      </w:tr>
      <w:tr w14:paraId="12B8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0" w:hRule="atLeast"/>
          <w:jc w:val="center"/>
        </w:trPr>
        <w:tc>
          <w:tcPr>
            <w:tcW w:w="1158" w:type="dxa"/>
            <w:vMerge w:val="continue"/>
            <w:tcBorders>
              <w:top w:val="single" w:color="auto" w:sz="4" w:space="0"/>
              <w:left w:val="single" w:color="auto" w:sz="4" w:space="0"/>
              <w:bottom w:val="single" w:color="auto" w:sz="4" w:space="0"/>
              <w:right w:val="single" w:color="auto" w:sz="4" w:space="0"/>
            </w:tcBorders>
            <w:noWrap/>
            <w:vAlign w:val="center"/>
          </w:tcPr>
          <w:p w14:paraId="3D18F6C5">
            <w:pPr>
              <w:keepNext w:val="0"/>
              <w:keepLines w:val="0"/>
              <w:pageBreakBefore w:val="0"/>
              <w:kinsoku/>
              <w:wordWrap/>
              <w:overflowPunct/>
              <w:topLinePunct w:val="0"/>
              <w:autoSpaceDE/>
              <w:autoSpaceDN/>
              <w:bidi w:val="0"/>
              <w:adjustRightInd/>
              <w:snapToGrid/>
              <w:spacing w:line="400" w:lineRule="exact"/>
              <w:ind w:left="420" w:hanging="560" w:hangingChars="200"/>
              <w:textAlignment w:val="auto"/>
              <w:rPr>
                <w:rFonts w:hint="eastAsia" w:ascii="方正仿宋_GBK" w:hAnsi="方正仿宋_GBK" w:eastAsia="方正仿宋_GBK" w:cs="方正仿宋_GBK"/>
                <w:sz w:val="28"/>
                <w:szCs w:val="28"/>
              </w:rPr>
            </w:pPr>
          </w:p>
        </w:tc>
        <w:tc>
          <w:tcPr>
            <w:tcW w:w="7909" w:type="dxa"/>
            <w:gridSpan w:val="6"/>
            <w:tcBorders>
              <w:top w:val="single" w:color="auto" w:sz="4" w:space="0"/>
              <w:left w:val="single" w:color="auto" w:sz="4" w:space="0"/>
              <w:bottom w:val="single" w:color="auto" w:sz="4" w:space="0"/>
              <w:right w:val="single" w:color="auto" w:sz="4" w:space="0"/>
            </w:tcBorders>
            <w:noWrap/>
            <w:vAlign w:val="center"/>
          </w:tcPr>
          <w:p w14:paraId="06CCB69D">
            <w:pPr>
              <w:keepNext w:val="0"/>
              <w:keepLines w:val="0"/>
              <w:pageBreakBefore w:val="0"/>
              <w:kinsoku/>
              <w:wordWrap/>
              <w:overflowPunct/>
              <w:topLinePunct w:val="0"/>
              <w:autoSpaceDE/>
              <w:autoSpaceDN/>
              <w:bidi w:val="0"/>
              <w:adjustRightInd/>
              <w:snapToGrid/>
              <w:spacing w:line="400" w:lineRule="exact"/>
              <w:ind w:left="630" w:hanging="840" w:hangingChars="3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32"/>
                <w:szCs w:val="32"/>
                <w:lang w:val="en-US" w:eastAsia="zh-CN"/>
              </w:rPr>
              <w:t>Scratch创意编程</w:t>
            </w:r>
            <w:r>
              <w:rPr>
                <w:rFonts w:hint="eastAsia" w:ascii="方正仿宋_GBK" w:hAnsi="方正仿宋_GBK" w:eastAsia="方正仿宋_GBK" w:cs="方正仿宋_GBK"/>
                <w:sz w:val="28"/>
                <w:szCs w:val="28"/>
                <w:lang w:val="en-US" w:eastAsia="zh-CN"/>
              </w:rPr>
              <w:t xml:space="preserve">  </w:t>
            </w:r>
          </w:p>
          <w:p w14:paraId="4A36C561">
            <w:pPr>
              <w:keepNext w:val="0"/>
              <w:keepLines w:val="0"/>
              <w:pageBreakBefore w:val="0"/>
              <w:kinsoku/>
              <w:wordWrap/>
              <w:overflowPunct/>
              <w:topLinePunct w:val="0"/>
              <w:autoSpaceDE/>
              <w:autoSpaceDN/>
              <w:bidi w:val="0"/>
              <w:adjustRightInd/>
              <w:snapToGrid/>
              <w:spacing w:line="400" w:lineRule="exact"/>
              <w:ind w:left="630" w:hanging="840" w:hangingChars="300"/>
              <w:textAlignment w:val="auto"/>
              <w:rPr>
                <w:rFonts w:hint="eastAsia" w:ascii="方正仿宋_GBK" w:hAnsi="方正仿宋_GBK" w:eastAsia="方正仿宋_GBK" w:cs="方正仿宋_GBK"/>
                <w:sz w:val="28"/>
                <w:szCs w:val="28"/>
                <w:lang w:val="en-US" w:eastAsia="zh-CN"/>
              </w:rPr>
            </w:pPr>
          </w:p>
          <w:p w14:paraId="08221C10">
            <w:pPr>
              <w:keepNext w:val="0"/>
              <w:keepLines w:val="0"/>
              <w:pageBreakBefore w:val="0"/>
              <w:kinsoku/>
              <w:wordWrap/>
              <w:overflowPunct/>
              <w:topLinePunct w:val="0"/>
              <w:autoSpaceDE/>
              <w:autoSpaceDN/>
              <w:bidi w:val="0"/>
              <w:adjustRightInd/>
              <w:snapToGrid/>
              <w:spacing w:line="400" w:lineRule="exact"/>
              <w:ind w:left="630" w:hanging="840" w:hangingChars="300"/>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32"/>
                <w:szCs w:val="32"/>
                <w:lang w:val="en-US" w:eastAsia="zh-CN"/>
              </w:rPr>
              <w:t>Python编程</w:t>
            </w:r>
            <w:r>
              <w:rPr>
                <w:rFonts w:hint="eastAsia" w:ascii="方正仿宋_GBK" w:hAnsi="方正仿宋_GBK" w:eastAsia="方正仿宋_GBK" w:cs="方正仿宋_GBK"/>
                <w:sz w:val="28"/>
                <w:szCs w:val="28"/>
                <w:lang w:val="en-US" w:eastAsia="zh-CN"/>
              </w:rPr>
              <w:t xml:space="preserve"> </w:t>
            </w:r>
          </w:p>
          <w:p w14:paraId="1DCCDAA5">
            <w:pPr>
              <w:keepNext w:val="0"/>
              <w:keepLines w:val="0"/>
              <w:pageBreakBefore w:val="0"/>
              <w:kinsoku/>
              <w:wordWrap/>
              <w:overflowPunct/>
              <w:topLinePunct w:val="0"/>
              <w:autoSpaceDE/>
              <w:autoSpaceDN/>
              <w:bidi w:val="0"/>
              <w:adjustRightInd/>
              <w:snapToGrid/>
              <w:spacing w:line="400" w:lineRule="exact"/>
              <w:textAlignment w:val="auto"/>
              <w:rPr>
                <w:rFonts w:hint="default" w:ascii="方正仿宋_GBK" w:hAnsi="方正仿宋_GBK" w:eastAsia="方正仿宋_GBK" w:cs="方正仿宋_GBK"/>
                <w:sz w:val="28"/>
                <w:szCs w:val="28"/>
                <w:lang w:val="en-US" w:eastAsia="zh-CN"/>
              </w:rPr>
            </w:pPr>
          </w:p>
        </w:tc>
      </w:tr>
      <w:tr w14:paraId="4B0E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exact"/>
          <w:jc w:val="center"/>
        </w:trPr>
        <w:tc>
          <w:tcPr>
            <w:tcW w:w="1158" w:type="dxa"/>
            <w:tcBorders>
              <w:top w:val="single" w:color="auto" w:sz="4" w:space="0"/>
              <w:left w:val="single" w:color="auto" w:sz="4" w:space="0"/>
              <w:bottom w:val="single" w:color="auto" w:sz="4" w:space="0"/>
              <w:right w:val="single" w:color="auto" w:sz="4" w:space="0"/>
            </w:tcBorders>
            <w:noWrap/>
            <w:vAlign w:val="center"/>
          </w:tcPr>
          <w:p w14:paraId="5F264EE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姓名</w:t>
            </w:r>
          </w:p>
        </w:tc>
        <w:tc>
          <w:tcPr>
            <w:tcW w:w="1036" w:type="dxa"/>
            <w:tcBorders>
              <w:top w:val="single" w:color="auto" w:sz="4" w:space="0"/>
              <w:left w:val="single" w:color="auto" w:sz="4" w:space="0"/>
              <w:bottom w:val="single" w:color="auto" w:sz="4" w:space="0"/>
              <w:right w:val="single" w:color="auto" w:sz="4" w:space="0"/>
            </w:tcBorders>
            <w:noWrap/>
            <w:vAlign w:val="center"/>
          </w:tcPr>
          <w:p w14:paraId="2D195B50">
            <w:pPr>
              <w:keepNext w:val="0"/>
              <w:keepLines w:val="0"/>
              <w:pageBreakBefore w:val="0"/>
              <w:kinsoku/>
              <w:wordWrap/>
              <w:overflowPunct/>
              <w:topLinePunct w:val="0"/>
              <w:autoSpaceDE/>
              <w:autoSpaceDN/>
              <w:bidi w:val="0"/>
              <w:adjustRightInd/>
              <w:snapToGrid/>
              <w:spacing w:line="40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性别</w:t>
            </w:r>
          </w:p>
        </w:tc>
        <w:tc>
          <w:tcPr>
            <w:tcW w:w="2005" w:type="dxa"/>
            <w:tcBorders>
              <w:top w:val="single" w:color="auto" w:sz="4" w:space="0"/>
              <w:left w:val="single" w:color="auto" w:sz="4" w:space="0"/>
              <w:bottom w:val="single" w:color="auto" w:sz="4" w:space="0"/>
              <w:right w:val="single" w:color="auto" w:sz="4" w:space="0"/>
            </w:tcBorders>
            <w:noWrap/>
            <w:vAlign w:val="center"/>
          </w:tcPr>
          <w:p w14:paraId="640CD52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身份证号码</w:t>
            </w:r>
          </w:p>
        </w:tc>
        <w:tc>
          <w:tcPr>
            <w:tcW w:w="2735" w:type="dxa"/>
            <w:gridSpan w:val="3"/>
            <w:tcBorders>
              <w:top w:val="single" w:color="auto" w:sz="4" w:space="0"/>
              <w:left w:val="single" w:color="auto" w:sz="4" w:space="0"/>
              <w:bottom w:val="single" w:color="auto" w:sz="4" w:space="0"/>
              <w:right w:val="single" w:color="auto" w:sz="4" w:space="0"/>
            </w:tcBorders>
            <w:noWrap/>
            <w:vAlign w:val="center"/>
          </w:tcPr>
          <w:p w14:paraId="46F891A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学籍所在学校</w:t>
            </w:r>
          </w:p>
        </w:tc>
        <w:tc>
          <w:tcPr>
            <w:tcW w:w="2133" w:type="dxa"/>
            <w:tcBorders>
              <w:top w:val="single" w:color="auto" w:sz="4" w:space="0"/>
              <w:left w:val="single" w:color="auto" w:sz="4" w:space="0"/>
              <w:bottom w:val="single" w:color="auto" w:sz="4" w:space="0"/>
              <w:right w:val="single" w:color="auto" w:sz="4" w:space="0"/>
            </w:tcBorders>
            <w:noWrap/>
            <w:vAlign w:val="center"/>
          </w:tcPr>
          <w:p w14:paraId="72B455C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毕业年份</w:t>
            </w:r>
          </w:p>
        </w:tc>
      </w:tr>
      <w:tr w14:paraId="5FBA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158" w:type="dxa"/>
            <w:tcBorders>
              <w:top w:val="single" w:color="auto" w:sz="4" w:space="0"/>
              <w:left w:val="single" w:color="auto" w:sz="4" w:space="0"/>
              <w:bottom w:val="single" w:color="auto" w:sz="4" w:space="0"/>
              <w:right w:val="single" w:color="auto" w:sz="4" w:space="0"/>
            </w:tcBorders>
            <w:noWrap/>
            <w:vAlign w:val="center"/>
          </w:tcPr>
          <w:p w14:paraId="34CF9D6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p>
        </w:tc>
        <w:tc>
          <w:tcPr>
            <w:tcW w:w="1036" w:type="dxa"/>
            <w:tcBorders>
              <w:top w:val="single" w:color="auto" w:sz="4" w:space="0"/>
              <w:left w:val="single" w:color="auto" w:sz="4" w:space="0"/>
              <w:bottom w:val="single" w:color="auto" w:sz="4" w:space="0"/>
              <w:right w:val="single" w:color="auto" w:sz="4" w:space="0"/>
            </w:tcBorders>
            <w:noWrap/>
            <w:vAlign w:val="center"/>
          </w:tcPr>
          <w:p w14:paraId="2FEA759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p>
        </w:tc>
        <w:tc>
          <w:tcPr>
            <w:tcW w:w="2005" w:type="dxa"/>
            <w:tcBorders>
              <w:top w:val="single" w:color="auto" w:sz="4" w:space="0"/>
              <w:left w:val="single" w:color="auto" w:sz="4" w:space="0"/>
              <w:bottom w:val="single" w:color="auto" w:sz="4" w:space="0"/>
              <w:right w:val="single" w:color="auto" w:sz="4" w:space="0"/>
            </w:tcBorders>
            <w:noWrap/>
            <w:vAlign w:val="center"/>
          </w:tcPr>
          <w:p w14:paraId="2223C7C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p>
        </w:tc>
        <w:tc>
          <w:tcPr>
            <w:tcW w:w="2735" w:type="dxa"/>
            <w:gridSpan w:val="3"/>
            <w:tcBorders>
              <w:top w:val="single" w:color="auto" w:sz="4" w:space="0"/>
              <w:left w:val="single" w:color="auto" w:sz="4" w:space="0"/>
              <w:bottom w:val="single" w:color="auto" w:sz="4" w:space="0"/>
              <w:right w:val="single" w:color="auto" w:sz="4" w:space="0"/>
            </w:tcBorders>
            <w:noWrap/>
            <w:vAlign w:val="center"/>
          </w:tcPr>
          <w:p w14:paraId="3492F5B7">
            <w:pPr>
              <w:keepNext w:val="0"/>
              <w:keepLines w:val="0"/>
              <w:pageBreakBefore w:val="0"/>
              <w:kinsoku/>
              <w:wordWrap/>
              <w:overflowPunct/>
              <w:topLinePunct w:val="0"/>
              <w:autoSpaceDE/>
              <w:autoSpaceDN/>
              <w:bidi w:val="0"/>
              <w:adjustRightInd/>
              <w:snapToGrid/>
              <w:spacing w:line="400" w:lineRule="exact"/>
              <w:ind w:firstLine="1400" w:firstLineChars="500"/>
              <w:jc w:val="center"/>
              <w:textAlignment w:val="auto"/>
              <w:rPr>
                <w:rFonts w:hint="eastAsia" w:ascii="方正仿宋_GBK" w:hAnsi="方正仿宋_GBK" w:eastAsia="方正仿宋_GBK" w:cs="方正仿宋_GBK"/>
                <w:sz w:val="28"/>
                <w:szCs w:val="28"/>
              </w:rPr>
            </w:pPr>
          </w:p>
        </w:tc>
        <w:tc>
          <w:tcPr>
            <w:tcW w:w="2133" w:type="dxa"/>
            <w:tcBorders>
              <w:top w:val="single" w:color="auto" w:sz="4" w:space="0"/>
              <w:left w:val="single" w:color="auto" w:sz="4" w:space="0"/>
              <w:bottom w:val="single" w:color="auto" w:sz="4" w:space="0"/>
              <w:right w:val="single" w:color="auto" w:sz="4" w:space="0"/>
            </w:tcBorders>
            <w:noWrap/>
            <w:vAlign w:val="center"/>
          </w:tcPr>
          <w:p w14:paraId="619D7FE4">
            <w:pPr>
              <w:keepNext w:val="0"/>
              <w:keepLines w:val="0"/>
              <w:pageBreakBefore w:val="0"/>
              <w:kinsoku/>
              <w:wordWrap/>
              <w:overflowPunct/>
              <w:topLinePunct w:val="0"/>
              <w:autoSpaceDE/>
              <w:autoSpaceDN/>
              <w:bidi w:val="0"/>
              <w:adjustRightInd/>
              <w:snapToGrid/>
              <w:spacing w:line="400" w:lineRule="exact"/>
              <w:ind w:firstLine="1400" w:firstLineChars="500"/>
              <w:jc w:val="center"/>
              <w:textAlignment w:val="auto"/>
              <w:rPr>
                <w:rFonts w:hint="eastAsia" w:ascii="方正仿宋_GBK" w:hAnsi="方正仿宋_GBK" w:eastAsia="方正仿宋_GBK" w:cs="方正仿宋_GBK"/>
                <w:sz w:val="28"/>
                <w:szCs w:val="28"/>
              </w:rPr>
            </w:pPr>
          </w:p>
        </w:tc>
      </w:tr>
      <w:tr w14:paraId="529D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158" w:type="dxa"/>
            <w:tcBorders>
              <w:top w:val="single" w:color="auto" w:sz="4" w:space="0"/>
              <w:left w:val="single" w:color="auto" w:sz="4" w:space="0"/>
              <w:bottom w:val="single" w:color="auto" w:sz="4" w:space="0"/>
              <w:right w:val="single" w:color="auto" w:sz="4" w:space="0"/>
            </w:tcBorders>
            <w:noWrap/>
            <w:vAlign w:val="center"/>
          </w:tcPr>
          <w:p w14:paraId="4C91EE7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p>
        </w:tc>
        <w:tc>
          <w:tcPr>
            <w:tcW w:w="1036" w:type="dxa"/>
            <w:tcBorders>
              <w:top w:val="single" w:color="auto" w:sz="4" w:space="0"/>
              <w:left w:val="single" w:color="auto" w:sz="4" w:space="0"/>
              <w:bottom w:val="single" w:color="auto" w:sz="4" w:space="0"/>
              <w:right w:val="single" w:color="auto" w:sz="4" w:space="0"/>
            </w:tcBorders>
            <w:noWrap/>
            <w:vAlign w:val="center"/>
          </w:tcPr>
          <w:p w14:paraId="68FFB55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p>
        </w:tc>
        <w:tc>
          <w:tcPr>
            <w:tcW w:w="2005" w:type="dxa"/>
            <w:tcBorders>
              <w:top w:val="single" w:color="auto" w:sz="4" w:space="0"/>
              <w:left w:val="single" w:color="auto" w:sz="4" w:space="0"/>
              <w:bottom w:val="single" w:color="auto" w:sz="4" w:space="0"/>
              <w:right w:val="single" w:color="auto" w:sz="4" w:space="0"/>
            </w:tcBorders>
            <w:noWrap/>
            <w:vAlign w:val="center"/>
          </w:tcPr>
          <w:p w14:paraId="3E24DD3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p>
        </w:tc>
        <w:tc>
          <w:tcPr>
            <w:tcW w:w="2735" w:type="dxa"/>
            <w:gridSpan w:val="3"/>
            <w:tcBorders>
              <w:top w:val="single" w:color="auto" w:sz="4" w:space="0"/>
              <w:left w:val="single" w:color="auto" w:sz="4" w:space="0"/>
              <w:bottom w:val="single" w:color="auto" w:sz="4" w:space="0"/>
              <w:right w:val="single" w:color="auto" w:sz="4" w:space="0"/>
            </w:tcBorders>
            <w:noWrap/>
            <w:vAlign w:val="center"/>
          </w:tcPr>
          <w:p w14:paraId="6F4C56ED">
            <w:pPr>
              <w:keepNext w:val="0"/>
              <w:keepLines w:val="0"/>
              <w:pageBreakBefore w:val="0"/>
              <w:kinsoku/>
              <w:wordWrap/>
              <w:overflowPunct/>
              <w:topLinePunct w:val="0"/>
              <w:autoSpaceDE/>
              <w:autoSpaceDN/>
              <w:bidi w:val="0"/>
              <w:adjustRightInd/>
              <w:snapToGrid/>
              <w:spacing w:line="400" w:lineRule="exact"/>
              <w:ind w:firstLine="1400" w:firstLineChars="500"/>
              <w:jc w:val="center"/>
              <w:textAlignment w:val="auto"/>
              <w:rPr>
                <w:rFonts w:hint="eastAsia" w:ascii="方正仿宋_GBK" w:hAnsi="方正仿宋_GBK" w:eastAsia="方正仿宋_GBK" w:cs="方正仿宋_GBK"/>
                <w:sz w:val="28"/>
                <w:szCs w:val="28"/>
              </w:rPr>
            </w:pPr>
          </w:p>
        </w:tc>
        <w:tc>
          <w:tcPr>
            <w:tcW w:w="2133" w:type="dxa"/>
            <w:tcBorders>
              <w:top w:val="single" w:color="auto" w:sz="4" w:space="0"/>
              <w:left w:val="single" w:color="auto" w:sz="4" w:space="0"/>
              <w:bottom w:val="single" w:color="auto" w:sz="4" w:space="0"/>
              <w:right w:val="single" w:color="auto" w:sz="4" w:space="0"/>
            </w:tcBorders>
            <w:noWrap/>
            <w:vAlign w:val="center"/>
          </w:tcPr>
          <w:p w14:paraId="34F8A0E5">
            <w:pPr>
              <w:keepNext w:val="0"/>
              <w:keepLines w:val="0"/>
              <w:pageBreakBefore w:val="0"/>
              <w:kinsoku/>
              <w:wordWrap/>
              <w:overflowPunct/>
              <w:topLinePunct w:val="0"/>
              <w:autoSpaceDE/>
              <w:autoSpaceDN/>
              <w:bidi w:val="0"/>
              <w:adjustRightInd/>
              <w:snapToGrid/>
              <w:spacing w:line="400" w:lineRule="exact"/>
              <w:ind w:firstLine="1400" w:firstLineChars="500"/>
              <w:jc w:val="center"/>
              <w:textAlignment w:val="auto"/>
              <w:rPr>
                <w:rFonts w:hint="eastAsia" w:ascii="方正仿宋_GBK" w:hAnsi="方正仿宋_GBK" w:eastAsia="方正仿宋_GBK" w:cs="方正仿宋_GBK"/>
                <w:sz w:val="28"/>
                <w:szCs w:val="28"/>
              </w:rPr>
            </w:pPr>
          </w:p>
        </w:tc>
      </w:tr>
      <w:tr w14:paraId="2817F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exact"/>
          <w:jc w:val="center"/>
        </w:trPr>
        <w:tc>
          <w:tcPr>
            <w:tcW w:w="1158" w:type="dxa"/>
            <w:tcBorders>
              <w:top w:val="single" w:color="auto" w:sz="4" w:space="0"/>
              <w:left w:val="single" w:color="auto" w:sz="4" w:space="0"/>
              <w:bottom w:val="single" w:color="auto" w:sz="4" w:space="0"/>
              <w:right w:val="single" w:color="auto" w:sz="4" w:space="0"/>
            </w:tcBorders>
            <w:noWrap/>
            <w:vAlign w:val="center"/>
          </w:tcPr>
          <w:p w14:paraId="304EE56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指导教师姓名</w:t>
            </w:r>
          </w:p>
        </w:tc>
        <w:tc>
          <w:tcPr>
            <w:tcW w:w="1036" w:type="dxa"/>
            <w:tcBorders>
              <w:top w:val="single" w:color="auto" w:sz="4" w:space="0"/>
              <w:left w:val="single" w:color="auto" w:sz="4" w:space="0"/>
              <w:bottom w:val="single" w:color="auto" w:sz="4" w:space="0"/>
              <w:right w:val="single" w:color="auto" w:sz="4" w:space="0"/>
            </w:tcBorders>
            <w:noWrap/>
            <w:vAlign w:val="center"/>
          </w:tcPr>
          <w:p w14:paraId="61884E8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性别</w:t>
            </w:r>
          </w:p>
        </w:tc>
        <w:tc>
          <w:tcPr>
            <w:tcW w:w="2005" w:type="dxa"/>
            <w:tcBorders>
              <w:top w:val="single" w:color="auto" w:sz="4" w:space="0"/>
              <w:left w:val="single" w:color="auto" w:sz="4" w:space="0"/>
              <w:bottom w:val="single" w:color="auto" w:sz="4" w:space="0"/>
              <w:right w:val="single" w:color="auto" w:sz="4" w:space="0"/>
            </w:tcBorders>
            <w:noWrap/>
            <w:vAlign w:val="center"/>
          </w:tcPr>
          <w:p w14:paraId="559B92A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职务/职称</w:t>
            </w:r>
          </w:p>
        </w:tc>
        <w:tc>
          <w:tcPr>
            <w:tcW w:w="4868" w:type="dxa"/>
            <w:gridSpan w:val="4"/>
            <w:tcBorders>
              <w:top w:val="single" w:color="auto" w:sz="4" w:space="0"/>
              <w:left w:val="single" w:color="auto" w:sz="4" w:space="0"/>
              <w:bottom w:val="single" w:color="auto" w:sz="4" w:space="0"/>
              <w:right w:val="single" w:color="auto" w:sz="4" w:space="0"/>
            </w:tcBorders>
            <w:noWrap/>
            <w:vAlign w:val="center"/>
          </w:tcPr>
          <w:p w14:paraId="57CD2E3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所在单位（按单位公章填写）</w:t>
            </w:r>
          </w:p>
        </w:tc>
      </w:tr>
      <w:tr w14:paraId="4247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158" w:type="dxa"/>
            <w:tcBorders>
              <w:top w:val="single" w:color="auto" w:sz="4" w:space="0"/>
              <w:left w:val="single" w:color="auto" w:sz="4" w:space="0"/>
              <w:bottom w:val="single" w:color="auto" w:sz="4" w:space="0"/>
              <w:right w:val="single" w:color="auto" w:sz="4" w:space="0"/>
            </w:tcBorders>
            <w:noWrap/>
            <w:vAlign w:val="center"/>
          </w:tcPr>
          <w:p w14:paraId="61CF002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p>
        </w:tc>
        <w:tc>
          <w:tcPr>
            <w:tcW w:w="1036" w:type="dxa"/>
            <w:tcBorders>
              <w:top w:val="single" w:color="auto" w:sz="4" w:space="0"/>
              <w:left w:val="single" w:color="auto" w:sz="4" w:space="0"/>
              <w:bottom w:val="single" w:color="auto" w:sz="4" w:space="0"/>
              <w:right w:val="single" w:color="auto" w:sz="4" w:space="0"/>
            </w:tcBorders>
            <w:noWrap/>
            <w:vAlign w:val="center"/>
          </w:tcPr>
          <w:p w14:paraId="3FEB639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p>
        </w:tc>
        <w:tc>
          <w:tcPr>
            <w:tcW w:w="2005" w:type="dxa"/>
            <w:tcBorders>
              <w:top w:val="single" w:color="auto" w:sz="4" w:space="0"/>
              <w:left w:val="single" w:color="auto" w:sz="4" w:space="0"/>
              <w:bottom w:val="single" w:color="auto" w:sz="4" w:space="0"/>
              <w:right w:val="single" w:color="auto" w:sz="4" w:space="0"/>
            </w:tcBorders>
            <w:noWrap/>
            <w:vAlign w:val="center"/>
          </w:tcPr>
          <w:p w14:paraId="6EA13C9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p>
        </w:tc>
        <w:tc>
          <w:tcPr>
            <w:tcW w:w="4868" w:type="dxa"/>
            <w:gridSpan w:val="4"/>
            <w:tcBorders>
              <w:top w:val="single" w:color="auto" w:sz="4" w:space="0"/>
              <w:left w:val="single" w:color="auto" w:sz="4" w:space="0"/>
              <w:bottom w:val="single" w:color="auto" w:sz="4" w:space="0"/>
              <w:right w:val="single" w:color="auto" w:sz="4" w:space="0"/>
            </w:tcBorders>
            <w:noWrap/>
            <w:vAlign w:val="center"/>
          </w:tcPr>
          <w:p w14:paraId="51214218">
            <w:pPr>
              <w:keepNext w:val="0"/>
              <w:keepLines w:val="0"/>
              <w:pageBreakBefore w:val="0"/>
              <w:kinsoku/>
              <w:wordWrap/>
              <w:overflowPunct/>
              <w:topLinePunct w:val="0"/>
              <w:autoSpaceDE/>
              <w:autoSpaceDN/>
              <w:bidi w:val="0"/>
              <w:adjustRightInd/>
              <w:snapToGrid/>
              <w:spacing w:line="400" w:lineRule="exact"/>
              <w:ind w:firstLine="1400" w:firstLineChars="500"/>
              <w:jc w:val="center"/>
              <w:textAlignment w:val="auto"/>
              <w:rPr>
                <w:rFonts w:hint="eastAsia" w:ascii="方正仿宋_GBK" w:hAnsi="方正仿宋_GBK" w:eastAsia="方正仿宋_GBK" w:cs="方正仿宋_GBK"/>
                <w:sz w:val="28"/>
                <w:szCs w:val="28"/>
              </w:rPr>
            </w:pPr>
          </w:p>
        </w:tc>
      </w:tr>
      <w:tr w14:paraId="22BC0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158" w:type="dxa"/>
            <w:tcBorders>
              <w:top w:val="single" w:color="auto" w:sz="4" w:space="0"/>
              <w:left w:val="single" w:color="auto" w:sz="4" w:space="0"/>
              <w:bottom w:val="single" w:color="auto" w:sz="4" w:space="0"/>
              <w:right w:val="single" w:color="auto" w:sz="4" w:space="0"/>
            </w:tcBorders>
            <w:noWrap/>
            <w:vAlign w:val="center"/>
          </w:tcPr>
          <w:p w14:paraId="57FFA4C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p>
        </w:tc>
        <w:tc>
          <w:tcPr>
            <w:tcW w:w="1036" w:type="dxa"/>
            <w:tcBorders>
              <w:top w:val="single" w:color="auto" w:sz="4" w:space="0"/>
              <w:left w:val="single" w:color="auto" w:sz="4" w:space="0"/>
              <w:bottom w:val="single" w:color="auto" w:sz="4" w:space="0"/>
              <w:right w:val="single" w:color="auto" w:sz="4" w:space="0"/>
            </w:tcBorders>
            <w:noWrap/>
            <w:vAlign w:val="center"/>
          </w:tcPr>
          <w:p w14:paraId="1EBAE42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p>
        </w:tc>
        <w:tc>
          <w:tcPr>
            <w:tcW w:w="2005" w:type="dxa"/>
            <w:tcBorders>
              <w:top w:val="single" w:color="auto" w:sz="4" w:space="0"/>
              <w:left w:val="single" w:color="auto" w:sz="4" w:space="0"/>
              <w:bottom w:val="single" w:color="auto" w:sz="4" w:space="0"/>
              <w:right w:val="single" w:color="auto" w:sz="4" w:space="0"/>
            </w:tcBorders>
            <w:noWrap/>
            <w:vAlign w:val="center"/>
          </w:tcPr>
          <w:p w14:paraId="442F914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rPr>
            </w:pPr>
          </w:p>
        </w:tc>
        <w:tc>
          <w:tcPr>
            <w:tcW w:w="4868" w:type="dxa"/>
            <w:gridSpan w:val="4"/>
            <w:tcBorders>
              <w:top w:val="single" w:color="auto" w:sz="4" w:space="0"/>
              <w:left w:val="single" w:color="auto" w:sz="4" w:space="0"/>
              <w:bottom w:val="single" w:color="auto" w:sz="4" w:space="0"/>
              <w:right w:val="single" w:color="auto" w:sz="4" w:space="0"/>
            </w:tcBorders>
            <w:noWrap/>
            <w:vAlign w:val="center"/>
          </w:tcPr>
          <w:p w14:paraId="3183DE1B">
            <w:pPr>
              <w:keepNext w:val="0"/>
              <w:keepLines w:val="0"/>
              <w:pageBreakBefore w:val="0"/>
              <w:kinsoku/>
              <w:wordWrap/>
              <w:overflowPunct/>
              <w:topLinePunct w:val="0"/>
              <w:autoSpaceDE/>
              <w:autoSpaceDN/>
              <w:bidi w:val="0"/>
              <w:adjustRightInd/>
              <w:snapToGrid/>
              <w:spacing w:line="400" w:lineRule="exact"/>
              <w:ind w:firstLine="1400" w:firstLineChars="500"/>
              <w:jc w:val="center"/>
              <w:textAlignment w:val="auto"/>
              <w:rPr>
                <w:rFonts w:hint="eastAsia" w:ascii="方正仿宋_GBK" w:hAnsi="方正仿宋_GBK" w:eastAsia="方正仿宋_GBK" w:cs="方正仿宋_GBK"/>
                <w:sz w:val="28"/>
                <w:szCs w:val="28"/>
              </w:rPr>
            </w:pPr>
          </w:p>
        </w:tc>
      </w:tr>
    </w:tbl>
    <w:p w14:paraId="65460936">
      <w:pPr>
        <w:pStyle w:val="4"/>
        <w:spacing w:line="360" w:lineRule="exact"/>
        <w:ind w:firstLine="480"/>
        <w:rPr>
          <w:rFonts w:ascii="仿宋_GB2312" w:eastAsia="仿宋_GB2312"/>
          <w:sz w:val="24"/>
        </w:rPr>
      </w:pPr>
      <w:r>
        <w:rPr>
          <w:rFonts w:hint="eastAsia" w:ascii="仿宋_GB2312" w:eastAsia="仿宋_GB2312"/>
          <w:sz w:val="24"/>
        </w:rPr>
        <w:t>我在此确认上述作品为我（们）的原创作品，不涉及和侵占他人的著作权；我们同意作品出版权等公益性应用权属活动组委会。</w:t>
      </w:r>
    </w:p>
    <w:p w14:paraId="7D92F833">
      <w:pPr>
        <w:pStyle w:val="4"/>
        <w:spacing w:line="360" w:lineRule="exact"/>
        <w:ind w:firstLine="480"/>
        <w:rPr>
          <w:rFonts w:hint="eastAsia" w:ascii="方正小标宋简体" w:hAnsi="方正小标宋简体" w:eastAsia="方正小标宋简体" w:cs="方正小标宋简体"/>
          <w:i w:val="0"/>
          <w:iCs w:val="0"/>
          <w:caps w:val="0"/>
          <w:color w:val="000000"/>
          <w:spacing w:val="0"/>
          <w:kern w:val="0"/>
          <w:sz w:val="44"/>
          <w:szCs w:val="44"/>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仿宋_GB2312" w:eastAsia="仿宋_GB2312"/>
          <w:sz w:val="24"/>
        </w:rPr>
        <w:t>我同意“</w:t>
      </w:r>
      <w:r>
        <w:rPr>
          <w:rFonts w:hint="eastAsia" w:ascii="仿宋_GB2312" w:eastAsia="仿宋_GB2312"/>
          <w:sz w:val="24"/>
          <w:lang w:eastAsia="zh-CN"/>
        </w:rPr>
        <w:t>咸宁市青少年科学文化交流</w:t>
      </w:r>
      <w:r>
        <w:rPr>
          <w:rFonts w:hint="eastAsia" w:ascii="仿宋_GB2312" w:eastAsia="仿宋_GB2312"/>
          <w:sz w:val="24"/>
        </w:rPr>
        <w:t>活动组委会”使用我（们）的作品并将其制作成《</w:t>
      </w:r>
      <w:r>
        <w:rPr>
          <w:rFonts w:hint="eastAsia" w:ascii="仿宋_GB2312" w:eastAsia="仿宋_GB2312"/>
          <w:sz w:val="24"/>
          <w:lang w:eastAsia="zh-CN"/>
        </w:rPr>
        <w:t>咸宁市青少年科学文化交流</w:t>
      </w:r>
      <w:r>
        <w:rPr>
          <w:rFonts w:hint="eastAsia" w:ascii="仿宋_GB2312" w:eastAsia="仿宋_GB2312"/>
          <w:sz w:val="24"/>
        </w:rPr>
        <w:t xml:space="preserve">活动优秀作品集锦》出版。 </w:t>
      </w:r>
    </w:p>
    <w:p w14:paraId="2C237569">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rightChars="0"/>
        <w:jc w:val="center"/>
        <w:textAlignment w:val="auto"/>
        <w:rPr>
          <w:rFonts w:hint="eastAsia" w:ascii="方正小标宋简体" w:hAnsi="方正小标宋简体" w:eastAsia="方正小标宋简体" w:cs="方正小标宋简体"/>
          <w:i w:val="0"/>
          <w:iCs w:val="0"/>
          <w:caps w:val="0"/>
          <w:color w:val="000000"/>
          <w:spacing w:val="0"/>
          <w:sz w:val="44"/>
          <w:szCs w:val="44"/>
          <w:lang w:val="en-US" w:eastAsia="zh-CN"/>
        </w:rPr>
      </w:pPr>
      <w:r>
        <w:rPr>
          <w:rFonts w:hint="eastAsia" w:ascii="方正小标宋简体" w:hAnsi="方正小标宋简体" w:eastAsia="方正小标宋简体" w:cs="方正小标宋简体"/>
          <w:i w:val="0"/>
          <w:iCs w:val="0"/>
          <w:caps w:val="0"/>
          <w:color w:val="000000"/>
          <w:spacing w:val="0"/>
          <w:kern w:val="0"/>
          <w:sz w:val="44"/>
          <w:szCs w:val="44"/>
          <w:lang w:val="en-US" w:eastAsia="zh-CN" w:bidi="ar"/>
        </w:rPr>
        <w:t>咸宁市青少年科学素养展示活动计算思维类项目（3D动画编程）报名表</w:t>
      </w:r>
    </w:p>
    <w:p w14:paraId="0FDFA702">
      <w:pPr>
        <w:spacing w:line="288" w:lineRule="auto"/>
        <w:rPr>
          <w:rFonts w:hint="eastAsia" w:ascii="方正小标宋简体" w:hAnsi="方正小标宋简体" w:eastAsia="方正小标宋简体" w:cs="方正小标宋简体"/>
          <w:i w:val="0"/>
          <w:iCs w:val="0"/>
          <w:caps w:val="0"/>
          <w:color w:val="000000"/>
          <w:spacing w:val="0"/>
          <w:sz w:val="44"/>
          <w:szCs w:val="44"/>
          <w:lang w:val="en-US" w:eastAsia="zh-CN"/>
        </w:rPr>
      </w:pPr>
      <w:r>
        <w:rPr>
          <w:rFonts w:hint="eastAsia"/>
        </w:rPr>
        <w:t>学校名称（盖章）：</w:t>
      </w:r>
      <w:r>
        <w:t xml:space="preserve">                                          </w:t>
      </w:r>
      <w:r>
        <w:rPr>
          <w:rFonts w:hint="eastAsia" w:ascii="宋体"/>
          <w:szCs w:val="21"/>
        </w:rPr>
        <w:t>填报日期</w:t>
      </w:r>
      <w:r>
        <w:rPr>
          <w:rFonts w:hint="eastAsia"/>
        </w:rPr>
        <w:t>：</w:t>
      </w:r>
    </w:p>
    <w:tbl>
      <w:tblPr>
        <w:tblStyle w:val="9"/>
        <w:tblW w:w="49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9"/>
        <w:gridCol w:w="1727"/>
        <w:gridCol w:w="1067"/>
        <w:gridCol w:w="1271"/>
        <w:gridCol w:w="1453"/>
        <w:gridCol w:w="1791"/>
      </w:tblGrid>
      <w:tr w14:paraId="090D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628" w:type="pct"/>
            <w:tcBorders>
              <w:top w:val="single" w:color="auto" w:sz="4" w:space="0"/>
              <w:left w:val="single" w:color="auto" w:sz="4" w:space="0"/>
              <w:bottom w:val="single" w:color="auto" w:sz="4" w:space="0"/>
              <w:right w:val="single" w:color="auto" w:sz="4" w:space="0"/>
            </w:tcBorders>
            <w:noWrap w:val="0"/>
            <w:vAlign w:val="center"/>
          </w:tcPr>
          <w:p w14:paraId="771BFA69">
            <w:pPr>
              <w:spacing w:line="288" w:lineRule="auto"/>
              <w:jc w:val="center"/>
              <w:rPr>
                <w:rFonts w:eastAsia="宋体"/>
                <w:kern w:val="0"/>
                <w:sz w:val="20"/>
                <w:szCs w:val="20"/>
              </w:rPr>
            </w:pPr>
            <w:r>
              <w:rPr>
                <w:rFonts w:hint="eastAsia" w:ascii="宋体" w:hAnsi="宋体" w:eastAsia="宋体" w:cs="宋体"/>
                <w:kern w:val="0"/>
                <w:sz w:val="20"/>
                <w:szCs w:val="20"/>
              </w:rPr>
              <w:t>作品名称</w:t>
            </w:r>
          </w:p>
        </w:tc>
        <w:tc>
          <w:tcPr>
            <w:tcW w:w="1033" w:type="pct"/>
            <w:tcBorders>
              <w:top w:val="single" w:color="auto" w:sz="4" w:space="0"/>
              <w:left w:val="single" w:color="auto" w:sz="4" w:space="0"/>
              <w:bottom w:val="single" w:color="auto" w:sz="4" w:space="0"/>
              <w:right w:val="single" w:color="auto" w:sz="4" w:space="0"/>
            </w:tcBorders>
            <w:noWrap w:val="0"/>
            <w:vAlign w:val="center"/>
          </w:tcPr>
          <w:p w14:paraId="5C2D2931">
            <w:pPr>
              <w:spacing w:line="288" w:lineRule="auto"/>
              <w:jc w:val="center"/>
              <w:rPr>
                <w:rFonts w:eastAsia="宋体"/>
                <w:kern w:val="0"/>
                <w:sz w:val="20"/>
                <w:szCs w:val="20"/>
              </w:rPr>
            </w:pPr>
          </w:p>
        </w:tc>
        <w:tc>
          <w:tcPr>
            <w:tcW w:w="638" w:type="pct"/>
            <w:tcBorders>
              <w:top w:val="single" w:color="auto" w:sz="4" w:space="0"/>
              <w:left w:val="single" w:color="auto" w:sz="4" w:space="0"/>
              <w:bottom w:val="single" w:color="auto" w:sz="4" w:space="0"/>
              <w:right w:val="single" w:color="auto" w:sz="4" w:space="0"/>
            </w:tcBorders>
            <w:noWrap w:val="0"/>
            <w:vAlign w:val="center"/>
          </w:tcPr>
          <w:p w14:paraId="49AC4ADB">
            <w:pPr>
              <w:spacing w:line="288" w:lineRule="auto"/>
              <w:jc w:val="center"/>
              <w:rPr>
                <w:rFonts w:eastAsia="宋体"/>
                <w:kern w:val="0"/>
                <w:sz w:val="20"/>
                <w:szCs w:val="20"/>
              </w:rPr>
            </w:pPr>
            <w:r>
              <w:rPr>
                <w:rFonts w:hint="eastAsia" w:ascii="宋体" w:hAnsi="宋体" w:eastAsia="宋体" w:cs="宋体"/>
                <w:kern w:val="0"/>
                <w:sz w:val="20"/>
                <w:szCs w:val="20"/>
              </w:rPr>
              <w:t>地</w:t>
            </w:r>
            <w:r>
              <w:rPr>
                <w:rFonts w:eastAsia="Times New Roman"/>
                <w:kern w:val="0"/>
                <w:sz w:val="20"/>
                <w:szCs w:val="20"/>
              </w:rPr>
              <w:t xml:space="preserve">  </w:t>
            </w:r>
            <w:r>
              <w:rPr>
                <w:rFonts w:hint="eastAsia" w:ascii="宋体" w:hAnsi="宋体" w:eastAsia="宋体" w:cs="宋体"/>
                <w:kern w:val="0"/>
                <w:sz w:val="20"/>
                <w:szCs w:val="20"/>
              </w:rPr>
              <w:t>区</w:t>
            </w:r>
          </w:p>
        </w:tc>
        <w:tc>
          <w:tcPr>
            <w:tcW w:w="760" w:type="pct"/>
            <w:tcBorders>
              <w:top w:val="single" w:color="auto" w:sz="4" w:space="0"/>
              <w:left w:val="single" w:color="auto" w:sz="4" w:space="0"/>
              <w:bottom w:val="single" w:color="auto" w:sz="4" w:space="0"/>
              <w:right w:val="single" w:color="auto" w:sz="4" w:space="0"/>
            </w:tcBorders>
            <w:noWrap w:val="0"/>
            <w:vAlign w:val="center"/>
          </w:tcPr>
          <w:p w14:paraId="08254E0B">
            <w:pPr>
              <w:spacing w:line="288" w:lineRule="auto"/>
              <w:jc w:val="center"/>
              <w:rPr>
                <w:rFonts w:eastAsia="宋体"/>
                <w:kern w:val="0"/>
                <w:sz w:val="20"/>
                <w:szCs w:val="20"/>
              </w:rPr>
            </w:pPr>
          </w:p>
        </w:tc>
        <w:tc>
          <w:tcPr>
            <w:tcW w:w="869" w:type="pct"/>
            <w:tcBorders>
              <w:top w:val="single" w:color="auto" w:sz="4" w:space="0"/>
              <w:left w:val="single" w:color="auto" w:sz="4" w:space="0"/>
              <w:bottom w:val="single" w:color="auto" w:sz="4" w:space="0"/>
              <w:right w:val="single" w:color="auto" w:sz="4" w:space="0"/>
            </w:tcBorders>
            <w:noWrap w:val="0"/>
            <w:vAlign w:val="center"/>
          </w:tcPr>
          <w:p w14:paraId="51D6D6D9">
            <w:pPr>
              <w:spacing w:line="288" w:lineRule="auto"/>
              <w:jc w:val="center"/>
              <w:rPr>
                <w:rFonts w:eastAsia="宋体"/>
                <w:kern w:val="0"/>
                <w:sz w:val="20"/>
                <w:szCs w:val="20"/>
              </w:rPr>
            </w:pPr>
            <w:r>
              <w:rPr>
                <w:rFonts w:hint="eastAsia" w:ascii="宋体" w:eastAsia="Times New Roman"/>
                <w:kern w:val="0"/>
                <w:sz w:val="20"/>
                <w:szCs w:val="21"/>
              </w:rPr>
              <w:t>所在年级</w:t>
            </w:r>
          </w:p>
        </w:tc>
        <w:tc>
          <w:tcPr>
            <w:tcW w:w="1068" w:type="pct"/>
            <w:tcBorders>
              <w:top w:val="single" w:color="auto" w:sz="4" w:space="0"/>
              <w:left w:val="single" w:color="auto" w:sz="4" w:space="0"/>
              <w:bottom w:val="single" w:color="auto" w:sz="4" w:space="0"/>
              <w:right w:val="single" w:color="auto" w:sz="4" w:space="0"/>
            </w:tcBorders>
            <w:noWrap w:val="0"/>
            <w:vAlign w:val="center"/>
          </w:tcPr>
          <w:p w14:paraId="4FE6F600">
            <w:pPr>
              <w:spacing w:line="288" w:lineRule="auto"/>
              <w:ind w:left="-16" w:leftChars="-39" w:hanging="78" w:hangingChars="39"/>
              <w:jc w:val="left"/>
              <w:rPr>
                <w:rFonts w:eastAsia="宋体"/>
                <w:kern w:val="0"/>
                <w:sz w:val="20"/>
                <w:szCs w:val="20"/>
              </w:rPr>
            </w:pPr>
          </w:p>
        </w:tc>
      </w:tr>
      <w:tr w14:paraId="01BE1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628" w:type="pct"/>
            <w:tcBorders>
              <w:top w:val="single" w:color="auto" w:sz="4" w:space="0"/>
              <w:left w:val="single" w:color="auto" w:sz="4" w:space="0"/>
              <w:bottom w:val="single" w:color="auto" w:sz="4" w:space="0"/>
              <w:right w:val="single" w:color="auto" w:sz="4" w:space="0"/>
            </w:tcBorders>
            <w:noWrap w:val="0"/>
            <w:vAlign w:val="center"/>
          </w:tcPr>
          <w:p w14:paraId="7E7FFD55">
            <w:pPr>
              <w:spacing w:line="288" w:lineRule="auto"/>
              <w:jc w:val="center"/>
              <w:rPr>
                <w:rFonts w:eastAsia="宋体"/>
                <w:kern w:val="0"/>
                <w:sz w:val="20"/>
                <w:szCs w:val="20"/>
              </w:rPr>
            </w:pPr>
            <w:r>
              <w:rPr>
                <w:rFonts w:hint="eastAsia" w:ascii="宋体" w:hAnsi="宋体" w:eastAsia="宋体" w:cs="宋体"/>
                <w:kern w:val="0"/>
                <w:sz w:val="20"/>
                <w:szCs w:val="20"/>
              </w:rPr>
              <w:t>姓</w:t>
            </w:r>
            <w:r>
              <w:rPr>
                <w:rFonts w:eastAsia="Times New Roman"/>
                <w:kern w:val="0"/>
                <w:sz w:val="20"/>
                <w:szCs w:val="20"/>
              </w:rPr>
              <w:t xml:space="preserve">  </w:t>
            </w:r>
            <w:r>
              <w:rPr>
                <w:rFonts w:hint="eastAsia" w:ascii="宋体" w:hAnsi="宋体" w:eastAsia="宋体" w:cs="宋体"/>
                <w:kern w:val="0"/>
                <w:sz w:val="20"/>
                <w:szCs w:val="20"/>
              </w:rPr>
              <w:t>名</w:t>
            </w:r>
          </w:p>
        </w:tc>
        <w:tc>
          <w:tcPr>
            <w:tcW w:w="1033" w:type="pct"/>
            <w:tcBorders>
              <w:top w:val="single" w:color="auto" w:sz="4" w:space="0"/>
              <w:left w:val="single" w:color="auto" w:sz="4" w:space="0"/>
              <w:bottom w:val="single" w:color="auto" w:sz="4" w:space="0"/>
              <w:right w:val="single" w:color="auto" w:sz="4" w:space="0"/>
            </w:tcBorders>
            <w:noWrap w:val="0"/>
            <w:vAlign w:val="center"/>
          </w:tcPr>
          <w:p w14:paraId="77A2FF49">
            <w:pPr>
              <w:spacing w:line="288" w:lineRule="auto"/>
              <w:jc w:val="center"/>
              <w:rPr>
                <w:rFonts w:eastAsia="宋体"/>
                <w:kern w:val="0"/>
                <w:sz w:val="20"/>
                <w:szCs w:val="20"/>
              </w:rPr>
            </w:pPr>
          </w:p>
        </w:tc>
        <w:tc>
          <w:tcPr>
            <w:tcW w:w="638" w:type="pct"/>
            <w:tcBorders>
              <w:top w:val="single" w:color="auto" w:sz="4" w:space="0"/>
              <w:left w:val="single" w:color="auto" w:sz="4" w:space="0"/>
              <w:bottom w:val="single" w:color="auto" w:sz="4" w:space="0"/>
              <w:right w:val="single" w:color="auto" w:sz="4" w:space="0"/>
            </w:tcBorders>
            <w:noWrap w:val="0"/>
            <w:vAlign w:val="center"/>
          </w:tcPr>
          <w:p w14:paraId="218CEA0E">
            <w:pPr>
              <w:spacing w:line="288" w:lineRule="auto"/>
              <w:jc w:val="center"/>
              <w:rPr>
                <w:rFonts w:eastAsia="宋体"/>
                <w:kern w:val="0"/>
                <w:sz w:val="20"/>
                <w:szCs w:val="20"/>
              </w:rPr>
            </w:pPr>
            <w:r>
              <w:rPr>
                <w:rFonts w:hint="eastAsia" w:ascii="宋体" w:hAnsi="宋体" w:eastAsia="宋体" w:cs="宋体"/>
                <w:kern w:val="0"/>
                <w:sz w:val="20"/>
                <w:szCs w:val="20"/>
              </w:rPr>
              <w:t>性</w:t>
            </w:r>
            <w:r>
              <w:rPr>
                <w:rFonts w:eastAsia="Times New Roman"/>
                <w:kern w:val="0"/>
                <w:sz w:val="20"/>
                <w:szCs w:val="20"/>
              </w:rPr>
              <w:t xml:space="preserve">  </w:t>
            </w:r>
            <w:r>
              <w:rPr>
                <w:rFonts w:hint="eastAsia" w:ascii="宋体" w:hAnsi="宋体" w:eastAsia="宋体" w:cs="宋体"/>
                <w:kern w:val="0"/>
                <w:sz w:val="20"/>
                <w:szCs w:val="20"/>
              </w:rPr>
              <w:t>别</w:t>
            </w:r>
          </w:p>
        </w:tc>
        <w:tc>
          <w:tcPr>
            <w:tcW w:w="760" w:type="pct"/>
            <w:tcBorders>
              <w:top w:val="single" w:color="auto" w:sz="4" w:space="0"/>
              <w:left w:val="single" w:color="auto" w:sz="4" w:space="0"/>
              <w:bottom w:val="single" w:color="auto" w:sz="4" w:space="0"/>
              <w:right w:val="single" w:color="auto" w:sz="4" w:space="0"/>
            </w:tcBorders>
            <w:noWrap w:val="0"/>
            <w:vAlign w:val="center"/>
          </w:tcPr>
          <w:p w14:paraId="5386AFE1">
            <w:pPr>
              <w:spacing w:line="288" w:lineRule="auto"/>
              <w:jc w:val="center"/>
              <w:rPr>
                <w:rFonts w:eastAsia="宋体"/>
                <w:kern w:val="0"/>
                <w:sz w:val="20"/>
                <w:szCs w:val="20"/>
              </w:rPr>
            </w:pPr>
          </w:p>
        </w:tc>
        <w:tc>
          <w:tcPr>
            <w:tcW w:w="869" w:type="pct"/>
            <w:tcBorders>
              <w:top w:val="single" w:color="auto" w:sz="4" w:space="0"/>
              <w:left w:val="single" w:color="auto" w:sz="4" w:space="0"/>
              <w:bottom w:val="single" w:color="auto" w:sz="4" w:space="0"/>
              <w:right w:val="single" w:color="auto" w:sz="4" w:space="0"/>
            </w:tcBorders>
            <w:noWrap w:val="0"/>
            <w:vAlign w:val="center"/>
          </w:tcPr>
          <w:p w14:paraId="1B4C9A2E">
            <w:pPr>
              <w:spacing w:line="288" w:lineRule="auto"/>
              <w:jc w:val="center"/>
              <w:rPr>
                <w:rFonts w:eastAsia="宋体"/>
                <w:kern w:val="0"/>
                <w:sz w:val="20"/>
                <w:szCs w:val="20"/>
              </w:rPr>
            </w:pPr>
            <w:r>
              <w:rPr>
                <w:rFonts w:hint="eastAsia" w:ascii="宋体" w:hAnsi="宋体" w:eastAsia="宋体" w:cs="宋体"/>
                <w:kern w:val="0"/>
                <w:sz w:val="20"/>
                <w:szCs w:val="20"/>
              </w:rPr>
              <w:t>出生年月</w:t>
            </w:r>
          </w:p>
        </w:tc>
        <w:tc>
          <w:tcPr>
            <w:tcW w:w="1068" w:type="pct"/>
            <w:tcBorders>
              <w:top w:val="single" w:color="auto" w:sz="4" w:space="0"/>
              <w:left w:val="single" w:color="auto" w:sz="4" w:space="0"/>
              <w:bottom w:val="single" w:color="auto" w:sz="4" w:space="0"/>
              <w:right w:val="single" w:color="auto" w:sz="4" w:space="0"/>
            </w:tcBorders>
            <w:noWrap w:val="0"/>
            <w:vAlign w:val="center"/>
          </w:tcPr>
          <w:p w14:paraId="53A56CE1">
            <w:pPr>
              <w:spacing w:line="288" w:lineRule="auto"/>
              <w:ind w:left="-16" w:leftChars="-39" w:hanging="78" w:hangingChars="39"/>
              <w:jc w:val="left"/>
              <w:rPr>
                <w:rFonts w:eastAsia="宋体"/>
                <w:kern w:val="0"/>
                <w:sz w:val="20"/>
                <w:szCs w:val="20"/>
              </w:rPr>
            </w:pPr>
          </w:p>
        </w:tc>
      </w:tr>
      <w:tr w14:paraId="6268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28" w:type="pct"/>
            <w:tcBorders>
              <w:top w:val="single" w:color="auto" w:sz="4" w:space="0"/>
              <w:left w:val="single" w:color="auto" w:sz="4" w:space="0"/>
              <w:bottom w:val="single" w:color="auto" w:sz="4" w:space="0"/>
              <w:right w:val="single" w:color="auto" w:sz="4" w:space="0"/>
            </w:tcBorders>
            <w:noWrap w:val="0"/>
            <w:vAlign w:val="center"/>
          </w:tcPr>
          <w:p w14:paraId="40402170">
            <w:pPr>
              <w:spacing w:line="288" w:lineRule="auto"/>
              <w:jc w:val="center"/>
              <w:rPr>
                <w:rFonts w:hint="eastAsia" w:eastAsia="宋体"/>
                <w:kern w:val="0"/>
                <w:sz w:val="20"/>
                <w:szCs w:val="20"/>
                <w:lang w:eastAsia="zh-CN"/>
              </w:rPr>
            </w:pPr>
            <w:r>
              <w:rPr>
                <w:rFonts w:hint="eastAsia" w:ascii="宋体" w:hAnsi="宋体" w:eastAsia="宋体" w:cs="宋体"/>
                <w:kern w:val="0"/>
                <w:sz w:val="20"/>
                <w:szCs w:val="20"/>
              </w:rPr>
              <w:t>指导教师</w:t>
            </w:r>
          </w:p>
        </w:tc>
        <w:tc>
          <w:tcPr>
            <w:tcW w:w="1033" w:type="pct"/>
            <w:tcBorders>
              <w:top w:val="single" w:color="auto" w:sz="4" w:space="0"/>
              <w:left w:val="single" w:color="auto" w:sz="4" w:space="0"/>
              <w:bottom w:val="single" w:color="auto" w:sz="4" w:space="0"/>
              <w:right w:val="single" w:color="auto" w:sz="4" w:space="0"/>
            </w:tcBorders>
            <w:noWrap w:val="0"/>
            <w:vAlign w:val="center"/>
          </w:tcPr>
          <w:p w14:paraId="4FCE6B66">
            <w:pPr>
              <w:spacing w:line="288" w:lineRule="auto"/>
              <w:jc w:val="center"/>
              <w:rPr>
                <w:rFonts w:eastAsia="宋体"/>
                <w:kern w:val="0"/>
                <w:sz w:val="20"/>
                <w:szCs w:val="20"/>
              </w:rPr>
            </w:pPr>
          </w:p>
        </w:tc>
        <w:tc>
          <w:tcPr>
            <w:tcW w:w="638" w:type="pct"/>
            <w:tcBorders>
              <w:top w:val="single" w:color="auto" w:sz="4" w:space="0"/>
              <w:left w:val="single" w:color="auto" w:sz="4" w:space="0"/>
              <w:bottom w:val="single" w:color="auto" w:sz="4" w:space="0"/>
              <w:right w:val="single" w:color="auto" w:sz="4" w:space="0"/>
            </w:tcBorders>
            <w:noWrap w:val="0"/>
            <w:vAlign w:val="center"/>
          </w:tcPr>
          <w:p w14:paraId="039D8A6B">
            <w:pPr>
              <w:spacing w:line="288" w:lineRule="auto"/>
              <w:jc w:val="center"/>
              <w:rPr>
                <w:rFonts w:eastAsia="宋体"/>
                <w:kern w:val="0"/>
                <w:sz w:val="20"/>
                <w:szCs w:val="20"/>
              </w:rPr>
            </w:pPr>
            <w:r>
              <w:rPr>
                <w:rFonts w:hint="eastAsia" w:ascii="宋体" w:hAnsi="宋体" w:eastAsia="宋体" w:cs="宋体"/>
                <w:kern w:val="0"/>
                <w:sz w:val="20"/>
                <w:szCs w:val="20"/>
              </w:rPr>
              <w:t>参赛组别</w:t>
            </w:r>
          </w:p>
        </w:tc>
        <w:tc>
          <w:tcPr>
            <w:tcW w:w="760" w:type="pct"/>
            <w:tcBorders>
              <w:top w:val="single" w:color="auto" w:sz="4" w:space="0"/>
              <w:left w:val="single" w:color="auto" w:sz="4" w:space="0"/>
              <w:bottom w:val="single" w:color="auto" w:sz="4" w:space="0"/>
              <w:right w:val="single" w:color="auto" w:sz="4" w:space="0"/>
            </w:tcBorders>
            <w:noWrap w:val="0"/>
            <w:vAlign w:val="center"/>
          </w:tcPr>
          <w:p w14:paraId="613158B9">
            <w:pPr>
              <w:spacing w:line="288" w:lineRule="auto"/>
              <w:jc w:val="center"/>
              <w:rPr>
                <w:rFonts w:eastAsia="宋体"/>
                <w:kern w:val="0"/>
                <w:sz w:val="20"/>
                <w:szCs w:val="20"/>
              </w:rPr>
            </w:pPr>
          </w:p>
        </w:tc>
        <w:tc>
          <w:tcPr>
            <w:tcW w:w="869" w:type="pct"/>
            <w:tcBorders>
              <w:top w:val="single" w:color="auto" w:sz="4" w:space="0"/>
              <w:left w:val="single" w:color="auto" w:sz="4" w:space="0"/>
              <w:bottom w:val="single" w:color="auto" w:sz="4" w:space="0"/>
              <w:right w:val="single" w:color="auto" w:sz="4" w:space="0"/>
            </w:tcBorders>
            <w:noWrap w:val="0"/>
            <w:vAlign w:val="center"/>
          </w:tcPr>
          <w:p w14:paraId="3C5AAFCD">
            <w:pPr>
              <w:spacing w:line="288" w:lineRule="auto"/>
              <w:jc w:val="center"/>
              <w:rPr>
                <w:rFonts w:eastAsia="宋体"/>
                <w:kern w:val="0"/>
                <w:sz w:val="20"/>
                <w:szCs w:val="20"/>
              </w:rPr>
            </w:pPr>
            <w:r>
              <w:rPr>
                <w:rFonts w:hint="eastAsia" w:ascii="宋体" w:hAnsi="宋体" w:eastAsia="宋体" w:cs="宋体"/>
                <w:kern w:val="0"/>
                <w:sz w:val="20"/>
                <w:szCs w:val="20"/>
              </w:rPr>
              <w:t>编程语言</w:t>
            </w:r>
          </w:p>
        </w:tc>
        <w:tc>
          <w:tcPr>
            <w:tcW w:w="1068" w:type="pct"/>
            <w:tcBorders>
              <w:top w:val="single" w:color="auto" w:sz="4" w:space="0"/>
              <w:left w:val="single" w:color="auto" w:sz="4" w:space="0"/>
              <w:bottom w:val="single" w:color="auto" w:sz="4" w:space="0"/>
              <w:right w:val="single" w:color="auto" w:sz="4" w:space="0"/>
            </w:tcBorders>
            <w:noWrap w:val="0"/>
            <w:vAlign w:val="center"/>
          </w:tcPr>
          <w:p w14:paraId="4BF5AB39">
            <w:pPr>
              <w:spacing w:line="288" w:lineRule="auto"/>
              <w:ind w:left="-16" w:leftChars="-39" w:hanging="78" w:hangingChars="39"/>
              <w:jc w:val="left"/>
              <w:rPr>
                <w:rFonts w:eastAsia="宋体"/>
                <w:kern w:val="0"/>
                <w:sz w:val="20"/>
                <w:szCs w:val="20"/>
              </w:rPr>
            </w:pPr>
          </w:p>
        </w:tc>
      </w:tr>
      <w:tr w14:paraId="2651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28" w:type="pct"/>
            <w:tcBorders>
              <w:top w:val="single" w:color="auto" w:sz="4" w:space="0"/>
              <w:left w:val="single" w:color="auto" w:sz="4" w:space="0"/>
              <w:bottom w:val="single" w:color="auto" w:sz="4" w:space="0"/>
              <w:right w:val="single" w:color="auto" w:sz="4" w:space="0"/>
            </w:tcBorders>
            <w:noWrap w:val="0"/>
            <w:vAlign w:val="center"/>
          </w:tcPr>
          <w:p w14:paraId="352881C4">
            <w:pPr>
              <w:spacing w:line="288" w:lineRule="auto"/>
              <w:jc w:val="center"/>
              <w:rPr>
                <w:rFonts w:hint="eastAsia" w:eastAsia="宋体"/>
                <w:kern w:val="0"/>
                <w:sz w:val="20"/>
                <w:szCs w:val="20"/>
                <w:lang w:eastAsia="zh-CN"/>
              </w:rPr>
            </w:pPr>
            <w:r>
              <w:rPr>
                <w:rFonts w:hint="eastAsia" w:ascii="宋体" w:hAnsi="宋体" w:cs="宋体"/>
                <w:kern w:val="0"/>
                <w:sz w:val="20"/>
                <w:szCs w:val="20"/>
                <w:lang w:eastAsia="zh-CN"/>
              </w:rPr>
              <w:t>联系方式</w:t>
            </w:r>
          </w:p>
        </w:tc>
        <w:tc>
          <w:tcPr>
            <w:tcW w:w="4371" w:type="pct"/>
            <w:gridSpan w:val="5"/>
            <w:tcBorders>
              <w:top w:val="single" w:color="auto" w:sz="4" w:space="0"/>
              <w:left w:val="single" w:color="auto" w:sz="4" w:space="0"/>
              <w:bottom w:val="single" w:color="auto" w:sz="4" w:space="0"/>
              <w:right w:val="single" w:color="auto" w:sz="4" w:space="0"/>
            </w:tcBorders>
            <w:noWrap w:val="0"/>
            <w:vAlign w:val="center"/>
          </w:tcPr>
          <w:p w14:paraId="2A863AF4">
            <w:pPr>
              <w:spacing w:line="288" w:lineRule="auto"/>
              <w:jc w:val="center"/>
              <w:rPr>
                <w:rFonts w:eastAsia="宋体"/>
                <w:kern w:val="0"/>
                <w:sz w:val="20"/>
                <w:szCs w:val="20"/>
              </w:rPr>
            </w:pPr>
          </w:p>
        </w:tc>
      </w:tr>
      <w:tr w14:paraId="1E71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6" w:hRule="atLeast"/>
          <w:jc w:val="center"/>
        </w:trPr>
        <w:tc>
          <w:tcPr>
            <w:tcW w:w="628" w:type="pct"/>
            <w:tcBorders>
              <w:top w:val="single" w:color="auto" w:sz="4" w:space="0"/>
              <w:left w:val="single" w:color="auto" w:sz="4" w:space="0"/>
              <w:bottom w:val="single" w:color="auto" w:sz="4" w:space="0"/>
              <w:right w:val="single" w:color="auto" w:sz="4" w:space="0"/>
            </w:tcBorders>
            <w:noWrap w:val="0"/>
            <w:vAlign w:val="top"/>
          </w:tcPr>
          <w:p w14:paraId="771729AB">
            <w:pPr>
              <w:spacing w:line="288" w:lineRule="auto"/>
              <w:rPr>
                <w:rFonts w:eastAsia="宋体"/>
                <w:kern w:val="0"/>
                <w:sz w:val="20"/>
                <w:szCs w:val="20"/>
              </w:rPr>
            </w:pPr>
          </w:p>
          <w:p w14:paraId="46FDBC61">
            <w:pPr>
              <w:spacing w:line="288" w:lineRule="auto"/>
              <w:rPr>
                <w:rFonts w:eastAsia="Times New Roman"/>
                <w:kern w:val="0"/>
                <w:sz w:val="20"/>
                <w:szCs w:val="20"/>
              </w:rPr>
            </w:pPr>
          </w:p>
          <w:p w14:paraId="64800613">
            <w:pPr>
              <w:spacing w:line="288" w:lineRule="auto"/>
              <w:jc w:val="center"/>
              <w:rPr>
                <w:rFonts w:eastAsia="Times New Roman"/>
                <w:kern w:val="0"/>
                <w:sz w:val="20"/>
                <w:szCs w:val="20"/>
              </w:rPr>
            </w:pPr>
          </w:p>
          <w:p w14:paraId="54E4FB00">
            <w:pPr>
              <w:spacing w:line="288" w:lineRule="auto"/>
              <w:jc w:val="center"/>
              <w:rPr>
                <w:rFonts w:eastAsia="Times New Roman"/>
                <w:kern w:val="0"/>
                <w:sz w:val="20"/>
                <w:szCs w:val="20"/>
              </w:rPr>
            </w:pPr>
          </w:p>
          <w:p w14:paraId="5D7FF69A">
            <w:pPr>
              <w:spacing w:line="288" w:lineRule="auto"/>
              <w:jc w:val="center"/>
              <w:rPr>
                <w:rFonts w:eastAsia="Times New Roman"/>
                <w:kern w:val="0"/>
                <w:sz w:val="20"/>
                <w:szCs w:val="20"/>
              </w:rPr>
            </w:pPr>
          </w:p>
          <w:p w14:paraId="4EC257A4">
            <w:pPr>
              <w:spacing w:line="288" w:lineRule="auto"/>
              <w:jc w:val="center"/>
              <w:rPr>
                <w:rFonts w:eastAsia="Times New Roman"/>
                <w:kern w:val="0"/>
                <w:sz w:val="20"/>
                <w:szCs w:val="20"/>
              </w:rPr>
            </w:pPr>
          </w:p>
          <w:p w14:paraId="7807D2A1">
            <w:pPr>
              <w:spacing w:line="288" w:lineRule="auto"/>
              <w:jc w:val="center"/>
              <w:rPr>
                <w:rFonts w:eastAsia="Times New Roman"/>
                <w:kern w:val="0"/>
                <w:sz w:val="20"/>
                <w:szCs w:val="20"/>
              </w:rPr>
            </w:pPr>
            <w:r>
              <w:rPr>
                <w:rFonts w:hint="eastAsia" w:ascii="宋体" w:hAnsi="宋体" w:eastAsia="宋体" w:cs="宋体"/>
                <w:kern w:val="0"/>
                <w:sz w:val="20"/>
                <w:szCs w:val="20"/>
              </w:rPr>
              <w:t>作</w:t>
            </w:r>
          </w:p>
          <w:p w14:paraId="1C250D63">
            <w:pPr>
              <w:spacing w:line="288" w:lineRule="auto"/>
              <w:jc w:val="center"/>
              <w:rPr>
                <w:rFonts w:eastAsia="Times New Roman"/>
                <w:kern w:val="0"/>
                <w:sz w:val="20"/>
                <w:szCs w:val="20"/>
              </w:rPr>
            </w:pPr>
            <w:r>
              <w:rPr>
                <w:rFonts w:hint="eastAsia" w:ascii="宋体" w:hAnsi="宋体" w:eastAsia="宋体" w:cs="宋体"/>
                <w:kern w:val="0"/>
                <w:sz w:val="20"/>
                <w:szCs w:val="20"/>
              </w:rPr>
              <w:t>品</w:t>
            </w:r>
          </w:p>
          <w:p w14:paraId="00D52343">
            <w:pPr>
              <w:spacing w:line="288" w:lineRule="auto"/>
              <w:jc w:val="center"/>
              <w:rPr>
                <w:rFonts w:eastAsia="Times New Roman"/>
                <w:kern w:val="0"/>
                <w:sz w:val="20"/>
                <w:szCs w:val="20"/>
              </w:rPr>
            </w:pPr>
            <w:r>
              <w:rPr>
                <w:rFonts w:hint="eastAsia" w:ascii="宋体" w:hAnsi="宋体" w:eastAsia="宋体" w:cs="宋体"/>
                <w:kern w:val="0"/>
                <w:sz w:val="20"/>
                <w:szCs w:val="20"/>
              </w:rPr>
              <w:t>简</w:t>
            </w:r>
          </w:p>
          <w:p w14:paraId="709DF695">
            <w:pPr>
              <w:spacing w:line="288" w:lineRule="auto"/>
              <w:jc w:val="center"/>
              <w:rPr>
                <w:rFonts w:eastAsia="宋体"/>
                <w:kern w:val="0"/>
                <w:sz w:val="20"/>
                <w:szCs w:val="20"/>
              </w:rPr>
            </w:pPr>
            <w:r>
              <w:rPr>
                <w:rFonts w:hint="eastAsia" w:ascii="宋体" w:hAnsi="宋体" w:eastAsia="宋体" w:cs="宋体"/>
                <w:kern w:val="0"/>
                <w:sz w:val="20"/>
                <w:szCs w:val="20"/>
              </w:rPr>
              <w:t>介</w:t>
            </w:r>
          </w:p>
        </w:tc>
        <w:tc>
          <w:tcPr>
            <w:tcW w:w="4371" w:type="pct"/>
            <w:gridSpan w:val="5"/>
            <w:tcBorders>
              <w:top w:val="single" w:color="auto" w:sz="4" w:space="0"/>
              <w:left w:val="single" w:color="auto" w:sz="4" w:space="0"/>
              <w:bottom w:val="single" w:color="auto" w:sz="4" w:space="0"/>
              <w:right w:val="single" w:color="auto" w:sz="4" w:space="0"/>
            </w:tcBorders>
            <w:noWrap w:val="0"/>
            <w:vAlign w:val="top"/>
          </w:tcPr>
          <w:p w14:paraId="2907A56F">
            <w:pPr>
              <w:spacing w:line="288" w:lineRule="auto"/>
              <w:ind w:firstLine="1000" w:firstLineChars="500"/>
              <w:rPr>
                <w:rFonts w:eastAsia="宋体"/>
                <w:kern w:val="0"/>
                <w:sz w:val="20"/>
                <w:szCs w:val="20"/>
              </w:rPr>
            </w:pPr>
          </w:p>
          <w:p w14:paraId="74891192">
            <w:pPr>
              <w:spacing w:line="288" w:lineRule="auto"/>
              <w:ind w:firstLine="1000" w:firstLineChars="500"/>
              <w:rPr>
                <w:rFonts w:eastAsia="宋体"/>
                <w:kern w:val="0"/>
                <w:sz w:val="20"/>
                <w:szCs w:val="20"/>
              </w:rPr>
            </w:pPr>
            <w:r>
              <w:rPr>
                <w:rFonts w:hint="eastAsia" w:ascii="宋体" w:hAnsi="宋体" w:eastAsia="宋体" w:cs="宋体"/>
                <w:kern w:val="0"/>
                <w:sz w:val="20"/>
                <w:szCs w:val="20"/>
              </w:rPr>
              <w:t>（技术思路及创新点，不超过</w:t>
            </w:r>
            <w:r>
              <w:rPr>
                <w:rFonts w:eastAsia="Times New Roman"/>
                <w:kern w:val="0"/>
                <w:sz w:val="20"/>
                <w:szCs w:val="20"/>
              </w:rPr>
              <w:t>500</w:t>
            </w:r>
            <w:r>
              <w:rPr>
                <w:rFonts w:hint="eastAsia" w:ascii="宋体" w:hAnsi="宋体" w:eastAsia="宋体" w:cs="宋体"/>
                <w:kern w:val="0"/>
                <w:sz w:val="20"/>
                <w:szCs w:val="20"/>
              </w:rPr>
              <w:t>字，可附图表和照片）</w:t>
            </w:r>
          </w:p>
        </w:tc>
      </w:tr>
    </w:tbl>
    <w:p w14:paraId="57E185CB">
      <w:pPr>
        <w:spacing w:line="300" w:lineRule="exact"/>
        <w:jc w:val="both"/>
      </w:pPr>
      <w:r>
        <w:rPr>
          <w:rFonts w:hint="eastAsia"/>
        </w:rPr>
        <w:t>我</w:t>
      </w:r>
      <w:r>
        <w:t>(</w:t>
      </w:r>
      <w:r>
        <w:rPr>
          <w:rFonts w:hint="eastAsia"/>
        </w:rPr>
        <w:t>们</w:t>
      </w:r>
      <w:r>
        <w:t>)</w:t>
      </w:r>
      <w:r>
        <w:rPr>
          <w:rFonts w:hint="eastAsia"/>
        </w:rPr>
        <w:t>在此确认并承诺，已仔细阅读比赛规则和参赛办法</w:t>
      </w:r>
      <w:r>
        <w:rPr>
          <w:rFonts w:hint="eastAsia"/>
          <w:lang w:eastAsia="zh-CN"/>
        </w:rPr>
        <w:t>，</w:t>
      </w:r>
      <w:r>
        <w:rPr>
          <w:rFonts w:hint="eastAsia"/>
        </w:rPr>
        <w:t>了解其含义并将严格遵守。</w:t>
      </w:r>
    </w:p>
    <w:p w14:paraId="7AF67E23">
      <w:pPr>
        <w:spacing w:line="300" w:lineRule="exact"/>
      </w:pPr>
      <w:r>
        <w:t xml:space="preserve">   </w:t>
      </w:r>
      <w:r>
        <w:rPr>
          <w:rFonts w:hint="eastAsia"/>
        </w:rPr>
        <w:t>备注：</w:t>
      </w:r>
      <w:r>
        <w:t>1.</w:t>
      </w:r>
      <w:r>
        <w:rPr>
          <w:rFonts w:hint="eastAsia"/>
        </w:rPr>
        <w:t>编程语言填写：</w:t>
      </w:r>
      <w:r>
        <w:rPr>
          <w:rFonts w:hint="eastAsia"/>
          <w:lang w:val="en-US" w:eastAsia="zh-CN"/>
        </w:rPr>
        <w:t>AR、帕拉卡、扣哒</w:t>
      </w:r>
      <w:r>
        <w:rPr>
          <w:rFonts w:hint="eastAsia"/>
        </w:rPr>
        <w:t>；</w:t>
      </w:r>
    </w:p>
    <w:p w14:paraId="33AFE722">
      <w:pPr>
        <w:spacing w:line="300" w:lineRule="exact"/>
        <w:ind w:left="945"/>
      </w:pPr>
      <w:r>
        <w:t>2.</w:t>
      </w:r>
      <w:r>
        <w:rPr>
          <w:rFonts w:hint="eastAsia"/>
        </w:rPr>
        <w:t>参赛组别分为：小学组（</w:t>
      </w:r>
      <w:r>
        <w:t>3</w:t>
      </w:r>
      <w:r>
        <w:rPr>
          <w:rFonts w:hint="eastAsia"/>
        </w:rPr>
        <w:t>年级</w:t>
      </w:r>
      <w:r>
        <w:rPr>
          <w:rFonts w:hint="eastAsia"/>
          <w:lang w:eastAsia="zh-CN"/>
        </w:rPr>
        <w:t>以上</w:t>
      </w:r>
      <w:r>
        <w:rPr>
          <w:rFonts w:hint="eastAsia"/>
        </w:rPr>
        <w:t>）、初中组；</w:t>
      </w:r>
    </w:p>
    <w:p w14:paraId="71F06903">
      <w:pPr>
        <w:spacing w:line="300" w:lineRule="exact"/>
        <w:ind w:left="945"/>
        <w:rPr>
          <w:rFonts w:hint="eastAsia"/>
        </w:rPr>
      </w:pPr>
      <w:r>
        <w:t>3.</w:t>
      </w:r>
      <w:r>
        <w:rPr>
          <w:rFonts w:hint="eastAsia"/>
        </w:rPr>
        <w:t>作品简介可另附页。</w:t>
      </w:r>
    </w:p>
    <w:p w14:paraId="10E85726">
      <w:pPr>
        <w:spacing w:line="300" w:lineRule="exact"/>
        <w:ind w:left="945"/>
        <w:rPr>
          <w:rFonts w:hint="default" w:eastAsia="宋体"/>
          <w:lang w:val="en-US" w:eastAsia="zh-CN"/>
        </w:rPr>
      </w:pPr>
      <w:r>
        <w:rPr>
          <w:rFonts w:hint="eastAsia"/>
          <w:lang w:val="en-US" w:eastAsia="zh-CN"/>
        </w:rPr>
        <w:t>4.参赛学生提交的作品，主办方可用于对外展示宣传，不涉及版权归属问题；</w:t>
      </w:r>
    </w:p>
    <w:p w14:paraId="40462CA4">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autoSpaceDE/>
        <w:autoSpaceDN/>
        <w:bidi w:val="0"/>
        <w:spacing w:before="0" w:beforeAutospacing="0" w:after="0" w:afterAutospacing="0" w:line="560" w:lineRule="exact"/>
        <w:ind w:left="0" w:right="0" w:firstLine="0"/>
        <w:jc w:val="center"/>
        <w:textAlignment w:val="auto"/>
        <w:rPr>
          <w:rFonts w:hint="eastAsia" w:ascii="方正仿宋_GBK" w:hAnsi="方正仿宋_GBK" w:eastAsia="方正仿宋_GBK" w:cs="方正仿宋_GBK"/>
          <w:i w:val="0"/>
          <w:iCs w:val="0"/>
          <w:caps w:val="0"/>
          <w:color w:val="000000"/>
          <w:spacing w:val="0"/>
          <w:sz w:val="32"/>
          <w:szCs w:val="32"/>
          <w:lang w:val="en-US" w:eastAsia="zh-CN"/>
        </w:rPr>
      </w:pPr>
      <w:r>
        <w:rPr>
          <w:rFonts w:hint="eastAsia" w:ascii="方正小标宋简体" w:hAnsi="方正小标宋简体" w:eastAsia="方正小标宋简体" w:cs="方正小标宋简体"/>
          <w:i w:val="0"/>
          <w:iCs w:val="0"/>
          <w:caps w:val="0"/>
          <w:color w:val="000000"/>
          <w:spacing w:val="0"/>
          <w:sz w:val="44"/>
          <w:szCs w:val="44"/>
          <w:lang w:val="en-US" w:eastAsia="zh-CN"/>
        </w:rPr>
        <w:br w:type="page"/>
      </w:r>
      <w:r>
        <w:rPr>
          <w:rFonts w:hint="eastAsia" w:ascii="方正小标宋简体" w:hAnsi="方正小标宋简体" w:eastAsia="方正小标宋简体" w:cs="方正小标宋简体"/>
          <w:i w:val="0"/>
          <w:iCs w:val="0"/>
          <w:caps w:val="0"/>
          <w:color w:val="000000"/>
          <w:spacing w:val="0"/>
          <w:sz w:val="44"/>
          <w:szCs w:val="44"/>
          <w:lang w:val="en-US" w:eastAsia="zh-CN"/>
        </w:rPr>
        <w:t>咸宁市青少年科技创新大赛实施方案</w:t>
      </w:r>
    </w:p>
    <w:p w14:paraId="7DCD42BE">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0" w:firstLineChars="200"/>
        <w:jc w:val="both"/>
        <w:textAlignment w:val="baseline"/>
        <w:rPr>
          <w:rFonts w:hint="eastAsia" w:ascii="仿宋_GB2312" w:hAnsi="仿宋_GB2312" w:eastAsia="仿宋_GB2312" w:cs="仿宋_GB2312"/>
          <w:color w:val="auto"/>
          <w:spacing w:val="0"/>
          <w:sz w:val="32"/>
          <w:szCs w:val="32"/>
        </w:rPr>
      </w:pPr>
    </w:p>
    <w:p w14:paraId="0FEFBB36">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0" w:firstLineChars="200"/>
        <w:jc w:val="both"/>
        <w:textAlignment w:val="baseline"/>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color w:val="auto"/>
          <w:spacing w:val="0"/>
          <w:sz w:val="32"/>
          <w:szCs w:val="32"/>
        </w:rPr>
        <w:t>本</w:t>
      </w:r>
      <w:r>
        <w:rPr>
          <w:rFonts w:hint="eastAsia" w:ascii="仿宋_GB2312" w:hAnsi="仿宋_GB2312" w:eastAsia="仿宋_GB2312" w:cs="仿宋_GB2312"/>
          <w:color w:val="auto"/>
          <w:spacing w:val="0"/>
          <w:sz w:val="32"/>
          <w:szCs w:val="32"/>
          <w:lang w:eastAsia="zh-CN"/>
        </w:rPr>
        <w:t>方案</w:t>
      </w:r>
      <w:r>
        <w:rPr>
          <w:rFonts w:hint="eastAsia" w:ascii="仿宋_GB2312" w:hAnsi="仿宋_GB2312" w:eastAsia="仿宋_GB2312" w:cs="仿宋_GB2312"/>
          <w:color w:val="auto"/>
          <w:spacing w:val="0"/>
          <w:sz w:val="32"/>
          <w:szCs w:val="32"/>
        </w:rPr>
        <w:t>适用于</w:t>
      </w:r>
      <w:r>
        <w:rPr>
          <w:rFonts w:hint="eastAsia" w:ascii="仿宋_GB2312" w:hAnsi="仿宋_GB2312" w:eastAsia="仿宋_GB2312" w:cs="仿宋_GB2312"/>
          <w:color w:val="auto"/>
          <w:spacing w:val="0"/>
          <w:sz w:val="32"/>
          <w:szCs w:val="32"/>
          <w:lang w:eastAsia="zh-CN"/>
        </w:rPr>
        <w:t>咸宁市</w:t>
      </w:r>
      <w:r>
        <w:rPr>
          <w:rFonts w:hint="eastAsia" w:ascii="仿宋_GB2312" w:hAnsi="仿宋_GB2312" w:eastAsia="仿宋_GB2312" w:cs="仿宋_GB2312"/>
          <w:color w:val="auto"/>
          <w:spacing w:val="0"/>
          <w:sz w:val="32"/>
          <w:szCs w:val="32"/>
        </w:rPr>
        <w:t>青少年科技创新大赛青少年科技创新成果竞赛参赛者申报和竞赛评审工作。</w:t>
      </w:r>
      <w:r>
        <w:rPr>
          <w:rFonts w:hint="eastAsia" w:ascii="仿宋_GB2312" w:hAnsi="仿宋_GB2312" w:eastAsia="仿宋_GB2312" w:cs="仿宋_GB2312"/>
          <w:color w:val="auto"/>
          <w:spacing w:val="0"/>
          <w:sz w:val="32"/>
          <w:szCs w:val="32"/>
          <w:lang w:eastAsia="zh-CN"/>
        </w:rPr>
        <w:t>市级</w:t>
      </w:r>
      <w:r>
        <w:rPr>
          <w:rFonts w:hint="eastAsia" w:ascii="仿宋_GB2312" w:hAnsi="仿宋_GB2312" w:eastAsia="仿宋_GB2312" w:cs="仿宋_GB2312"/>
          <w:color w:val="auto"/>
          <w:spacing w:val="0"/>
          <w:sz w:val="32"/>
          <w:szCs w:val="32"/>
        </w:rPr>
        <w:t>和</w:t>
      </w:r>
      <w:r>
        <w:rPr>
          <w:rFonts w:hint="eastAsia" w:ascii="仿宋_GB2312" w:hAnsi="仿宋_GB2312" w:eastAsia="仿宋_GB2312" w:cs="仿宋_GB2312"/>
          <w:color w:val="auto"/>
          <w:spacing w:val="0"/>
          <w:sz w:val="32"/>
          <w:szCs w:val="32"/>
          <w:lang w:eastAsia="zh-CN"/>
        </w:rPr>
        <w:t>县级</w:t>
      </w:r>
      <w:r>
        <w:rPr>
          <w:rFonts w:hint="eastAsia" w:ascii="仿宋_GB2312" w:hAnsi="仿宋_GB2312" w:eastAsia="仿宋_GB2312" w:cs="仿宋_GB2312"/>
          <w:color w:val="auto"/>
          <w:spacing w:val="0"/>
          <w:sz w:val="32"/>
          <w:szCs w:val="32"/>
        </w:rPr>
        <w:t>竞赛应遵循本</w:t>
      </w:r>
      <w:r>
        <w:rPr>
          <w:rFonts w:hint="eastAsia" w:ascii="仿宋_GB2312" w:hAnsi="仿宋_GB2312" w:eastAsia="仿宋_GB2312" w:cs="仿宋_GB2312"/>
          <w:color w:val="auto"/>
          <w:spacing w:val="0"/>
          <w:sz w:val="32"/>
          <w:szCs w:val="32"/>
          <w:lang w:eastAsia="zh-CN"/>
        </w:rPr>
        <w:t>方案</w:t>
      </w:r>
      <w:r>
        <w:rPr>
          <w:rFonts w:hint="eastAsia" w:ascii="仿宋_GB2312" w:hAnsi="仿宋_GB2312" w:eastAsia="仿宋_GB2312" w:cs="仿宋_GB2312"/>
          <w:color w:val="auto"/>
          <w:spacing w:val="0"/>
          <w:sz w:val="32"/>
          <w:szCs w:val="32"/>
        </w:rPr>
        <w:t>参赛及开展组织工作。</w:t>
      </w:r>
    </w:p>
    <w:p w14:paraId="16706E9D">
      <w:pPr>
        <w:keepNext w:val="0"/>
        <w:keepLines w:val="0"/>
        <w:pageBreakBefore w:val="0"/>
        <w:widowControl w:val="0"/>
        <w:numPr>
          <w:ilvl w:val="0"/>
          <w:numId w:val="3"/>
        </w:numPr>
        <w:kinsoku/>
        <w:wordWrap/>
        <w:overflowPunct/>
        <w:topLinePunct/>
        <w:bidi w:val="0"/>
        <w:adjustRightInd w:val="0"/>
        <w:snapToGrid w:val="0"/>
        <w:spacing w:line="560" w:lineRule="exact"/>
        <w:ind w:firstLine="640" w:firstLineChars="200"/>
        <w:textAlignment w:val="auto"/>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eastAsia="zh-CN"/>
        </w:rPr>
        <w:t>参赛对象</w:t>
      </w:r>
    </w:p>
    <w:p w14:paraId="6648644B">
      <w:pPr>
        <w:keepNext w:val="0"/>
        <w:keepLines w:val="0"/>
        <w:pageBreakBefore w:val="0"/>
        <w:widowControl w:val="0"/>
        <w:numPr>
          <w:ilvl w:val="0"/>
          <w:numId w:val="0"/>
        </w:numPr>
        <w:kinsoku/>
        <w:wordWrap/>
        <w:overflowPunct/>
        <w:topLinePunct/>
        <w:bidi w:val="0"/>
        <w:adjustRightInd w:val="0"/>
        <w:snapToGrid w:val="0"/>
        <w:spacing w:line="560" w:lineRule="exact"/>
        <w:ind w:firstLine="640" w:firstLineChars="200"/>
        <w:jc w:val="both"/>
        <w:textAlignment w:val="auto"/>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t>全市各级中小学校在校学生。</w:t>
      </w:r>
    </w:p>
    <w:p w14:paraId="174A88D7">
      <w:pPr>
        <w:keepNext w:val="0"/>
        <w:keepLines w:val="0"/>
        <w:pageBreakBefore w:val="0"/>
        <w:widowControl w:val="0"/>
        <w:numPr>
          <w:ilvl w:val="0"/>
          <w:numId w:val="0"/>
        </w:numPr>
        <w:kinsoku/>
        <w:wordWrap/>
        <w:overflowPunct/>
        <w:topLinePunct/>
        <w:bidi w:val="0"/>
        <w:adjustRightInd w:val="0"/>
        <w:snapToGrid w:val="0"/>
        <w:spacing w:line="560" w:lineRule="exact"/>
        <w:ind w:firstLine="640" w:firstLineChars="200"/>
        <w:jc w:val="both"/>
        <w:textAlignment w:val="auto"/>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eastAsia="zh-CN"/>
        </w:rPr>
        <w:t>二、报名时间</w:t>
      </w:r>
    </w:p>
    <w:p w14:paraId="7D8611AD">
      <w:pPr>
        <w:keepNext w:val="0"/>
        <w:keepLines w:val="0"/>
        <w:pageBreakBefore w:val="0"/>
        <w:widowControl w:val="0"/>
        <w:numPr>
          <w:ilvl w:val="0"/>
          <w:numId w:val="0"/>
        </w:numPr>
        <w:kinsoku/>
        <w:wordWrap/>
        <w:overflowPunct/>
        <w:topLinePunct/>
        <w:bidi w:val="0"/>
        <w:adjustRightInd w:val="0"/>
        <w:snapToGrid w:val="0"/>
        <w:spacing w:line="560" w:lineRule="exact"/>
        <w:ind w:firstLine="640"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2025年7月30日前。</w:t>
      </w:r>
    </w:p>
    <w:p w14:paraId="707F0916">
      <w:pPr>
        <w:keepNext w:val="0"/>
        <w:keepLines w:val="0"/>
        <w:pageBreakBefore w:val="0"/>
        <w:widowControl w:val="0"/>
        <w:kinsoku/>
        <w:wordWrap/>
        <w:overflowPunct/>
        <w:topLinePunct/>
        <w:bidi w:val="0"/>
        <w:adjustRightInd w:val="0"/>
        <w:snapToGrid w:val="0"/>
        <w:spacing w:line="560" w:lineRule="exact"/>
        <w:ind w:firstLine="640" w:firstLineChars="200"/>
        <w:textAlignment w:val="auto"/>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eastAsia="zh-CN"/>
        </w:rPr>
        <w:t>三</w:t>
      </w:r>
      <w:r>
        <w:rPr>
          <w:rFonts w:hint="eastAsia" w:ascii="方正黑体_GBK" w:hAnsi="方正黑体_GBK" w:eastAsia="方正黑体_GBK" w:cs="方正黑体_GBK"/>
          <w:color w:val="auto"/>
          <w:sz w:val="32"/>
          <w:szCs w:val="32"/>
        </w:rPr>
        <w:t>、</w:t>
      </w:r>
      <w:r>
        <w:rPr>
          <w:rFonts w:hint="eastAsia" w:ascii="方正黑体_GBK" w:hAnsi="方正黑体_GBK" w:eastAsia="方正黑体_GBK" w:cs="方正黑体_GBK"/>
          <w:color w:val="auto"/>
          <w:sz w:val="32"/>
          <w:szCs w:val="32"/>
          <w:lang w:eastAsia="zh-CN"/>
        </w:rPr>
        <w:t>申报者和申报作品要求</w:t>
      </w:r>
    </w:p>
    <w:p w14:paraId="765CF047">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color w:val="auto"/>
          <w:spacing w:val="0"/>
          <w:sz w:val="32"/>
          <w:szCs w:val="32"/>
          <w:lang w:eastAsia="zh-CN"/>
        </w:rPr>
        <w:t>（一）</w:t>
      </w:r>
      <w:r>
        <w:rPr>
          <w:rFonts w:hint="eastAsia" w:ascii="方正仿宋_GBK" w:hAnsi="方正仿宋_GBK" w:eastAsia="方正仿宋_GBK" w:cs="方正仿宋_GBK"/>
          <w:color w:val="auto"/>
          <w:spacing w:val="0"/>
          <w:sz w:val="32"/>
          <w:szCs w:val="32"/>
        </w:rPr>
        <w:t>参赛学生须为</w:t>
      </w:r>
      <w:r>
        <w:rPr>
          <w:rFonts w:hint="eastAsia" w:ascii="方正仿宋_GBK" w:hAnsi="方正仿宋_GBK" w:eastAsia="方正仿宋_GBK" w:cs="方正仿宋_GBK"/>
          <w:color w:val="auto"/>
          <w:spacing w:val="0"/>
          <w:sz w:val="32"/>
          <w:szCs w:val="32"/>
          <w:lang w:eastAsia="zh-CN"/>
        </w:rPr>
        <w:t>市</w:t>
      </w:r>
      <w:r>
        <w:rPr>
          <w:rFonts w:hint="eastAsia" w:ascii="方正仿宋_GBK" w:hAnsi="方正仿宋_GBK" w:eastAsia="方正仿宋_GBK" w:cs="方正仿宋_GBK"/>
          <w:color w:val="auto"/>
          <w:spacing w:val="0"/>
          <w:sz w:val="32"/>
          <w:szCs w:val="32"/>
        </w:rPr>
        <w:t>内在校中小学生（包括普通中小学、</w:t>
      </w:r>
      <w:r>
        <w:rPr>
          <w:rFonts w:hint="eastAsia" w:ascii="方正仿宋_GBK" w:hAnsi="方正仿宋_GBK" w:eastAsia="方正仿宋_GBK" w:cs="方正仿宋_GBK"/>
          <w:color w:val="auto"/>
          <w:spacing w:val="0"/>
          <w:sz w:val="32"/>
          <w:szCs w:val="32"/>
          <w:lang w:eastAsia="zh-CN"/>
        </w:rPr>
        <w:t>中</w:t>
      </w:r>
      <w:r>
        <w:rPr>
          <w:rFonts w:hint="eastAsia" w:ascii="方正仿宋_GBK" w:hAnsi="方正仿宋_GBK" w:eastAsia="方正仿宋_GBK" w:cs="方正仿宋_GBK"/>
          <w:color w:val="auto"/>
          <w:spacing w:val="0"/>
          <w:sz w:val="32"/>
          <w:szCs w:val="32"/>
        </w:rPr>
        <w:t>等职业学校</w:t>
      </w:r>
      <w:r>
        <w:rPr>
          <w:rFonts w:hint="eastAsia" w:ascii="方正仿宋_GBK" w:hAnsi="方正仿宋_GBK" w:eastAsia="方正仿宋_GBK" w:cs="方正仿宋_GBK"/>
          <w:color w:val="auto"/>
          <w:spacing w:val="0"/>
          <w:sz w:val="32"/>
          <w:szCs w:val="32"/>
          <w:lang w:eastAsia="zh-CN"/>
        </w:rPr>
        <w:t>）</w:t>
      </w:r>
      <w:r>
        <w:rPr>
          <w:rFonts w:hint="eastAsia" w:ascii="方正仿宋_GBK" w:hAnsi="方正仿宋_GBK" w:eastAsia="方正仿宋_GBK" w:cs="方正仿宋_GBK"/>
          <w:color w:val="auto"/>
          <w:spacing w:val="0"/>
          <w:sz w:val="32"/>
          <w:szCs w:val="32"/>
        </w:rPr>
        <w:t>。每个参赛学生（包括集体作品的学生）在一届大赛中，只能申报一个作品参加科技创</w:t>
      </w:r>
      <w:r>
        <w:rPr>
          <w:rFonts w:hint="eastAsia" w:ascii="方正仿宋_GBK" w:hAnsi="方正仿宋_GBK" w:eastAsia="方正仿宋_GBK" w:cs="方正仿宋_GBK"/>
          <w:color w:val="auto"/>
          <w:spacing w:val="0"/>
          <w:sz w:val="32"/>
          <w:szCs w:val="32"/>
          <w:lang w:eastAsia="zh-CN"/>
        </w:rPr>
        <w:t>新</w:t>
      </w:r>
      <w:r>
        <w:rPr>
          <w:rFonts w:hint="eastAsia" w:ascii="方正仿宋_GBK" w:hAnsi="方正仿宋_GBK" w:eastAsia="方正仿宋_GBK" w:cs="方正仿宋_GBK"/>
          <w:color w:val="auto"/>
          <w:spacing w:val="0"/>
          <w:sz w:val="32"/>
          <w:szCs w:val="32"/>
        </w:rPr>
        <w:t>成果竞赛。</w:t>
      </w:r>
    </w:p>
    <w:p w14:paraId="3BF5C533">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color w:val="auto"/>
          <w:spacing w:val="0"/>
          <w:sz w:val="32"/>
          <w:szCs w:val="32"/>
          <w:lang w:val="en-US" w:eastAsia="zh-CN"/>
        </w:rPr>
        <w:t>（二）</w:t>
      </w:r>
      <w:r>
        <w:rPr>
          <w:rFonts w:hint="eastAsia" w:ascii="方正仿宋_GBK" w:hAnsi="方正仿宋_GBK" w:eastAsia="方正仿宋_GBK" w:cs="方正仿宋_GBK"/>
          <w:color w:val="auto"/>
          <w:spacing w:val="0"/>
          <w:sz w:val="32"/>
          <w:szCs w:val="32"/>
        </w:rPr>
        <w:t>参赛者须承担申报作品全部或主体研究工作。小学生作品选题原则上需与日常生活相关。</w:t>
      </w:r>
    </w:p>
    <w:p w14:paraId="5A9E7B8A">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lang w:val="en-US" w:eastAsia="zh-CN"/>
        </w:rPr>
      </w:pPr>
      <w:r>
        <w:rPr>
          <w:rFonts w:hint="eastAsia" w:ascii="方正仿宋_GBK" w:hAnsi="方正仿宋_GBK" w:eastAsia="方正仿宋_GBK" w:cs="方正仿宋_GBK"/>
          <w:color w:val="auto"/>
          <w:spacing w:val="0"/>
          <w:sz w:val="32"/>
          <w:szCs w:val="32"/>
          <w:lang w:val="en-US" w:eastAsia="zh-CN"/>
        </w:rPr>
        <w:t>（三）</w:t>
      </w:r>
      <w:r>
        <w:rPr>
          <w:rFonts w:hint="eastAsia" w:ascii="方正仿宋_GBK" w:hAnsi="方正仿宋_GBK" w:eastAsia="方正仿宋_GBK" w:cs="方正仿宋_GBK"/>
          <w:color w:val="auto"/>
          <w:spacing w:val="0"/>
          <w:sz w:val="32"/>
          <w:szCs w:val="32"/>
        </w:rPr>
        <w:t>参赛作品须是不超过两年时间内完成的。</w:t>
      </w:r>
    </w:p>
    <w:p w14:paraId="3181D325">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color w:val="auto"/>
          <w:spacing w:val="0"/>
          <w:sz w:val="32"/>
          <w:szCs w:val="32"/>
          <w:lang w:val="en-US" w:eastAsia="zh-CN"/>
        </w:rPr>
        <w:t>（四）</w:t>
      </w:r>
      <w:r>
        <w:rPr>
          <w:rFonts w:hint="eastAsia" w:ascii="方正仿宋_GBK" w:hAnsi="方正仿宋_GBK" w:eastAsia="方正仿宋_GBK" w:cs="方正仿宋_GBK"/>
          <w:color w:val="auto"/>
          <w:spacing w:val="0"/>
          <w:sz w:val="32"/>
          <w:szCs w:val="32"/>
        </w:rPr>
        <w:t>集体作品的申报者不得超过3人，并且必须是同一地区（指同一城市或县域）、同一学段（小学、初中、高中或中专）的学生合作作品。</w:t>
      </w:r>
    </w:p>
    <w:p w14:paraId="39E2AD02">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color w:val="auto"/>
          <w:spacing w:val="0"/>
          <w:sz w:val="32"/>
          <w:szCs w:val="32"/>
          <w:lang w:val="en-US" w:eastAsia="zh-CN"/>
        </w:rPr>
        <w:t>（五）</w:t>
      </w:r>
      <w:r>
        <w:rPr>
          <w:rFonts w:hint="eastAsia" w:ascii="方正仿宋_GBK" w:hAnsi="方正仿宋_GBK" w:eastAsia="方正仿宋_GBK" w:cs="方正仿宋_GBK"/>
          <w:color w:val="auto"/>
          <w:spacing w:val="0"/>
          <w:sz w:val="32"/>
          <w:szCs w:val="32"/>
        </w:rPr>
        <w:t>每项参赛作品可有1-3名指导教</w:t>
      </w:r>
      <w:r>
        <w:rPr>
          <w:rFonts w:hint="eastAsia" w:ascii="方正仿宋_GBK" w:hAnsi="方正仿宋_GBK" w:eastAsia="方正仿宋_GBK" w:cs="方正仿宋_GBK"/>
          <w:color w:val="auto"/>
          <w:spacing w:val="0"/>
          <w:sz w:val="32"/>
          <w:szCs w:val="32"/>
          <w:lang w:eastAsia="zh-CN"/>
        </w:rPr>
        <w:t>师，</w:t>
      </w:r>
      <w:r>
        <w:rPr>
          <w:rFonts w:hint="eastAsia" w:ascii="方正仿宋_GBK" w:hAnsi="方正仿宋_GBK" w:eastAsia="方正仿宋_GBK" w:cs="方正仿宋_GBK"/>
          <w:color w:val="auto"/>
          <w:spacing w:val="0"/>
          <w:sz w:val="32"/>
          <w:szCs w:val="32"/>
        </w:rPr>
        <w:t>对学生开展研究给予辅助性指导。指导教师应了解并遵守竞赛规则</w:t>
      </w:r>
      <w:r>
        <w:rPr>
          <w:rFonts w:hint="eastAsia" w:ascii="方正仿宋_GBK" w:hAnsi="方正仿宋_GBK" w:eastAsia="方正仿宋_GBK" w:cs="方正仿宋_GBK"/>
          <w:color w:val="auto"/>
          <w:spacing w:val="0"/>
          <w:sz w:val="32"/>
          <w:szCs w:val="32"/>
          <w:lang w:eastAsia="zh-CN"/>
        </w:rPr>
        <w:t>，</w:t>
      </w:r>
      <w:r>
        <w:rPr>
          <w:rFonts w:hint="eastAsia" w:ascii="方正仿宋_GBK" w:hAnsi="方正仿宋_GBK" w:eastAsia="方正仿宋_GBK" w:cs="方正仿宋_GBK"/>
          <w:color w:val="auto"/>
          <w:spacing w:val="0"/>
          <w:sz w:val="32"/>
          <w:szCs w:val="32"/>
        </w:rPr>
        <w:t>对学生参赛作品的真实性、研究过程的科学性及学生遵守科技实践活动行为规范的情况负责。</w:t>
      </w:r>
    </w:p>
    <w:p w14:paraId="44F7845C">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color w:val="auto"/>
          <w:spacing w:val="0"/>
          <w:sz w:val="32"/>
          <w:szCs w:val="32"/>
          <w:lang w:val="en-US" w:eastAsia="zh-CN"/>
        </w:rPr>
        <w:t>（六）</w:t>
      </w:r>
      <w:r>
        <w:rPr>
          <w:rFonts w:hint="eastAsia" w:ascii="方正仿宋_GBK" w:hAnsi="方正仿宋_GBK" w:eastAsia="方正仿宋_GBK" w:cs="方正仿宋_GBK"/>
          <w:color w:val="auto"/>
          <w:spacing w:val="0"/>
          <w:sz w:val="32"/>
          <w:szCs w:val="32"/>
        </w:rPr>
        <w:t>参赛学生开展涉及脊椎动物实验或有潜在危险的病原体、生物制剂、化学制剂、有毒有害物质、放射性原材料等相关研</w:t>
      </w:r>
      <w:r>
        <w:rPr>
          <w:rFonts w:hint="eastAsia" w:ascii="方正仿宋_GBK" w:hAnsi="方正仿宋_GBK" w:eastAsia="方正仿宋_GBK" w:cs="方正仿宋_GBK"/>
          <w:color w:val="auto"/>
          <w:spacing w:val="0"/>
          <w:sz w:val="32"/>
          <w:szCs w:val="32"/>
          <w:lang w:eastAsia="zh-CN"/>
        </w:rPr>
        <w:t>究，</w:t>
      </w:r>
      <w:r>
        <w:rPr>
          <w:rFonts w:hint="eastAsia" w:ascii="方正仿宋_GBK" w:hAnsi="方正仿宋_GBK" w:eastAsia="方正仿宋_GBK" w:cs="方正仿宋_GBK"/>
          <w:color w:val="auto"/>
          <w:spacing w:val="0"/>
          <w:sz w:val="32"/>
          <w:szCs w:val="32"/>
        </w:rPr>
        <w:t>须符合相关实验操作规程，并在专业人员指导下完成。</w:t>
      </w:r>
    </w:p>
    <w:p w14:paraId="1780A121">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color w:val="auto"/>
          <w:spacing w:val="0"/>
          <w:sz w:val="32"/>
          <w:szCs w:val="32"/>
          <w:lang w:val="en-US" w:eastAsia="zh-CN"/>
        </w:rPr>
        <w:t>（七）</w:t>
      </w:r>
      <w:r>
        <w:rPr>
          <w:rFonts w:hint="eastAsia" w:ascii="方正仿宋_GBK" w:hAnsi="方正仿宋_GBK" w:eastAsia="方正仿宋_GBK" w:cs="方正仿宋_GBK"/>
          <w:color w:val="auto"/>
          <w:spacing w:val="0"/>
          <w:sz w:val="32"/>
          <w:szCs w:val="32"/>
        </w:rPr>
        <w:t>参赛学生在开展研究的各阶段应自觉遵守科学研究的道德规范和行为准则，尊重他人知识产权</w:t>
      </w:r>
      <w:r>
        <w:rPr>
          <w:rFonts w:hint="eastAsia" w:ascii="方正仿宋_GBK" w:hAnsi="方正仿宋_GBK" w:eastAsia="方正仿宋_GBK" w:cs="方正仿宋_GBK"/>
          <w:color w:val="auto"/>
          <w:spacing w:val="0"/>
          <w:sz w:val="32"/>
          <w:szCs w:val="32"/>
          <w:lang w:eastAsia="zh-CN"/>
        </w:rPr>
        <w:t>。</w:t>
      </w:r>
      <w:r>
        <w:rPr>
          <w:rFonts w:hint="eastAsia" w:ascii="方正仿宋_GBK" w:hAnsi="方正仿宋_GBK" w:eastAsia="方正仿宋_GBK" w:cs="方正仿宋_GBK"/>
          <w:color w:val="auto"/>
          <w:spacing w:val="0"/>
          <w:sz w:val="32"/>
          <w:szCs w:val="32"/>
        </w:rPr>
        <w:t>参赛作品应反映申报者本人的研究工作，对于指导教师或他人协助完成的内容要进行明确说明。</w:t>
      </w:r>
    </w:p>
    <w:p w14:paraId="19ED8A78">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color w:val="auto"/>
          <w:spacing w:val="0"/>
          <w:sz w:val="32"/>
          <w:szCs w:val="32"/>
        </w:rPr>
        <w:t>（八）不接受的申报</w:t>
      </w:r>
    </w:p>
    <w:p w14:paraId="2534736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color w:val="auto"/>
          <w:spacing w:val="0"/>
          <w:sz w:val="32"/>
          <w:szCs w:val="32"/>
          <w:lang w:val="en-US" w:eastAsia="zh-CN"/>
        </w:rPr>
        <w:t>1.</w:t>
      </w:r>
      <w:r>
        <w:rPr>
          <w:rFonts w:hint="eastAsia" w:ascii="方正仿宋_GBK" w:hAnsi="方正仿宋_GBK" w:eastAsia="方正仿宋_GBK" w:cs="方正仿宋_GBK"/>
          <w:color w:val="auto"/>
          <w:spacing w:val="0"/>
          <w:sz w:val="32"/>
          <w:szCs w:val="32"/>
        </w:rPr>
        <w:t>作品内容或研究过程违反国家法律、法规和社会公德或者妨害公共利益。</w:t>
      </w:r>
    </w:p>
    <w:p w14:paraId="20F871C5">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color w:val="auto"/>
          <w:spacing w:val="0"/>
          <w:sz w:val="32"/>
          <w:szCs w:val="32"/>
          <w:lang w:val="en-US" w:eastAsia="zh-CN"/>
        </w:rPr>
        <w:t>2.</w:t>
      </w:r>
      <w:r>
        <w:rPr>
          <w:rFonts w:hint="eastAsia" w:ascii="方正仿宋_GBK" w:hAnsi="方正仿宋_GBK" w:eastAsia="方正仿宋_GBK" w:cs="方正仿宋_GBK"/>
          <w:color w:val="auto"/>
          <w:spacing w:val="0"/>
          <w:sz w:val="32"/>
          <w:szCs w:val="32"/>
        </w:rPr>
        <w:t>研究内容不利于中小学生心理或生理健康发展。</w:t>
      </w:r>
    </w:p>
    <w:p w14:paraId="5B7B547B">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color w:val="auto"/>
          <w:spacing w:val="0"/>
          <w:sz w:val="32"/>
          <w:szCs w:val="32"/>
          <w:lang w:val="en-US" w:eastAsia="zh-CN"/>
        </w:rPr>
        <w:t>3.</w:t>
      </w:r>
      <w:r>
        <w:rPr>
          <w:rFonts w:hint="eastAsia" w:ascii="方正仿宋_GBK" w:hAnsi="方正仿宋_GBK" w:eastAsia="方正仿宋_GBK" w:cs="方正仿宋_GBK"/>
          <w:color w:val="auto"/>
          <w:spacing w:val="0"/>
          <w:sz w:val="32"/>
          <w:szCs w:val="32"/>
        </w:rPr>
        <w:t>作品存在抄袭、成人代做或侵犯他人知识产权等学术不端问题 。</w:t>
      </w:r>
    </w:p>
    <w:p w14:paraId="0D1164F7">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color w:val="auto"/>
          <w:spacing w:val="0"/>
          <w:sz w:val="32"/>
          <w:szCs w:val="32"/>
          <w:lang w:val="en-US" w:eastAsia="zh-CN"/>
        </w:rPr>
        <w:t>4.</w:t>
      </w:r>
      <w:r>
        <w:rPr>
          <w:rFonts w:hint="eastAsia" w:ascii="方正仿宋_GBK" w:hAnsi="方正仿宋_GBK" w:eastAsia="方正仿宋_GBK" w:cs="方正仿宋_GBK"/>
          <w:color w:val="auto"/>
          <w:spacing w:val="0"/>
          <w:sz w:val="32"/>
          <w:szCs w:val="32"/>
        </w:rPr>
        <w:t>小学生作品出现伤害或处死实验动物、涉及有风险的动物、植物、微生物、病原体、离体组织、器官、血液、体液，以及有毒有害的生物制剂、化学制剂、放射性原材料等物质的相关研究。</w:t>
      </w:r>
    </w:p>
    <w:p w14:paraId="4AF73E33">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color w:val="auto"/>
          <w:spacing w:val="0"/>
          <w:sz w:val="32"/>
          <w:szCs w:val="32"/>
          <w:lang w:val="en-US" w:eastAsia="zh-CN"/>
        </w:rPr>
        <w:t>5.</w:t>
      </w:r>
      <w:r>
        <w:rPr>
          <w:rFonts w:hint="eastAsia" w:ascii="方正仿宋_GBK" w:hAnsi="方正仿宋_GBK" w:eastAsia="方正仿宋_GBK" w:cs="方正仿宋_GBK"/>
          <w:color w:val="auto"/>
          <w:spacing w:val="0"/>
          <w:sz w:val="32"/>
          <w:szCs w:val="32"/>
        </w:rPr>
        <w:t>中学生作品涉及脊椎动物实验或有潜在危险的病原体、生物制剂、化学制剂、有毒有害物质、放射性原材料等相关研究，不符合相关实验操作规程，未在专业人员指导下完成。</w:t>
      </w:r>
    </w:p>
    <w:p w14:paraId="0A59467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color w:val="auto"/>
          <w:spacing w:val="0"/>
          <w:sz w:val="32"/>
          <w:szCs w:val="32"/>
          <w:lang w:val="en-US" w:eastAsia="zh-CN"/>
        </w:rPr>
        <w:t>6.</w:t>
      </w:r>
      <w:r>
        <w:rPr>
          <w:rFonts w:hint="eastAsia" w:ascii="方正仿宋_GBK" w:hAnsi="方正仿宋_GBK" w:eastAsia="方正仿宋_GBK" w:cs="方正仿宋_GBK"/>
          <w:color w:val="auto"/>
          <w:spacing w:val="0"/>
          <w:sz w:val="32"/>
          <w:szCs w:val="32"/>
        </w:rPr>
        <w:t>其他不符合申报作品要求（参见申报者和申报作品要求）的作品。</w:t>
      </w:r>
    </w:p>
    <w:p w14:paraId="198153EE">
      <w:pPr>
        <w:keepNext w:val="0"/>
        <w:keepLines w:val="0"/>
        <w:pageBreakBefore w:val="0"/>
        <w:widowControl w:val="0"/>
        <w:kinsoku/>
        <w:wordWrap/>
        <w:overflowPunct/>
        <w:topLinePunct/>
        <w:bidi w:val="0"/>
        <w:adjustRightInd w:val="0"/>
        <w:snapToGrid w:val="0"/>
        <w:spacing w:line="560" w:lineRule="exact"/>
        <w:ind w:firstLine="640" w:firstLineChars="200"/>
        <w:textAlignment w:val="auto"/>
        <w:rPr>
          <w:rFonts w:hint="eastAsia" w:ascii="方正黑体_GBK" w:hAnsi="方正黑体_GBK" w:eastAsia="方正黑体_GBK" w:cs="方正黑体_GBK"/>
          <w:color w:val="auto"/>
          <w:spacing w:val="0"/>
          <w:sz w:val="32"/>
          <w:szCs w:val="32"/>
          <w:lang w:val="en-US" w:eastAsia="zh-CN"/>
        </w:rPr>
      </w:pPr>
      <w:r>
        <w:rPr>
          <w:rFonts w:hint="eastAsia" w:ascii="方正黑体_GBK" w:hAnsi="方正黑体_GBK" w:eastAsia="方正黑体_GBK" w:cs="方正黑体_GBK"/>
          <w:color w:val="auto"/>
          <w:sz w:val="32"/>
          <w:szCs w:val="32"/>
          <w:lang w:val="en-US" w:eastAsia="zh-CN"/>
        </w:rPr>
        <w:t xml:space="preserve"> </w:t>
      </w:r>
      <w:r>
        <w:rPr>
          <w:rFonts w:hint="eastAsia" w:ascii="方正黑体_GBK" w:hAnsi="方正黑体_GBK" w:eastAsia="方正黑体_GBK" w:cs="方正黑体_GBK"/>
          <w:snapToGrid/>
          <w:color w:val="auto"/>
          <w:spacing w:val="0"/>
          <w:w w:val="100"/>
          <w:kern w:val="0"/>
          <w:position w:val="0"/>
          <w:sz w:val="32"/>
          <w:szCs w:val="32"/>
          <w:u w:val="none" w:color="000000"/>
          <w:vertAlign w:val="baseline"/>
          <w:rtl w:val="0"/>
          <w:lang w:val="zh-TW" w:eastAsia="zh-CN"/>
        </w:rPr>
        <w:t>四</w:t>
      </w:r>
      <w:r>
        <w:rPr>
          <w:rFonts w:hint="eastAsia" w:ascii="方正黑体_GBK" w:hAnsi="方正黑体_GBK" w:eastAsia="方正黑体_GBK" w:cs="方正黑体_GBK"/>
          <w:snapToGrid/>
          <w:color w:val="auto"/>
          <w:spacing w:val="0"/>
          <w:w w:val="100"/>
          <w:kern w:val="0"/>
          <w:position w:val="0"/>
          <w:sz w:val="32"/>
          <w:szCs w:val="32"/>
          <w:u w:val="none" w:color="000000"/>
          <w:vertAlign w:val="baseline"/>
          <w:rtl w:val="0"/>
          <w:lang w:val="zh-TW" w:eastAsia="zh-TW"/>
        </w:rPr>
        <w:t>、</w:t>
      </w:r>
      <w:r>
        <w:rPr>
          <w:rFonts w:hint="eastAsia" w:ascii="方正黑体_GBK" w:hAnsi="方正黑体_GBK" w:eastAsia="方正黑体_GBK" w:cs="方正黑体_GBK"/>
          <w:snapToGrid/>
          <w:color w:val="auto"/>
          <w:spacing w:val="0"/>
          <w:w w:val="100"/>
          <w:kern w:val="0"/>
          <w:position w:val="0"/>
          <w:sz w:val="32"/>
          <w:szCs w:val="32"/>
          <w:u w:val="none" w:color="000000"/>
          <w:vertAlign w:val="baseline"/>
          <w:rtl w:val="0"/>
          <w:lang w:val="zh-TW" w:eastAsia="zh-CN"/>
        </w:rPr>
        <w:t>申报作品学科分类</w:t>
      </w:r>
    </w:p>
    <w:p w14:paraId="60F44F45">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楷体_GBK" w:hAnsi="方正楷体_GBK" w:eastAsia="方正楷体_GBK" w:cs="方正楷体_GBK"/>
          <w:b w:val="0"/>
          <w:bCs w:val="0"/>
          <w:color w:val="auto"/>
          <w:spacing w:val="0"/>
          <w:sz w:val="32"/>
          <w:szCs w:val="32"/>
        </w:rPr>
      </w:pPr>
      <w:r>
        <w:rPr>
          <w:rFonts w:hint="eastAsia" w:ascii="方正楷体_GBK" w:hAnsi="方正楷体_GBK" w:eastAsia="方正楷体_GBK" w:cs="方正楷体_GBK"/>
          <w:b w:val="0"/>
          <w:bCs w:val="0"/>
          <w:color w:val="auto"/>
          <w:spacing w:val="0"/>
          <w:sz w:val="32"/>
          <w:szCs w:val="32"/>
          <w:lang w:eastAsia="zh-CN"/>
        </w:rPr>
        <w:t>（一）</w:t>
      </w:r>
      <w:r>
        <w:rPr>
          <w:rFonts w:hint="eastAsia" w:ascii="方正楷体_GBK" w:hAnsi="方正楷体_GBK" w:eastAsia="方正楷体_GBK" w:cs="方正楷体_GBK"/>
          <w:b w:val="0"/>
          <w:bCs w:val="0"/>
          <w:color w:val="auto"/>
          <w:spacing w:val="0"/>
          <w:sz w:val="32"/>
          <w:szCs w:val="32"/>
        </w:rPr>
        <w:t>小学生作品</w:t>
      </w:r>
    </w:p>
    <w:p w14:paraId="34AFF5F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16"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b/>
          <w:bCs/>
          <w:color w:val="auto"/>
          <w:spacing w:val="-6"/>
          <w:sz w:val="32"/>
          <w:szCs w:val="32"/>
        </w:rPr>
        <w:t>1</w:t>
      </w:r>
      <w:r>
        <w:rPr>
          <w:rFonts w:hint="eastAsia" w:ascii="方正仿宋_GBK" w:hAnsi="方正仿宋_GBK" w:eastAsia="方正仿宋_GBK" w:cs="方正仿宋_GBK"/>
          <w:b/>
          <w:bCs/>
          <w:color w:val="auto"/>
          <w:spacing w:val="-6"/>
          <w:sz w:val="32"/>
          <w:szCs w:val="32"/>
          <w:lang w:eastAsia="zh-CN"/>
        </w:rPr>
        <w:t>.</w:t>
      </w:r>
      <w:r>
        <w:rPr>
          <w:rFonts w:hint="eastAsia" w:ascii="方正仿宋_GBK" w:hAnsi="方正仿宋_GBK" w:eastAsia="方正仿宋_GBK" w:cs="方正仿宋_GBK"/>
          <w:b/>
          <w:bCs/>
          <w:color w:val="auto"/>
          <w:spacing w:val="-6"/>
          <w:sz w:val="32"/>
          <w:szCs w:val="32"/>
        </w:rPr>
        <w:t>物质科学</w:t>
      </w:r>
      <w:r>
        <w:rPr>
          <w:rFonts w:hint="eastAsia" w:ascii="方正仿宋_GBK" w:hAnsi="方正仿宋_GBK" w:eastAsia="方正仿宋_GBK" w:cs="方正仿宋_GBK"/>
          <w:b/>
          <w:bCs/>
          <w:color w:val="auto"/>
          <w:spacing w:val="-6"/>
          <w:sz w:val="32"/>
          <w:szCs w:val="32"/>
          <w:lang w:eastAsia="zh-CN"/>
        </w:rPr>
        <w:t>：</w:t>
      </w:r>
      <w:r>
        <w:rPr>
          <w:rFonts w:hint="eastAsia" w:ascii="方正仿宋_GBK" w:hAnsi="方正仿宋_GBK" w:eastAsia="方正仿宋_GBK" w:cs="方正仿宋_GBK"/>
          <w:color w:val="auto"/>
          <w:spacing w:val="-6"/>
          <w:sz w:val="32"/>
          <w:szCs w:val="32"/>
        </w:rPr>
        <w:t>研究、发现生活中的物质及其运动、变化的规律。</w:t>
      </w:r>
    </w:p>
    <w:p w14:paraId="3FD2E7FA">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b/>
          <w:bCs/>
          <w:color w:val="auto"/>
          <w:spacing w:val="0"/>
          <w:sz w:val="32"/>
          <w:szCs w:val="32"/>
        </w:rPr>
        <w:t>2</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b/>
          <w:bCs/>
          <w:color w:val="auto"/>
          <w:spacing w:val="0"/>
          <w:sz w:val="32"/>
          <w:szCs w:val="32"/>
        </w:rPr>
        <w:t>生命科学</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color w:val="auto"/>
          <w:spacing w:val="0"/>
          <w:sz w:val="32"/>
          <w:szCs w:val="32"/>
        </w:rPr>
        <w:t>观察、研究自然界的生命现象、特征和发生、发展规律，各种生物之间及生物与环境之间相互关系。</w:t>
      </w:r>
    </w:p>
    <w:p w14:paraId="13A92E5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b/>
          <w:bCs/>
          <w:color w:val="auto"/>
          <w:spacing w:val="0"/>
          <w:sz w:val="32"/>
          <w:szCs w:val="32"/>
        </w:rPr>
        <w:t>3</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b/>
          <w:bCs/>
          <w:color w:val="auto"/>
          <w:spacing w:val="0"/>
          <w:sz w:val="32"/>
          <w:szCs w:val="32"/>
        </w:rPr>
        <w:t>地球环境与宇宙科学</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color w:val="auto"/>
          <w:spacing w:val="0"/>
          <w:sz w:val="32"/>
          <w:szCs w:val="32"/>
        </w:rPr>
        <w:t>研究地球与宇宙中有关现</w:t>
      </w:r>
      <w:r>
        <w:rPr>
          <w:rFonts w:hint="eastAsia" w:ascii="方正仿宋_GBK" w:hAnsi="方正仿宋_GBK" w:eastAsia="方正仿宋_GBK" w:cs="方正仿宋_GBK"/>
          <w:color w:val="auto"/>
          <w:spacing w:val="0"/>
          <w:sz w:val="32"/>
          <w:szCs w:val="32"/>
          <w:lang w:eastAsia="zh-CN"/>
        </w:rPr>
        <w:t>象，</w:t>
      </w:r>
      <w:r>
        <w:rPr>
          <w:rFonts w:hint="eastAsia" w:ascii="方正仿宋_GBK" w:hAnsi="方正仿宋_GBK" w:eastAsia="方正仿宋_GBK" w:cs="方正仿宋_GBK"/>
          <w:color w:val="auto"/>
          <w:spacing w:val="0"/>
          <w:sz w:val="32"/>
          <w:szCs w:val="32"/>
        </w:rPr>
        <w:t>人类与地球环境、地球与宇宙的关系等。</w:t>
      </w:r>
    </w:p>
    <w:p w14:paraId="0889283E">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b/>
          <w:bCs/>
          <w:color w:val="auto"/>
          <w:spacing w:val="0"/>
          <w:sz w:val="32"/>
          <w:szCs w:val="32"/>
        </w:rPr>
        <w:t>4</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b/>
          <w:bCs/>
          <w:color w:val="auto"/>
          <w:spacing w:val="0"/>
          <w:sz w:val="32"/>
          <w:szCs w:val="32"/>
        </w:rPr>
        <w:t>技术</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color w:val="auto"/>
          <w:spacing w:val="0"/>
          <w:sz w:val="32"/>
          <w:szCs w:val="32"/>
        </w:rPr>
        <w:t>将科学、技术应用于日常生活，综合设计或开发制作以解决实际问题。</w:t>
      </w:r>
    </w:p>
    <w:p w14:paraId="23C95AE7">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color w:val="auto"/>
          <w:spacing w:val="0"/>
          <w:sz w:val="32"/>
          <w:szCs w:val="32"/>
        </w:rPr>
      </w:pPr>
      <w:r>
        <w:rPr>
          <w:rFonts w:hint="eastAsia" w:ascii="方正仿宋_GBK" w:hAnsi="方正仿宋_GBK" w:eastAsia="方正仿宋_GBK" w:cs="方正仿宋_GBK"/>
          <w:b/>
          <w:bCs/>
          <w:color w:val="auto"/>
          <w:spacing w:val="0"/>
          <w:sz w:val="32"/>
          <w:szCs w:val="32"/>
        </w:rPr>
        <w:t>5</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b/>
          <w:bCs/>
          <w:color w:val="auto"/>
          <w:spacing w:val="0"/>
          <w:sz w:val="32"/>
          <w:szCs w:val="32"/>
        </w:rPr>
        <w:t>行为与社会科学</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color w:val="auto"/>
          <w:spacing w:val="0"/>
          <w:sz w:val="32"/>
          <w:szCs w:val="32"/>
        </w:rPr>
        <w:t>通过观察、实验和调查的方法研究人或动物的行为与反应，人类社会中的个人之间、个人与社会之间的关系。</w:t>
      </w:r>
    </w:p>
    <w:p w14:paraId="6E3B1A18">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楷体_GBK" w:hAnsi="方正楷体_GBK" w:eastAsia="方正楷体_GBK" w:cs="方正楷体_GBK"/>
          <w:b w:val="0"/>
          <w:bCs w:val="0"/>
          <w:color w:val="auto"/>
          <w:spacing w:val="0"/>
          <w:sz w:val="32"/>
          <w:szCs w:val="32"/>
        </w:rPr>
      </w:pPr>
      <w:r>
        <w:rPr>
          <w:rFonts w:hint="eastAsia" w:ascii="方正楷体_GBK" w:hAnsi="方正楷体_GBK" w:eastAsia="方正楷体_GBK" w:cs="方正楷体_GBK"/>
          <w:b w:val="0"/>
          <w:bCs w:val="0"/>
          <w:color w:val="auto"/>
          <w:spacing w:val="0"/>
          <w:sz w:val="32"/>
          <w:szCs w:val="32"/>
          <w:lang w:eastAsia="zh-CN"/>
        </w:rPr>
        <w:t>（二）</w:t>
      </w:r>
      <w:r>
        <w:rPr>
          <w:rFonts w:hint="eastAsia" w:ascii="方正楷体_GBK" w:hAnsi="方正楷体_GBK" w:eastAsia="方正楷体_GBK" w:cs="方正楷体_GBK"/>
          <w:b w:val="0"/>
          <w:bCs w:val="0"/>
          <w:color w:val="auto"/>
          <w:spacing w:val="0"/>
          <w:sz w:val="32"/>
          <w:szCs w:val="32"/>
        </w:rPr>
        <w:t>中学生作品</w:t>
      </w:r>
    </w:p>
    <w:p w14:paraId="74BB3CF6">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b/>
          <w:bCs/>
          <w:color w:val="auto"/>
          <w:spacing w:val="0"/>
          <w:sz w:val="32"/>
          <w:szCs w:val="32"/>
        </w:rPr>
        <w:t>1</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b/>
          <w:bCs/>
          <w:color w:val="auto"/>
          <w:spacing w:val="0"/>
          <w:sz w:val="32"/>
          <w:szCs w:val="32"/>
        </w:rPr>
        <w:t>数学</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color w:val="auto"/>
          <w:spacing w:val="0"/>
          <w:sz w:val="32"/>
          <w:szCs w:val="32"/>
        </w:rPr>
        <w:t>代数、几何、概率、统计等数学领域的基础研究和相关应用。</w:t>
      </w:r>
    </w:p>
    <w:p w14:paraId="653F67D1">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b/>
          <w:bCs/>
          <w:color w:val="auto"/>
          <w:spacing w:val="0"/>
          <w:sz w:val="32"/>
          <w:szCs w:val="32"/>
        </w:rPr>
        <w:t>2</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b/>
          <w:bCs/>
          <w:color w:val="auto"/>
          <w:spacing w:val="0"/>
          <w:sz w:val="32"/>
          <w:szCs w:val="32"/>
        </w:rPr>
        <w:t>物理与天文学</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color w:val="auto"/>
          <w:spacing w:val="0"/>
          <w:sz w:val="32"/>
          <w:szCs w:val="32"/>
        </w:rPr>
        <w:t>力学、电磁学、光学、热学等物理学科及天文学科相关领域的研究和应用。</w:t>
      </w:r>
    </w:p>
    <w:p w14:paraId="61CB79A9">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b/>
          <w:bCs/>
          <w:color w:val="auto"/>
          <w:spacing w:val="0"/>
          <w:sz w:val="32"/>
          <w:szCs w:val="32"/>
        </w:rPr>
        <w:t>3</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b/>
          <w:bCs/>
          <w:color w:val="auto"/>
          <w:spacing w:val="0"/>
          <w:sz w:val="32"/>
          <w:szCs w:val="32"/>
        </w:rPr>
        <w:t>化学</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color w:val="auto"/>
          <w:spacing w:val="0"/>
          <w:sz w:val="32"/>
          <w:szCs w:val="32"/>
        </w:rPr>
        <w:t>无机化学</w:t>
      </w:r>
      <w:r>
        <w:rPr>
          <w:rFonts w:hint="eastAsia" w:ascii="方正仿宋_GBK" w:hAnsi="方正仿宋_GBK" w:eastAsia="方正仿宋_GBK" w:cs="方正仿宋_GBK"/>
          <w:color w:val="auto"/>
          <w:spacing w:val="0"/>
          <w:sz w:val="32"/>
          <w:szCs w:val="32"/>
          <w:lang w:eastAsia="zh-CN"/>
        </w:rPr>
        <w:t>、</w:t>
      </w:r>
      <w:r>
        <w:rPr>
          <w:rFonts w:hint="eastAsia" w:ascii="方正仿宋_GBK" w:hAnsi="方正仿宋_GBK" w:eastAsia="方正仿宋_GBK" w:cs="方正仿宋_GBK"/>
          <w:color w:val="auto"/>
          <w:spacing w:val="0"/>
          <w:sz w:val="32"/>
          <w:szCs w:val="32"/>
        </w:rPr>
        <w:t>有机化学</w:t>
      </w:r>
      <w:r>
        <w:rPr>
          <w:rFonts w:hint="eastAsia" w:ascii="方正仿宋_GBK" w:hAnsi="方正仿宋_GBK" w:eastAsia="方正仿宋_GBK" w:cs="方正仿宋_GBK"/>
          <w:color w:val="auto"/>
          <w:spacing w:val="0"/>
          <w:sz w:val="32"/>
          <w:szCs w:val="32"/>
          <w:lang w:eastAsia="zh-CN"/>
        </w:rPr>
        <w:t>、</w:t>
      </w:r>
      <w:r>
        <w:rPr>
          <w:rFonts w:hint="eastAsia" w:ascii="方正仿宋_GBK" w:hAnsi="方正仿宋_GBK" w:eastAsia="方正仿宋_GBK" w:cs="方正仿宋_GBK"/>
          <w:color w:val="auto"/>
          <w:spacing w:val="0"/>
          <w:sz w:val="32"/>
          <w:szCs w:val="32"/>
        </w:rPr>
        <w:t>物理化学</w:t>
      </w:r>
      <w:r>
        <w:rPr>
          <w:rFonts w:hint="eastAsia" w:ascii="方正仿宋_GBK" w:hAnsi="方正仿宋_GBK" w:eastAsia="方正仿宋_GBK" w:cs="方正仿宋_GBK"/>
          <w:color w:val="auto"/>
          <w:spacing w:val="0"/>
          <w:sz w:val="32"/>
          <w:szCs w:val="32"/>
          <w:lang w:eastAsia="zh-CN"/>
        </w:rPr>
        <w:t>、</w:t>
      </w:r>
      <w:r>
        <w:rPr>
          <w:rFonts w:hint="eastAsia" w:ascii="方正仿宋_GBK" w:hAnsi="方正仿宋_GBK" w:eastAsia="方正仿宋_GBK" w:cs="方正仿宋_GBK"/>
          <w:color w:val="auto"/>
          <w:spacing w:val="0"/>
          <w:sz w:val="32"/>
          <w:szCs w:val="32"/>
        </w:rPr>
        <w:t>分析化学等相关领域的研究和应用。</w:t>
      </w:r>
    </w:p>
    <w:p w14:paraId="76A7956C">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b/>
          <w:bCs/>
          <w:color w:val="auto"/>
          <w:spacing w:val="0"/>
          <w:sz w:val="32"/>
          <w:szCs w:val="32"/>
        </w:rPr>
        <w:t>4</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b/>
          <w:bCs/>
          <w:color w:val="auto"/>
          <w:spacing w:val="0"/>
          <w:sz w:val="32"/>
          <w:szCs w:val="32"/>
        </w:rPr>
        <w:t>生命科学</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color w:val="auto"/>
          <w:spacing w:val="0"/>
          <w:sz w:val="32"/>
          <w:szCs w:val="32"/>
        </w:rPr>
        <w:t>动物学、植物学等生命科学相关领域的实验研究或理论分析。</w:t>
      </w:r>
    </w:p>
    <w:p w14:paraId="2A7412F9">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b/>
          <w:bCs/>
          <w:color w:val="auto"/>
          <w:spacing w:val="0"/>
          <w:sz w:val="32"/>
          <w:szCs w:val="32"/>
        </w:rPr>
        <w:t>5</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b/>
          <w:bCs/>
          <w:color w:val="auto"/>
          <w:spacing w:val="0"/>
          <w:sz w:val="32"/>
          <w:szCs w:val="32"/>
        </w:rPr>
        <w:t>计算机科学与信息技术</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color w:val="auto"/>
          <w:spacing w:val="0"/>
          <w:sz w:val="32"/>
          <w:szCs w:val="32"/>
        </w:rPr>
        <w:t>与计算机科学与技术相关的理论研究和技术探索。</w:t>
      </w:r>
    </w:p>
    <w:p w14:paraId="5B8C62D1">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b/>
          <w:bCs/>
          <w:color w:val="auto"/>
          <w:spacing w:val="0"/>
          <w:sz w:val="32"/>
          <w:szCs w:val="32"/>
        </w:rPr>
        <w:t>6</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b/>
          <w:bCs/>
          <w:color w:val="auto"/>
          <w:spacing w:val="0"/>
          <w:sz w:val="32"/>
          <w:szCs w:val="32"/>
        </w:rPr>
        <w:t>工程学</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color w:val="auto"/>
          <w:spacing w:val="0"/>
          <w:sz w:val="32"/>
          <w:szCs w:val="32"/>
        </w:rPr>
        <w:t>机械、电路等工程技术领域相关研究和应用。</w:t>
      </w:r>
    </w:p>
    <w:p w14:paraId="14F6DE3A">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b/>
          <w:bCs/>
          <w:color w:val="auto"/>
          <w:spacing w:val="0"/>
          <w:sz w:val="32"/>
          <w:szCs w:val="32"/>
        </w:rPr>
        <w:t>7</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b/>
          <w:bCs/>
          <w:color w:val="auto"/>
          <w:spacing w:val="0"/>
          <w:sz w:val="32"/>
          <w:szCs w:val="32"/>
        </w:rPr>
        <w:t>环境科学</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color w:val="auto"/>
          <w:spacing w:val="0"/>
          <w:sz w:val="32"/>
          <w:szCs w:val="32"/>
        </w:rPr>
        <w:t>水土保护、气候变化、生态保护等环境学科相关领域的研究和应用。</w:t>
      </w:r>
    </w:p>
    <w:p w14:paraId="63F64FA4">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楷体_GBK" w:hAnsi="方正楷体_GBK" w:eastAsia="方正楷体_GBK" w:cs="方正楷体_GBK"/>
          <w:color w:val="auto"/>
          <w:spacing w:val="0"/>
          <w:sz w:val="32"/>
          <w:szCs w:val="32"/>
        </w:rPr>
      </w:pPr>
      <w:r>
        <w:rPr>
          <w:rFonts w:hint="eastAsia" w:ascii="方正仿宋_GBK" w:hAnsi="方正仿宋_GBK" w:eastAsia="方正仿宋_GBK" w:cs="方正仿宋_GBK"/>
          <w:b/>
          <w:bCs/>
          <w:color w:val="auto"/>
          <w:spacing w:val="0"/>
          <w:sz w:val="32"/>
          <w:szCs w:val="32"/>
        </w:rPr>
        <w:t>8</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b/>
          <w:bCs/>
          <w:color w:val="auto"/>
          <w:spacing w:val="0"/>
          <w:sz w:val="32"/>
          <w:szCs w:val="32"/>
        </w:rPr>
        <w:t>行为和社会科学</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color w:val="auto"/>
          <w:spacing w:val="0"/>
          <w:sz w:val="32"/>
          <w:szCs w:val="32"/>
        </w:rPr>
        <w:t>针对特定社会现象、事件或问题开展的调查和研究。</w:t>
      </w:r>
    </w:p>
    <w:p w14:paraId="28A52D95">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outlineLvl w:val="6"/>
        <w:rPr>
          <w:rFonts w:hint="eastAsia" w:ascii="宋体" w:hAnsi="宋体" w:eastAsia="黑体" w:cs="宋体"/>
          <w:color w:val="auto"/>
          <w:spacing w:val="0"/>
          <w:sz w:val="32"/>
          <w:szCs w:val="32"/>
          <w:lang w:val="en-US" w:eastAsia="zh-CN"/>
        </w:rPr>
      </w:pPr>
      <w:r>
        <w:rPr>
          <w:rFonts w:hint="eastAsia" w:ascii="黑体" w:hAnsi="黑体" w:eastAsia="黑体" w:cs="黑体"/>
          <w:snapToGrid/>
          <w:color w:val="auto"/>
          <w:spacing w:val="0"/>
          <w:w w:val="100"/>
          <w:kern w:val="0"/>
          <w:position w:val="0"/>
          <w:sz w:val="32"/>
          <w:szCs w:val="32"/>
          <w:u w:val="none" w:color="000000"/>
          <w:vertAlign w:val="baseline"/>
          <w:rtl w:val="0"/>
          <w:lang w:val="zh-TW" w:eastAsia="zh-CN"/>
        </w:rPr>
        <w:t>五</w:t>
      </w:r>
      <w:r>
        <w:rPr>
          <w:rFonts w:hint="eastAsia" w:ascii="黑体" w:hAnsi="黑体" w:eastAsia="黑体" w:cs="黑体"/>
          <w:snapToGrid/>
          <w:color w:val="auto"/>
          <w:spacing w:val="0"/>
          <w:w w:val="100"/>
          <w:kern w:val="0"/>
          <w:position w:val="0"/>
          <w:sz w:val="32"/>
          <w:szCs w:val="32"/>
          <w:u w:val="none" w:color="000000"/>
          <w:vertAlign w:val="baseline"/>
          <w:rtl w:val="0"/>
          <w:lang w:val="zh-TW" w:eastAsia="zh-TW"/>
        </w:rPr>
        <w:t>、</w:t>
      </w:r>
      <w:r>
        <w:rPr>
          <w:rFonts w:hint="eastAsia" w:ascii="黑体" w:hAnsi="黑体" w:eastAsia="黑体" w:cs="黑体"/>
          <w:snapToGrid/>
          <w:color w:val="auto"/>
          <w:spacing w:val="0"/>
          <w:w w:val="100"/>
          <w:kern w:val="0"/>
          <w:position w:val="0"/>
          <w:sz w:val="32"/>
          <w:szCs w:val="32"/>
          <w:u w:val="none" w:color="000000"/>
          <w:vertAlign w:val="baseline"/>
          <w:rtl w:val="0"/>
          <w:lang w:val="zh-TW" w:eastAsia="zh-CN"/>
        </w:rPr>
        <w:t>申报方式和申报材料</w:t>
      </w:r>
    </w:p>
    <w:p w14:paraId="4F9AE1ED">
      <w:pPr>
        <w:keepNext w:val="0"/>
        <w:keepLines w:val="0"/>
        <w:pageBreakBefore w:val="0"/>
        <w:widowControl w:val="0"/>
        <w:numPr>
          <w:ilvl w:val="0"/>
          <w:numId w:val="0"/>
        </w:numPr>
        <w:kinsoku/>
        <w:wordWrap/>
        <w:overflowPunct/>
        <w:bidi w:val="0"/>
        <w:spacing w:line="560" w:lineRule="exact"/>
        <w:ind w:firstLine="640" w:firstLineChars="200"/>
        <w:textAlignment w:val="auto"/>
        <w:rPr>
          <w:rFonts w:hint="eastAsia" w:ascii="方正楷体_GBK" w:hAnsi="方正楷体_GBK" w:eastAsia="方正楷体_GBK" w:cs="方正楷体_GBK"/>
          <w:color w:val="auto"/>
          <w:sz w:val="32"/>
          <w:szCs w:val="32"/>
          <w:lang w:eastAsia="zh-CN"/>
        </w:rPr>
      </w:pPr>
      <w:r>
        <w:rPr>
          <w:rFonts w:hint="eastAsia" w:ascii="方正楷体_GBK" w:hAnsi="方正楷体_GBK" w:eastAsia="方正楷体_GBK" w:cs="方正楷体_GBK"/>
          <w:color w:val="auto"/>
          <w:sz w:val="32"/>
          <w:szCs w:val="32"/>
          <w:lang w:eastAsia="zh-CN"/>
        </w:rPr>
        <w:t>（一）申报方式</w:t>
      </w:r>
    </w:p>
    <w:p w14:paraId="20F9BA91">
      <w:pPr>
        <w:keepNext w:val="0"/>
        <w:keepLines w:val="0"/>
        <w:pageBreakBefore w:val="0"/>
        <w:widowControl w:val="0"/>
        <w:numPr>
          <w:ilvl w:val="0"/>
          <w:numId w:val="0"/>
        </w:numPr>
        <w:kinsoku/>
        <w:wordWrap/>
        <w:overflowPunct/>
        <w:bidi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由基层赛事</w:t>
      </w:r>
      <w:r>
        <w:rPr>
          <w:rFonts w:hint="eastAsia" w:ascii="方正仿宋_GBK" w:hAnsi="方正仿宋_GBK" w:eastAsia="方正仿宋_GBK" w:cs="方正仿宋_GBK"/>
          <w:color w:val="auto"/>
          <w:sz w:val="32"/>
          <w:szCs w:val="32"/>
        </w:rPr>
        <w:t>组织</w:t>
      </w:r>
      <w:r>
        <w:rPr>
          <w:rFonts w:hint="eastAsia" w:ascii="方正仿宋_GBK" w:hAnsi="方正仿宋_GBK" w:eastAsia="方正仿宋_GBK" w:cs="方正仿宋_GBK"/>
          <w:color w:val="auto"/>
          <w:sz w:val="32"/>
          <w:szCs w:val="32"/>
          <w:lang w:eastAsia="zh-CN"/>
        </w:rPr>
        <w:t>单位</w:t>
      </w:r>
      <w:r>
        <w:rPr>
          <w:rFonts w:hint="eastAsia" w:ascii="方正仿宋_GBK" w:hAnsi="方正仿宋_GBK" w:eastAsia="方正仿宋_GBK" w:cs="方正仿宋_GBK"/>
          <w:color w:val="auto"/>
          <w:sz w:val="32"/>
          <w:szCs w:val="32"/>
        </w:rPr>
        <w:t>统一邮寄</w:t>
      </w:r>
      <w:r>
        <w:rPr>
          <w:rFonts w:hint="eastAsia" w:ascii="方正仿宋_GBK" w:hAnsi="方正仿宋_GBK" w:eastAsia="方正仿宋_GBK" w:cs="方正仿宋_GBK"/>
          <w:color w:val="auto"/>
          <w:sz w:val="32"/>
          <w:szCs w:val="32"/>
          <w:lang w:eastAsia="zh-CN"/>
        </w:rPr>
        <w:t>至市科协报名参赛</w:t>
      </w:r>
      <w:r>
        <w:rPr>
          <w:rFonts w:hint="eastAsia" w:ascii="方正仿宋_GBK" w:hAnsi="方正仿宋_GBK" w:eastAsia="方正仿宋_GBK" w:cs="方正仿宋_GBK"/>
          <w:color w:val="auto"/>
          <w:sz w:val="32"/>
          <w:szCs w:val="32"/>
        </w:rPr>
        <w:t>。</w:t>
      </w:r>
    </w:p>
    <w:p w14:paraId="4BFC60F3">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楷体_GBK" w:hAnsi="方正楷体_GBK" w:eastAsia="方正楷体_GBK" w:cs="方正楷体_GBK"/>
          <w:color w:val="auto"/>
          <w:spacing w:val="0"/>
          <w:sz w:val="32"/>
          <w:szCs w:val="32"/>
          <w:lang w:eastAsia="zh-CN"/>
        </w:rPr>
      </w:pPr>
      <w:r>
        <w:rPr>
          <w:rFonts w:hint="eastAsia" w:ascii="方正楷体_GBK" w:hAnsi="方正楷体_GBK" w:eastAsia="方正楷体_GBK" w:cs="方正楷体_GBK"/>
          <w:color w:val="auto"/>
          <w:spacing w:val="0"/>
          <w:sz w:val="32"/>
          <w:szCs w:val="32"/>
          <w:lang w:eastAsia="zh-CN"/>
        </w:rPr>
        <w:t>（二）申报材料</w:t>
      </w:r>
    </w:p>
    <w:p w14:paraId="3EAAA4A1">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b/>
          <w:bCs/>
          <w:color w:val="auto"/>
          <w:spacing w:val="0"/>
          <w:sz w:val="32"/>
          <w:szCs w:val="32"/>
          <w:lang w:val="en-US" w:eastAsia="zh-CN"/>
        </w:rPr>
        <w:t>1.</w:t>
      </w:r>
      <w:r>
        <w:rPr>
          <w:rFonts w:hint="eastAsia" w:ascii="方正仿宋_GBK" w:hAnsi="方正仿宋_GBK" w:eastAsia="方正仿宋_GBK" w:cs="方正仿宋_GBK"/>
          <w:b/>
          <w:bCs/>
          <w:color w:val="auto"/>
          <w:spacing w:val="0"/>
          <w:sz w:val="32"/>
          <w:szCs w:val="32"/>
        </w:rPr>
        <w:t>申报书</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color w:val="auto"/>
          <w:spacing w:val="0"/>
          <w:sz w:val="32"/>
          <w:szCs w:val="32"/>
        </w:rPr>
        <w:t>完整填写当届大赛申报书。</w:t>
      </w:r>
    </w:p>
    <w:p w14:paraId="0A1FE966">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color w:val="auto"/>
          <w:spacing w:val="0"/>
          <w:sz w:val="32"/>
          <w:szCs w:val="32"/>
        </w:rPr>
      </w:pPr>
      <w:r>
        <w:rPr>
          <w:rFonts w:hint="eastAsia" w:ascii="方正仿宋_GBK" w:hAnsi="方正仿宋_GBK" w:eastAsia="方正仿宋_GBK" w:cs="方正仿宋_GBK"/>
          <w:b/>
          <w:bCs/>
          <w:color w:val="auto"/>
          <w:spacing w:val="0"/>
          <w:sz w:val="32"/>
          <w:szCs w:val="32"/>
          <w:lang w:val="en-US" w:eastAsia="zh-CN"/>
        </w:rPr>
        <w:t>2.</w:t>
      </w:r>
      <w:r>
        <w:rPr>
          <w:rFonts w:hint="eastAsia" w:ascii="方正仿宋_GBK" w:hAnsi="方正仿宋_GBK" w:eastAsia="方正仿宋_GBK" w:cs="方正仿宋_GBK"/>
          <w:b/>
          <w:bCs/>
          <w:color w:val="auto"/>
          <w:spacing w:val="0"/>
          <w:sz w:val="32"/>
          <w:szCs w:val="32"/>
        </w:rPr>
        <w:t>研究报告</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color w:val="auto"/>
          <w:spacing w:val="0"/>
          <w:sz w:val="32"/>
          <w:szCs w:val="32"/>
        </w:rPr>
        <w:t>研究</w:t>
      </w:r>
      <w:r>
        <w:rPr>
          <w:rFonts w:hint="eastAsia" w:ascii="仿宋_GB2312" w:hAnsi="仿宋_GB2312" w:eastAsia="仿宋_GB2312" w:cs="仿宋_GB2312"/>
          <w:color w:val="auto"/>
          <w:spacing w:val="0"/>
          <w:sz w:val="32"/>
          <w:szCs w:val="32"/>
        </w:rPr>
        <w:t>报告应包括标题、摘要、关键词、正文（包括研究背景、研究目的、研究内容、研究方法、实验过程和结果、分析和讨论、研究结论等）及参考文献。研究报告中凡引用他人已公开发表的研究方法、数据、观点、结论或成果等，必须规范引用，并在参考文献中</w:t>
      </w:r>
      <w:r>
        <w:rPr>
          <w:rFonts w:hint="eastAsia" w:ascii="仿宋_GB2312" w:hAnsi="仿宋_GB2312" w:eastAsia="仿宋_GB2312" w:cs="仿宋_GB2312"/>
          <w:color w:val="auto"/>
          <w:spacing w:val="-6"/>
          <w:sz w:val="32"/>
          <w:szCs w:val="32"/>
        </w:rPr>
        <w:t>列出</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凡涉及他人协助完成的研究工作内容和相关成果</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必须明确说明。</w:t>
      </w:r>
    </w:p>
    <w:p w14:paraId="261FBAE0">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color w:val="auto"/>
          <w:spacing w:val="0"/>
          <w:sz w:val="32"/>
          <w:szCs w:val="32"/>
        </w:rPr>
      </w:pPr>
      <w:r>
        <w:rPr>
          <w:rFonts w:hint="eastAsia" w:ascii="方正仿宋_GBK" w:hAnsi="方正仿宋_GBK" w:eastAsia="方正仿宋_GBK" w:cs="方正仿宋_GBK"/>
          <w:b/>
          <w:bCs/>
          <w:color w:val="auto"/>
          <w:spacing w:val="0"/>
          <w:sz w:val="32"/>
          <w:szCs w:val="32"/>
          <w:lang w:val="en-US" w:eastAsia="zh-CN"/>
        </w:rPr>
        <w:t>3.</w:t>
      </w:r>
      <w:r>
        <w:rPr>
          <w:rFonts w:hint="eastAsia" w:ascii="方正仿宋_GBK" w:hAnsi="方正仿宋_GBK" w:eastAsia="方正仿宋_GBK" w:cs="方正仿宋_GBK"/>
          <w:b/>
          <w:bCs/>
          <w:color w:val="auto"/>
          <w:spacing w:val="0"/>
          <w:sz w:val="32"/>
          <w:szCs w:val="32"/>
        </w:rPr>
        <w:t>作品附件</w:t>
      </w:r>
      <w:r>
        <w:rPr>
          <w:rFonts w:hint="eastAsia" w:ascii="方正仿宋_GBK" w:hAnsi="方正仿宋_GBK" w:eastAsia="方正仿宋_GBK" w:cs="方正仿宋_GBK"/>
          <w:b/>
          <w:bCs/>
          <w:color w:val="auto"/>
          <w:spacing w:val="0"/>
          <w:sz w:val="32"/>
          <w:szCs w:val="32"/>
          <w:lang w:eastAsia="zh-CN"/>
        </w:rPr>
        <w:t>：</w:t>
      </w:r>
      <w:r>
        <w:rPr>
          <w:rFonts w:hint="eastAsia" w:ascii="仿宋_GB2312" w:hAnsi="仿宋_GB2312" w:eastAsia="仿宋_GB2312" w:cs="仿宋_GB2312"/>
          <w:color w:val="auto"/>
          <w:spacing w:val="0"/>
          <w:sz w:val="32"/>
          <w:szCs w:val="32"/>
        </w:rPr>
        <w:t>附件中须提交完整、真实的原始实验记录、研究日志等相关材料，用于证明学生的研究过程和对主要创新点的贡献。附件可适量提交研究作品相关的辅助图片，用于证明和演示实物模型的功能和创新点。</w:t>
      </w:r>
    </w:p>
    <w:p w14:paraId="20482CF5">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outlineLvl w:val="6"/>
        <w:rPr>
          <w:rFonts w:hint="eastAsia" w:ascii="仿宋" w:hAnsi="仿宋" w:eastAsia="黑体" w:cs="仿宋"/>
          <w:color w:val="auto"/>
          <w:spacing w:val="0"/>
          <w:sz w:val="32"/>
          <w:szCs w:val="32"/>
          <w:lang w:eastAsia="zh-CN"/>
        </w:rPr>
      </w:pPr>
      <w:r>
        <w:rPr>
          <w:rFonts w:hint="eastAsia" w:ascii="黑体" w:hAnsi="黑体" w:eastAsia="黑体" w:cs="黑体"/>
          <w:snapToGrid/>
          <w:color w:val="auto"/>
          <w:spacing w:val="0"/>
          <w:w w:val="100"/>
          <w:kern w:val="0"/>
          <w:position w:val="0"/>
          <w:sz w:val="32"/>
          <w:szCs w:val="32"/>
          <w:u w:val="none" w:color="000000"/>
          <w:vertAlign w:val="baseline"/>
          <w:rtl w:val="0"/>
          <w:lang w:val="zh-TW" w:eastAsia="zh-CN"/>
        </w:rPr>
        <w:t>六</w:t>
      </w:r>
      <w:r>
        <w:rPr>
          <w:rFonts w:hint="eastAsia" w:ascii="黑体" w:hAnsi="黑体" w:eastAsia="黑体" w:cs="黑体"/>
          <w:snapToGrid/>
          <w:color w:val="auto"/>
          <w:spacing w:val="0"/>
          <w:w w:val="100"/>
          <w:kern w:val="0"/>
          <w:position w:val="0"/>
          <w:sz w:val="32"/>
          <w:szCs w:val="32"/>
          <w:u w:val="none" w:color="000000"/>
          <w:vertAlign w:val="baseline"/>
          <w:rtl w:val="0"/>
          <w:lang w:val="zh-TW" w:eastAsia="zh-TW"/>
        </w:rPr>
        <w:t>、评审</w:t>
      </w:r>
      <w:r>
        <w:rPr>
          <w:rFonts w:hint="eastAsia" w:ascii="黑体" w:hAnsi="黑体" w:eastAsia="黑体" w:cs="黑体"/>
          <w:snapToGrid/>
          <w:color w:val="auto"/>
          <w:spacing w:val="0"/>
          <w:w w:val="100"/>
          <w:kern w:val="0"/>
          <w:position w:val="0"/>
          <w:sz w:val="32"/>
          <w:szCs w:val="32"/>
          <w:u w:val="none" w:color="000000"/>
          <w:vertAlign w:val="baseline"/>
          <w:rtl w:val="0"/>
          <w:lang w:val="zh-TW" w:eastAsia="zh-CN"/>
        </w:rPr>
        <w:t>标准</w:t>
      </w:r>
    </w:p>
    <w:p w14:paraId="1767D984">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楷体_GBK" w:hAnsi="方正楷体_GBK" w:eastAsia="方正楷体_GBK" w:cs="方正楷体_GBK"/>
          <w:color w:val="auto"/>
          <w:spacing w:val="0"/>
          <w:sz w:val="32"/>
          <w:szCs w:val="32"/>
        </w:rPr>
        <w:t>1</w:t>
      </w:r>
      <w:r>
        <w:rPr>
          <w:rFonts w:hint="eastAsia" w:ascii="方正楷体_GBK" w:hAnsi="方正楷体_GBK" w:eastAsia="方正楷体_GBK" w:cs="方正楷体_GBK"/>
          <w:color w:val="auto"/>
          <w:spacing w:val="0"/>
          <w:sz w:val="32"/>
          <w:szCs w:val="32"/>
          <w:lang w:val="en-US" w:eastAsia="zh-CN"/>
        </w:rPr>
        <w:t>.</w:t>
      </w:r>
      <w:r>
        <w:rPr>
          <w:rFonts w:hint="eastAsia" w:ascii="方正楷体_GBK" w:hAnsi="方正楷体_GBK" w:eastAsia="方正楷体_GBK" w:cs="方正楷体_GBK"/>
          <w:color w:val="auto"/>
          <w:spacing w:val="0"/>
          <w:sz w:val="32"/>
          <w:szCs w:val="32"/>
        </w:rPr>
        <w:t>科研潜质</w:t>
      </w:r>
      <w:r>
        <w:rPr>
          <w:rFonts w:hint="eastAsia" w:ascii="方正楷体_GBK" w:hAnsi="方正楷体_GBK" w:eastAsia="方正楷体_GBK" w:cs="方正楷体_GBK"/>
          <w:color w:val="auto"/>
          <w:spacing w:val="0"/>
          <w:sz w:val="32"/>
          <w:szCs w:val="32"/>
          <w:lang w:eastAsia="zh-CN"/>
        </w:rPr>
        <w:t>：</w:t>
      </w:r>
      <w:r>
        <w:rPr>
          <w:rFonts w:hint="eastAsia" w:ascii="方正仿宋_GBK" w:hAnsi="方正仿宋_GBK" w:eastAsia="方正仿宋_GBK" w:cs="方正仿宋_GBK"/>
          <w:color w:val="auto"/>
          <w:spacing w:val="0"/>
          <w:sz w:val="32"/>
          <w:szCs w:val="32"/>
        </w:rPr>
        <w:t>参赛学生对科学具有浓厚的兴趣，对本人研究的成果具有强烈的分享意愿，具有一定的科学素养和严谨的科学态度;学生对于科学研究工作的基本规律和方法有一定理解，基础科学理论和知识掌握扎实、运用准确。</w:t>
      </w:r>
    </w:p>
    <w:p w14:paraId="7E9B6325">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楷体_GBK" w:hAnsi="方正楷体_GBK" w:eastAsia="方正楷体_GBK" w:cs="方正楷体_GBK"/>
          <w:color w:val="auto"/>
          <w:spacing w:val="0"/>
          <w:sz w:val="32"/>
          <w:szCs w:val="32"/>
        </w:rPr>
        <w:t>2.作品选题</w:t>
      </w:r>
      <w:r>
        <w:rPr>
          <w:rFonts w:hint="eastAsia" w:ascii="方正楷体_GBK" w:hAnsi="方正楷体_GBK" w:eastAsia="方正楷体_GBK" w:cs="方正楷体_GBK"/>
          <w:color w:val="auto"/>
          <w:spacing w:val="0"/>
          <w:sz w:val="32"/>
          <w:szCs w:val="32"/>
          <w:lang w:eastAsia="zh-CN"/>
        </w:rPr>
        <w:t>：</w:t>
      </w:r>
      <w:r>
        <w:rPr>
          <w:rFonts w:hint="eastAsia" w:ascii="方正仿宋_GBK" w:hAnsi="方正仿宋_GBK" w:eastAsia="方正仿宋_GBK" w:cs="方正仿宋_GBK"/>
          <w:color w:val="auto"/>
          <w:spacing w:val="0"/>
          <w:sz w:val="32"/>
          <w:szCs w:val="32"/>
        </w:rPr>
        <w:t>作品选题符合青少年认知能力和成长特点，研究方法和研究技术合理可行</w:t>
      </w:r>
      <w:r>
        <w:rPr>
          <w:rFonts w:hint="eastAsia" w:ascii="方正仿宋_GBK" w:hAnsi="方正仿宋_GBK" w:eastAsia="方正仿宋_GBK" w:cs="方正仿宋_GBK"/>
          <w:color w:val="auto"/>
          <w:spacing w:val="0"/>
          <w:sz w:val="32"/>
          <w:szCs w:val="32"/>
          <w:lang w:eastAsia="zh-CN"/>
        </w:rPr>
        <w:t>，</w:t>
      </w:r>
      <w:r>
        <w:rPr>
          <w:rFonts w:hint="eastAsia" w:ascii="方正仿宋_GBK" w:hAnsi="方正仿宋_GBK" w:eastAsia="方正仿宋_GBK" w:cs="方正仿宋_GBK"/>
          <w:color w:val="auto"/>
          <w:spacing w:val="0"/>
          <w:sz w:val="32"/>
          <w:szCs w:val="32"/>
        </w:rPr>
        <w:t>实验材料和仪器设备能够合规获取和使用。</w:t>
      </w:r>
    </w:p>
    <w:p w14:paraId="702101EC">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楷体_GBK" w:hAnsi="方正楷体_GBK" w:eastAsia="方正楷体_GBK" w:cs="方正楷体_GBK"/>
          <w:color w:val="auto"/>
          <w:spacing w:val="0"/>
          <w:sz w:val="32"/>
          <w:szCs w:val="32"/>
        </w:rPr>
      </w:pPr>
      <w:r>
        <w:rPr>
          <w:rFonts w:hint="eastAsia" w:ascii="方正楷体_GBK" w:hAnsi="方正楷体_GBK" w:eastAsia="方正楷体_GBK" w:cs="方正楷体_GBK"/>
          <w:color w:val="auto"/>
          <w:spacing w:val="0"/>
          <w:sz w:val="32"/>
          <w:szCs w:val="32"/>
        </w:rPr>
        <w:t>3.作品水平</w:t>
      </w:r>
    </w:p>
    <w:p w14:paraId="17BBA6BB">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b/>
          <w:bCs/>
          <w:color w:val="auto"/>
          <w:spacing w:val="0"/>
          <w:sz w:val="32"/>
          <w:szCs w:val="32"/>
        </w:rPr>
        <w:t>（1）创新性</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color w:val="auto"/>
          <w:spacing w:val="0"/>
          <w:sz w:val="32"/>
          <w:szCs w:val="32"/>
        </w:rPr>
        <w:t>作品的立意、提出的观点以及研究的方法等方面有新意、有创见。分析问题、实验设计、技术路线、数据处理方法独特。</w:t>
      </w:r>
    </w:p>
    <w:p w14:paraId="366D1424">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b/>
          <w:bCs/>
          <w:color w:val="auto"/>
          <w:spacing w:val="0"/>
          <w:sz w:val="32"/>
          <w:szCs w:val="32"/>
        </w:rPr>
        <w:t>（2）科学性</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color w:val="auto"/>
          <w:spacing w:val="0"/>
          <w:sz w:val="32"/>
          <w:szCs w:val="32"/>
        </w:rPr>
        <w:t>作品符合客观科学规律，立论明确，论据充分;研究方法和技术方案合理。</w:t>
      </w:r>
    </w:p>
    <w:p w14:paraId="4F694B9C">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b/>
          <w:bCs/>
          <w:color w:val="auto"/>
          <w:spacing w:val="0"/>
          <w:sz w:val="32"/>
          <w:szCs w:val="32"/>
        </w:rPr>
        <w:t>（3）完整性</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color w:val="auto"/>
          <w:spacing w:val="0"/>
          <w:sz w:val="32"/>
          <w:szCs w:val="32"/>
        </w:rPr>
        <w:t>作品已取得阶段性研究成果</w:t>
      </w:r>
      <w:r>
        <w:rPr>
          <w:rFonts w:hint="eastAsia" w:ascii="方正仿宋_GBK" w:hAnsi="方正仿宋_GBK" w:eastAsia="方正仿宋_GBK" w:cs="方正仿宋_GBK"/>
          <w:color w:val="auto"/>
          <w:spacing w:val="0"/>
          <w:sz w:val="32"/>
          <w:szCs w:val="32"/>
          <w:lang w:eastAsia="zh-CN"/>
        </w:rPr>
        <w:t>；</w:t>
      </w:r>
      <w:r>
        <w:rPr>
          <w:rFonts w:hint="eastAsia" w:ascii="方正仿宋_GBK" w:hAnsi="方正仿宋_GBK" w:eastAsia="方正仿宋_GBK" w:cs="方正仿宋_GBK"/>
          <w:color w:val="auto"/>
          <w:spacing w:val="0"/>
          <w:sz w:val="32"/>
          <w:szCs w:val="32"/>
        </w:rPr>
        <w:t>有足够的科学研究工作量（调查、实验、制作、求证等）</w:t>
      </w:r>
      <w:r>
        <w:rPr>
          <w:rFonts w:hint="eastAsia" w:ascii="方正仿宋_GBK" w:hAnsi="方正仿宋_GBK" w:eastAsia="方正仿宋_GBK" w:cs="方正仿宋_GBK"/>
          <w:color w:val="auto"/>
          <w:spacing w:val="0"/>
          <w:sz w:val="32"/>
          <w:szCs w:val="32"/>
          <w:lang w:eastAsia="zh-CN"/>
        </w:rPr>
        <w:t>；</w:t>
      </w:r>
      <w:r>
        <w:rPr>
          <w:rFonts w:hint="eastAsia" w:ascii="方正仿宋_GBK" w:hAnsi="方正仿宋_GBK" w:eastAsia="方正仿宋_GBK" w:cs="方正仿宋_GBK"/>
          <w:color w:val="auto"/>
          <w:spacing w:val="0"/>
          <w:sz w:val="32"/>
          <w:szCs w:val="32"/>
        </w:rPr>
        <w:t>原始实验数据和研究日志等记录规范、资料齐全，研究和分析数据充分</w:t>
      </w:r>
      <w:r>
        <w:rPr>
          <w:rFonts w:hint="eastAsia" w:ascii="方正仿宋_GBK" w:hAnsi="方正仿宋_GBK" w:eastAsia="方正仿宋_GBK" w:cs="方正仿宋_GBK"/>
          <w:color w:val="auto"/>
          <w:spacing w:val="0"/>
          <w:sz w:val="32"/>
          <w:szCs w:val="32"/>
          <w:lang w:eastAsia="zh-CN"/>
        </w:rPr>
        <w:t>，</w:t>
      </w:r>
      <w:r>
        <w:rPr>
          <w:rFonts w:hint="eastAsia" w:ascii="方正仿宋_GBK" w:hAnsi="方正仿宋_GBK" w:eastAsia="方正仿宋_GBK" w:cs="方正仿宋_GBK"/>
          <w:color w:val="auto"/>
          <w:spacing w:val="0"/>
          <w:sz w:val="32"/>
          <w:szCs w:val="32"/>
        </w:rPr>
        <w:t>有说服力。</w:t>
      </w:r>
    </w:p>
    <w:p w14:paraId="404E9308">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仿宋_GBK" w:hAnsi="方正仿宋_GBK" w:eastAsia="方正仿宋_GBK" w:cs="方正仿宋_GBK"/>
          <w:b/>
          <w:bCs/>
          <w:color w:val="auto"/>
          <w:spacing w:val="0"/>
          <w:sz w:val="32"/>
          <w:szCs w:val="32"/>
        </w:rPr>
        <w:t>（4）实用性</w:t>
      </w:r>
      <w:r>
        <w:rPr>
          <w:rFonts w:hint="eastAsia" w:ascii="方正仿宋_GBK" w:hAnsi="方正仿宋_GBK" w:eastAsia="方正仿宋_GBK" w:cs="方正仿宋_GBK"/>
          <w:b/>
          <w:bCs/>
          <w:color w:val="auto"/>
          <w:spacing w:val="0"/>
          <w:sz w:val="32"/>
          <w:szCs w:val="32"/>
          <w:lang w:eastAsia="zh-CN"/>
        </w:rPr>
        <w:t>：</w:t>
      </w:r>
      <w:r>
        <w:rPr>
          <w:rFonts w:hint="eastAsia" w:ascii="方正仿宋_GBK" w:hAnsi="方正仿宋_GBK" w:eastAsia="方正仿宋_GBK" w:cs="方正仿宋_GBK"/>
          <w:color w:val="auto"/>
          <w:spacing w:val="0"/>
          <w:sz w:val="32"/>
          <w:szCs w:val="32"/>
        </w:rPr>
        <w:t>作品成果能够进行实际应用，能够对经济社会发展或生产生活产生积极影响。</w:t>
      </w:r>
    </w:p>
    <w:p w14:paraId="76964893">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楷体_GBK" w:hAnsi="方正楷体_GBK" w:eastAsia="方正楷体_GBK" w:cs="方正楷体_GBK"/>
          <w:b w:val="0"/>
          <w:bCs w:val="0"/>
          <w:color w:val="auto"/>
          <w:spacing w:val="0"/>
          <w:sz w:val="32"/>
          <w:szCs w:val="32"/>
        </w:rPr>
        <w:t>4</w:t>
      </w:r>
      <w:r>
        <w:rPr>
          <w:rFonts w:hint="eastAsia" w:ascii="方正楷体_GBK" w:hAnsi="方正楷体_GBK" w:eastAsia="方正楷体_GBK" w:cs="方正楷体_GBK"/>
          <w:b w:val="0"/>
          <w:bCs w:val="0"/>
          <w:color w:val="auto"/>
          <w:spacing w:val="0"/>
          <w:sz w:val="32"/>
          <w:szCs w:val="32"/>
          <w:lang w:val="en-US" w:eastAsia="zh-CN"/>
        </w:rPr>
        <w:t>.</w:t>
      </w:r>
      <w:r>
        <w:rPr>
          <w:rFonts w:hint="eastAsia" w:ascii="方正楷体_GBK" w:hAnsi="方正楷体_GBK" w:eastAsia="方正楷体_GBK" w:cs="方正楷体_GBK"/>
          <w:b w:val="0"/>
          <w:bCs w:val="0"/>
          <w:color w:val="auto"/>
          <w:spacing w:val="0"/>
          <w:sz w:val="32"/>
          <w:szCs w:val="32"/>
        </w:rPr>
        <w:t>研究过程</w:t>
      </w:r>
      <w:r>
        <w:rPr>
          <w:rFonts w:hint="eastAsia" w:ascii="方正楷体_GBK" w:hAnsi="方正楷体_GBK" w:eastAsia="方正楷体_GBK" w:cs="方正楷体_GBK"/>
          <w:b w:val="0"/>
          <w:bCs w:val="0"/>
          <w:color w:val="auto"/>
          <w:spacing w:val="0"/>
          <w:sz w:val="32"/>
          <w:szCs w:val="32"/>
          <w:lang w:eastAsia="zh-CN"/>
        </w:rPr>
        <w:t>：</w:t>
      </w:r>
      <w:r>
        <w:rPr>
          <w:rFonts w:hint="eastAsia" w:ascii="方正仿宋_GBK" w:hAnsi="方正仿宋_GBK" w:eastAsia="方正仿宋_GBK" w:cs="方正仿宋_GBK"/>
          <w:color w:val="auto"/>
          <w:spacing w:val="0"/>
          <w:sz w:val="32"/>
          <w:szCs w:val="32"/>
        </w:rPr>
        <w:t>学生具备开展研究的基本素质和能力;能够理解作品相关的基本科学原理和概念，掌握或了解涉及的研究方法和关键技术。学生是作品创新点提出、实施和验证的主要贡献者，对研究核心问题的理解和回答清晰准确;能够意识到研究的不足之处和局限性。</w:t>
      </w:r>
    </w:p>
    <w:p w14:paraId="5E1AC54B">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楷体_GBK" w:hAnsi="方正楷体_GBK" w:eastAsia="方正楷体_GBK" w:cs="方正楷体_GBK"/>
          <w:b w:val="0"/>
          <w:bCs w:val="0"/>
          <w:color w:val="auto"/>
          <w:spacing w:val="0"/>
          <w:sz w:val="32"/>
          <w:szCs w:val="32"/>
        </w:rPr>
        <w:t>5.小学生作品</w:t>
      </w:r>
      <w:r>
        <w:rPr>
          <w:rFonts w:hint="eastAsia" w:ascii="方正楷体_GBK" w:hAnsi="方正楷体_GBK" w:eastAsia="方正楷体_GBK" w:cs="方正楷体_GBK"/>
          <w:b w:val="0"/>
          <w:bCs w:val="0"/>
          <w:color w:val="auto"/>
          <w:spacing w:val="0"/>
          <w:sz w:val="32"/>
          <w:szCs w:val="32"/>
          <w:lang w:eastAsia="zh-CN"/>
        </w:rPr>
        <w:t>：</w:t>
      </w:r>
      <w:r>
        <w:rPr>
          <w:rFonts w:hint="eastAsia" w:ascii="方正仿宋_GBK" w:hAnsi="方正仿宋_GBK" w:eastAsia="方正仿宋_GBK" w:cs="方正仿宋_GBK"/>
          <w:color w:val="auto"/>
          <w:spacing w:val="0"/>
          <w:sz w:val="32"/>
          <w:szCs w:val="32"/>
        </w:rPr>
        <w:t>重点考查作品选题是否符合选手年龄段的思维方式</w:t>
      </w:r>
      <w:r>
        <w:rPr>
          <w:rFonts w:hint="eastAsia" w:ascii="方正仿宋_GBK" w:hAnsi="方正仿宋_GBK" w:eastAsia="方正仿宋_GBK" w:cs="方正仿宋_GBK"/>
          <w:color w:val="auto"/>
          <w:spacing w:val="0"/>
          <w:sz w:val="32"/>
          <w:szCs w:val="32"/>
          <w:lang w:eastAsia="zh-CN"/>
        </w:rPr>
        <w:t>、</w:t>
      </w:r>
      <w:r>
        <w:rPr>
          <w:rFonts w:hint="eastAsia" w:ascii="方正仿宋_GBK" w:hAnsi="方正仿宋_GBK" w:eastAsia="方正仿宋_GBK" w:cs="方正仿宋_GBK"/>
          <w:color w:val="auto"/>
          <w:spacing w:val="0"/>
          <w:sz w:val="32"/>
          <w:szCs w:val="32"/>
        </w:rPr>
        <w:t>知识结构和实施能力</w:t>
      </w:r>
      <w:r>
        <w:rPr>
          <w:rFonts w:hint="eastAsia" w:ascii="方正仿宋_GBK" w:hAnsi="方正仿宋_GBK" w:eastAsia="方正仿宋_GBK" w:cs="方正仿宋_GBK"/>
          <w:color w:val="auto"/>
          <w:spacing w:val="0"/>
          <w:sz w:val="32"/>
          <w:szCs w:val="32"/>
          <w:lang w:eastAsia="zh-CN"/>
        </w:rPr>
        <w:t>；</w:t>
      </w:r>
      <w:r>
        <w:rPr>
          <w:rFonts w:hint="eastAsia" w:ascii="方正仿宋_GBK" w:hAnsi="方正仿宋_GBK" w:eastAsia="方正仿宋_GBK" w:cs="方正仿宋_GBK"/>
          <w:color w:val="auto"/>
          <w:spacing w:val="0"/>
          <w:sz w:val="32"/>
          <w:szCs w:val="32"/>
        </w:rPr>
        <w:t>对于调查</w:t>
      </w:r>
      <w:r>
        <w:rPr>
          <w:rFonts w:hint="eastAsia" w:ascii="方正仿宋_GBK" w:hAnsi="方正仿宋_GBK" w:eastAsia="方正仿宋_GBK" w:cs="方正仿宋_GBK"/>
          <w:color w:val="auto"/>
          <w:spacing w:val="0"/>
          <w:sz w:val="32"/>
          <w:szCs w:val="32"/>
          <w:lang w:eastAsia="zh-CN"/>
        </w:rPr>
        <w:t>、</w:t>
      </w:r>
      <w:r>
        <w:rPr>
          <w:rFonts w:hint="eastAsia" w:ascii="方正仿宋_GBK" w:hAnsi="方正仿宋_GBK" w:eastAsia="方正仿宋_GBK" w:cs="方正仿宋_GBK"/>
          <w:color w:val="auto"/>
          <w:spacing w:val="0"/>
          <w:sz w:val="32"/>
          <w:szCs w:val="32"/>
        </w:rPr>
        <w:t>实验</w:t>
      </w:r>
      <w:r>
        <w:rPr>
          <w:rFonts w:hint="eastAsia" w:ascii="方正仿宋_GBK" w:hAnsi="方正仿宋_GBK" w:eastAsia="方正仿宋_GBK" w:cs="方正仿宋_GBK"/>
          <w:color w:val="auto"/>
          <w:spacing w:val="0"/>
          <w:sz w:val="32"/>
          <w:szCs w:val="32"/>
          <w:lang w:eastAsia="zh-CN"/>
        </w:rPr>
        <w:t>、</w:t>
      </w:r>
      <w:r>
        <w:rPr>
          <w:rFonts w:hint="eastAsia" w:ascii="方正仿宋_GBK" w:hAnsi="方正仿宋_GBK" w:eastAsia="方正仿宋_GBK" w:cs="方正仿宋_GBK"/>
          <w:color w:val="auto"/>
          <w:spacing w:val="0"/>
          <w:sz w:val="32"/>
          <w:szCs w:val="32"/>
        </w:rPr>
        <w:t>制作、求证等科学探究方法的应用</w:t>
      </w:r>
      <w:r>
        <w:rPr>
          <w:rFonts w:hint="eastAsia" w:ascii="方正仿宋_GBK" w:hAnsi="方正仿宋_GBK" w:eastAsia="方正仿宋_GBK" w:cs="方正仿宋_GBK"/>
          <w:color w:val="auto"/>
          <w:spacing w:val="0"/>
          <w:sz w:val="32"/>
          <w:szCs w:val="32"/>
          <w:lang w:eastAsia="zh-CN"/>
        </w:rPr>
        <w:t>；</w:t>
      </w:r>
      <w:r>
        <w:rPr>
          <w:rFonts w:hint="eastAsia" w:ascii="方正仿宋_GBK" w:hAnsi="方正仿宋_GBK" w:eastAsia="方正仿宋_GBK" w:cs="方正仿宋_GBK"/>
          <w:color w:val="auto"/>
          <w:spacing w:val="0"/>
          <w:sz w:val="32"/>
          <w:szCs w:val="32"/>
        </w:rPr>
        <w:t>收集和获取证据、整理信息、分析数据、得出结论的能力</w:t>
      </w:r>
      <w:r>
        <w:rPr>
          <w:rFonts w:hint="eastAsia" w:ascii="方正仿宋_GBK" w:hAnsi="方正仿宋_GBK" w:eastAsia="方正仿宋_GBK" w:cs="方正仿宋_GBK"/>
          <w:color w:val="auto"/>
          <w:spacing w:val="0"/>
          <w:sz w:val="32"/>
          <w:szCs w:val="32"/>
          <w:lang w:eastAsia="zh-CN"/>
        </w:rPr>
        <w:t>；</w:t>
      </w:r>
      <w:r>
        <w:rPr>
          <w:rFonts w:hint="eastAsia" w:ascii="方正仿宋_GBK" w:hAnsi="方正仿宋_GBK" w:eastAsia="方正仿宋_GBK" w:cs="方正仿宋_GBK"/>
          <w:color w:val="auto"/>
          <w:spacing w:val="0"/>
          <w:sz w:val="32"/>
          <w:szCs w:val="32"/>
        </w:rPr>
        <w:t>作品是否有阶段性研究成果。</w:t>
      </w:r>
    </w:p>
    <w:p w14:paraId="2ABF8077">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rPr>
      </w:pPr>
      <w:r>
        <w:rPr>
          <w:rFonts w:hint="eastAsia" w:ascii="方正楷体_GBK" w:hAnsi="方正楷体_GBK" w:eastAsia="方正楷体_GBK" w:cs="方正楷体_GBK"/>
          <w:b w:val="0"/>
          <w:bCs w:val="0"/>
          <w:color w:val="auto"/>
          <w:spacing w:val="0"/>
          <w:sz w:val="32"/>
          <w:szCs w:val="32"/>
          <w:lang w:val="en-US" w:eastAsia="zh-CN"/>
        </w:rPr>
        <w:t>6.</w:t>
      </w:r>
      <w:r>
        <w:rPr>
          <w:rFonts w:hint="eastAsia" w:ascii="方正楷体_GBK" w:hAnsi="方正楷体_GBK" w:eastAsia="方正楷体_GBK" w:cs="方正楷体_GBK"/>
          <w:b w:val="0"/>
          <w:bCs w:val="0"/>
          <w:color w:val="auto"/>
          <w:spacing w:val="0"/>
          <w:sz w:val="32"/>
          <w:szCs w:val="32"/>
        </w:rPr>
        <w:t>集体作品</w:t>
      </w:r>
      <w:r>
        <w:rPr>
          <w:rFonts w:hint="eastAsia" w:ascii="方正楷体_GBK" w:hAnsi="方正楷体_GBK" w:eastAsia="方正楷体_GBK" w:cs="方正楷体_GBK"/>
          <w:b w:val="0"/>
          <w:bCs w:val="0"/>
          <w:color w:val="auto"/>
          <w:spacing w:val="0"/>
          <w:sz w:val="32"/>
          <w:szCs w:val="32"/>
          <w:lang w:eastAsia="zh-CN"/>
        </w:rPr>
        <w:t>：</w:t>
      </w:r>
      <w:r>
        <w:rPr>
          <w:rFonts w:hint="eastAsia" w:ascii="方正仿宋_GBK" w:hAnsi="方正仿宋_GBK" w:eastAsia="方正仿宋_GBK" w:cs="方正仿宋_GBK"/>
          <w:color w:val="auto"/>
          <w:spacing w:val="0"/>
          <w:sz w:val="32"/>
          <w:szCs w:val="32"/>
        </w:rPr>
        <w:t>考察团队合作情况，团队成员分工合理，每个成员均对作品的完成有实质贡献</w:t>
      </w:r>
      <w:r>
        <w:rPr>
          <w:rFonts w:hint="eastAsia" w:ascii="方正仿宋_GBK" w:hAnsi="方正仿宋_GBK" w:eastAsia="方正仿宋_GBK" w:cs="方正仿宋_GBK"/>
          <w:color w:val="auto"/>
          <w:spacing w:val="0"/>
          <w:sz w:val="32"/>
          <w:szCs w:val="32"/>
          <w:lang w:eastAsia="zh-CN"/>
        </w:rPr>
        <w:t>；</w:t>
      </w:r>
      <w:r>
        <w:rPr>
          <w:rFonts w:hint="eastAsia" w:ascii="方正仿宋_GBK" w:hAnsi="方正仿宋_GBK" w:eastAsia="方正仿宋_GBK" w:cs="方正仿宋_GBK"/>
          <w:color w:val="auto"/>
          <w:spacing w:val="0"/>
          <w:sz w:val="32"/>
          <w:szCs w:val="32"/>
        </w:rPr>
        <w:t>作品成果是所有成员共同努力的结果。</w:t>
      </w:r>
    </w:p>
    <w:p w14:paraId="09252615">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autoSpaceDE/>
        <w:autoSpaceDN/>
        <w:bidi w:val="0"/>
        <w:spacing w:before="0" w:beforeAutospacing="0" w:after="0" w:afterAutospacing="0" w:line="560" w:lineRule="exact"/>
        <w:ind w:left="0" w:right="0" w:firstLine="640" w:firstLineChars="200"/>
        <w:jc w:val="both"/>
        <w:textAlignment w:val="auto"/>
        <w:rPr>
          <w:rFonts w:hint="eastAsia" w:ascii="方正仿宋_GBK" w:hAnsi="方正仿宋_GBK" w:eastAsia="方正仿宋_GBK" w:cs="方正仿宋_GBK"/>
          <w:color w:val="auto"/>
          <w:spacing w:val="0"/>
          <w:sz w:val="32"/>
          <w:szCs w:val="32"/>
          <w:lang w:eastAsia="zh-CN"/>
        </w:rPr>
      </w:pPr>
      <w:r>
        <w:rPr>
          <w:rFonts w:hint="eastAsia" w:ascii="方正仿宋_GBK" w:hAnsi="方正仿宋_GBK" w:eastAsia="方正仿宋_GBK" w:cs="方正仿宋_GBK"/>
          <w:color w:val="auto"/>
          <w:spacing w:val="0"/>
          <w:sz w:val="32"/>
          <w:szCs w:val="32"/>
        </w:rPr>
        <w:t>7.如发现参赛作品存在抄袭、研究工作作弊等违反规则情况，将取消作者获奖资格</w:t>
      </w:r>
      <w:r>
        <w:rPr>
          <w:rFonts w:hint="eastAsia" w:ascii="方正仿宋_GBK" w:hAnsi="方正仿宋_GBK" w:eastAsia="方正仿宋_GBK" w:cs="方正仿宋_GBK"/>
          <w:color w:val="auto"/>
          <w:spacing w:val="0"/>
          <w:sz w:val="32"/>
          <w:szCs w:val="32"/>
          <w:lang w:eastAsia="zh-CN"/>
        </w:rPr>
        <w:t>。</w:t>
      </w:r>
    </w:p>
    <w:p w14:paraId="228642C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autoSpaceDE/>
        <w:autoSpaceDN/>
        <w:bidi w:val="0"/>
        <w:spacing w:before="0" w:beforeAutospacing="0" w:after="0" w:afterAutospacing="0" w:line="560" w:lineRule="exact"/>
        <w:ind w:left="0" w:right="0" w:firstLine="640" w:firstLineChars="200"/>
        <w:jc w:val="both"/>
        <w:textAlignment w:val="auto"/>
        <w:rPr>
          <w:rFonts w:hint="eastAsia" w:ascii="方正仿宋_GBK" w:hAnsi="方正仿宋_GBK" w:eastAsia="方正仿宋_GBK" w:cs="方正仿宋_GBK"/>
          <w:color w:val="auto"/>
          <w:spacing w:val="0"/>
          <w:sz w:val="32"/>
          <w:szCs w:val="32"/>
          <w:lang w:val="en-US" w:eastAsia="zh-CN"/>
        </w:rPr>
      </w:pPr>
      <w:r>
        <w:rPr>
          <w:rFonts w:hint="eastAsia" w:ascii="方正仿宋_GBK" w:hAnsi="方正仿宋_GBK" w:eastAsia="方正仿宋_GBK" w:cs="方正仿宋_GBK"/>
          <w:color w:val="auto"/>
          <w:spacing w:val="0"/>
          <w:sz w:val="32"/>
          <w:szCs w:val="32"/>
          <w:lang w:val="en-US" w:eastAsia="zh-CN"/>
        </w:rPr>
        <w:t>七、联系方式</w:t>
      </w:r>
    </w:p>
    <w:p w14:paraId="17D7BFF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方正仿宋_GBK" w:hAnsi="方正仿宋_GBK" w:eastAsia="方正仿宋_GBK" w:cs="方正仿宋_GBK"/>
          <w:i w:val="0"/>
          <w:iCs w:val="0"/>
          <w:caps w:val="0"/>
          <w:color w:val="000000"/>
          <w:spacing w:val="0"/>
          <w:sz w:val="32"/>
          <w:szCs w:val="32"/>
          <w:lang w:eastAsia="zh-CN"/>
        </w:rPr>
      </w:pPr>
      <w:r>
        <w:rPr>
          <w:rFonts w:hint="eastAsia" w:ascii="方正仿宋_GBK" w:hAnsi="方正仿宋_GBK" w:eastAsia="方正仿宋_GBK" w:cs="方正仿宋_GBK"/>
          <w:i w:val="0"/>
          <w:iCs w:val="0"/>
          <w:caps w:val="0"/>
          <w:color w:val="000000"/>
          <w:spacing w:val="0"/>
          <w:sz w:val="32"/>
          <w:szCs w:val="32"/>
          <w:lang w:eastAsia="zh-CN"/>
        </w:rPr>
        <w:t>姓名职务：余冬林</w:t>
      </w:r>
      <w:r>
        <w:rPr>
          <w:rFonts w:hint="eastAsia" w:ascii="方正仿宋_GBK" w:hAnsi="方正仿宋_GBK" w:eastAsia="方正仿宋_GBK" w:cs="方正仿宋_GBK"/>
          <w:i w:val="0"/>
          <w:iCs w:val="0"/>
          <w:caps w:val="0"/>
          <w:color w:val="000000"/>
          <w:spacing w:val="0"/>
          <w:sz w:val="32"/>
          <w:szCs w:val="32"/>
          <w:lang w:val="en-US" w:eastAsia="zh-CN"/>
        </w:rPr>
        <w:t xml:space="preserve">  市科协宣传咨询部部长</w:t>
      </w:r>
    </w:p>
    <w:p w14:paraId="2A48FF73">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方正仿宋_GBK" w:hAnsi="方正仿宋_GBK" w:eastAsia="方正仿宋_GBK" w:cs="方正仿宋_GBK"/>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lang w:eastAsia="zh-CN"/>
        </w:rPr>
        <w:t>联系电话：</w:t>
      </w:r>
      <w:r>
        <w:rPr>
          <w:rFonts w:hint="eastAsia" w:ascii="方正仿宋_GBK" w:hAnsi="方正仿宋_GBK" w:eastAsia="方正仿宋_GBK" w:cs="方正仿宋_GBK"/>
          <w:i w:val="0"/>
          <w:iCs w:val="0"/>
          <w:caps w:val="0"/>
          <w:color w:val="000000"/>
          <w:spacing w:val="0"/>
          <w:sz w:val="32"/>
          <w:szCs w:val="32"/>
          <w:lang w:val="en-US" w:eastAsia="zh-CN"/>
        </w:rPr>
        <w:t>0715-8265397</w:t>
      </w:r>
    </w:p>
    <w:p w14:paraId="488BCED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autoSpaceDE/>
        <w:autoSpaceDN/>
        <w:bidi w:val="0"/>
        <w:spacing w:before="0" w:beforeAutospacing="0" w:after="0" w:afterAutospacing="0" w:line="560" w:lineRule="exact"/>
        <w:ind w:left="0" w:right="0" w:firstLine="640" w:firstLineChars="200"/>
        <w:jc w:val="both"/>
        <w:textAlignment w:val="auto"/>
        <w:rPr>
          <w:rFonts w:hint="default" w:ascii="方正仿宋_GBK" w:hAnsi="方正仿宋_GBK" w:eastAsia="方正仿宋_GBK" w:cs="方正仿宋_GBK"/>
          <w:color w:val="auto"/>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lang w:val="en-US" w:eastAsia="zh-CN"/>
        </w:rPr>
        <w:t>电子邮箱：</w:t>
      </w:r>
      <w:r>
        <w:rPr>
          <w:rFonts w:hint="eastAsia" w:ascii="方正仿宋_GBK" w:hAnsi="方正仿宋_GBK" w:eastAsia="方正仿宋_GBK" w:cs="方正仿宋_GBK"/>
          <w:i w:val="0"/>
          <w:iCs w:val="0"/>
          <w:caps w:val="0"/>
          <w:color w:val="000000"/>
          <w:spacing w:val="0"/>
          <w:sz w:val="32"/>
          <w:szCs w:val="32"/>
          <w:lang w:val="en-US" w:eastAsia="zh-CN"/>
        </w:rPr>
        <w:fldChar w:fldCharType="begin"/>
      </w:r>
      <w:r>
        <w:rPr>
          <w:rFonts w:hint="eastAsia" w:ascii="方正仿宋_GBK" w:hAnsi="方正仿宋_GBK" w:eastAsia="方正仿宋_GBK" w:cs="方正仿宋_GBK"/>
          <w:i w:val="0"/>
          <w:iCs w:val="0"/>
          <w:caps w:val="0"/>
          <w:color w:val="000000"/>
          <w:spacing w:val="0"/>
          <w:sz w:val="32"/>
          <w:szCs w:val="32"/>
          <w:lang w:val="en-US" w:eastAsia="zh-CN"/>
        </w:rPr>
        <w:instrText xml:space="preserve"> HYPERLINK "mailto:1355294394@qq.com" </w:instrText>
      </w:r>
      <w:r>
        <w:rPr>
          <w:rFonts w:hint="eastAsia" w:ascii="方正仿宋_GBK" w:hAnsi="方正仿宋_GBK" w:eastAsia="方正仿宋_GBK" w:cs="方正仿宋_GBK"/>
          <w:i w:val="0"/>
          <w:iCs w:val="0"/>
          <w:caps w:val="0"/>
          <w:color w:val="000000"/>
          <w:spacing w:val="0"/>
          <w:sz w:val="32"/>
          <w:szCs w:val="32"/>
          <w:lang w:val="en-US" w:eastAsia="zh-CN"/>
        </w:rPr>
        <w:fldChar w:fldCharType="separate"/>
      </w:r>
      <w:r>
        <w:rPr>
          <w:rStyle w:val="11"/>
          <w:rFonts w:hint="eastAsia" w:ascii="方正仿宋_GBK" w:hAnsi="方正仿宋_GBK" w:eastAsia="方正仿宋_GBK" w:cs="方正仿宋_GBK"/>
          <w:i w:val="0"/>
          <w:iCs w:val="0"/>
          <w:caps w:val="0"/>
          <w:color w:val="000000"/>
          <w:spacing w:val="0"/>
          <w:sz w:val="32"/>
          <w:szCs w:val="32"/>
          <w:lang w:val="en-US" w:eastAsia="zh-CN"/>
        </w:rPr>
        <w:t>1355294394@qq.com</w:t>
      </w:r>
      <w:r>
        <w:rPr>
          <w:rFonts w:hint="eastAsia" w:ascii="方正仿宋_GBK" w:hAnsi="方正仿宋_GBK" w:eastAsia="方正仿宋_GBK" w:cs="方正仿宋_GBK"/>
          <w:i w:val="0"/>
          <w:iCs w:val="0"/>
          <w:caps w:val="0"/>
          <w:color w:val="000000"/>
          <w:spacing w:val="0"/>
          <w:sz w:val="32"/>
          <w:szCs w:val="32"/>
          <w:lang w:val="en-US" w:eastAsia="zh-CN"/>
        </w:rPr>
        <w:fldChar w:fldCharType="end"/>
      </w:r>
    </w:p>
    <w:p w14:paraId="6D1AEBE4">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K" w:hAnsi="方正仿宋_GBK" w:eastAsia="方正仿宋_GBK" w:cs="方正仿宋_GBK"/>
          <w:color w:val="auto"/>
          <w:spacing w:val="0"/>
          <w:sz w:val="32"/>
          <w:szCs w:val="32"/>
          <w:lang w:eastAsia="zh-CN"/>
        </w:rPr>
      </w:pPr>
    </w:p>
    <w:p w14:paraId="26FC106D">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left"/>
        <w:textAlignment w:val="auto"/>
        <w:rPr>
          <w:rFonts w:hint="eastAsia" w:ascii="黑体" w:hAnsi="黑体" w:eastAsia="黑体" w:cs="黑体"/>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D2A344A">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i w:val="0"/>
          <w:iCs w:val="0"/>
          <w:caps w:val="0"/>
          <w:color w:val="000000"/>
          <w:spacing w:val="0"/>
          <w:sz w:val="44"/>
          <w:szCs w:val="44"/>
          <w:lang w:val="en-US" w:eastAsia="zh-CN"/>
        </w:rPr>
      </w:pPr>
      <w:r>
        <w:rPr>
          <w:rFonts w:hint="eastAsia" w:ascii="方正小标宋简体" w:hAnsi="方正小标宋简体" w:eastAsia="方正小标宋简体" w:cs="方正小标宋简体"/>
          <w:i w:val="0"/>
          <w:iCs w:val="0"/>
          <w:caps w:val="0"/>
          <w:color w:val="000000"/>
          <w:spacing w:val="0"/>
          <w:sz w:val="44"/>
          <w:szCs w:val="44"/>
          <w:lang w:val="en-US" w:eastAsia="zh-CN"/>
        </w:rPr>
        <w:t>咸宁市青少年科技创新大赛项目申报表</w:t>
      </w:r>
    </w:p>
    <w:p w14:paraId="5209627C">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val="0"/>
          <w:color w:val="auto"/>
          <w:sz w:val="44"/>
          <w:szCs w:val="44"/>
          <w:lang w:eastAsia="zh-CN"/>
        </w:rPr>
      </w:pPr>
      <w:r>
        <w:rPr>
          <w:rFonts w:hint="eastAsia" w:ascii="方正小标宋简体" w:hAnsi="方正小标宋简体" w:eastAsia="方正小标宋简体" w:cs="方正小标宋简体"/>
          <w:i w:val="0"/>
          <w:iCs w:val="0"/>
          <w:caps w:val="0"/>
          <w:color w:val="000000"/>
          <w:spacing w:val="0"/>
          <w:sz w:val="44"/>
          <w:szCs w:val="44"/>
          <w:lang w:val="en-US" w:eastAsia="zh-CN"/>
        </w:rPr>
        <w:t>（小学组）</w:t>
      </w:r>
    </w:p>
    <w:p w14:paraId="5B8C54D0">
      <w:pPr>
        <w:keepNext w:val="0"/>
        <w:keepLines w:val="0"/>
        <w:pageBreakBefore w:val="0"/>
        <w:kinsoku/>
        <w:overflowPunct/>
        <w:bidi w:val="0"/>
        <w:spacing w:line="520" w:lineRule="exact"/>
        <w:rPr>
          <w:rFonts w:hint="eastAsia" w:ascii="宋体" w:hAnsi="宋体" w:eastAsia="宋体" w:cs="宋体"/>
          <w:sz w:val="21"/>
          <w:szCs w:val="21"/>
        </w:rPr>
      </w:pPr>
      <w:r>
        <w:rPr>
          <w:rFonts w:hint="eastAsia" w:ascii="宋体" w:hAnsi="宋体" w:eastAsia="宋体" w:cs="宋体"/>
          <w:sz w:val="21"/>
          <w:szCs w:val="21"/>
        </w:rPr>
        <w:t xml:space="preserve">学校全称（盖章）：                </w:t>
      </w:r>
      <w:r>
        <w:rPr>
          <w:rFonts w:hint="eastAsia" w:ascii="宋体" w:hAnsi="宋体" w:cs="宋体"/>
          <w:sz w:val="21"/>
          <w:szCs w:val="21"/>
          <w:lang w:val="en-US" w:eastAsia="zh-CN"/>
        </w:rPr>
        <w:t xml:space="preserve">   </w:t>
      </w:r>
      <w:r>
        <w:rPr>
          <w:rFonts w:hint="eastAsia" w:ascii="宋体" w:hAnsi="宋体" w:eastAsia="宋体" w:cs="宋体"/>
          <w:sz w:val="21"/>
          <w:szCs w:val="21"/>
        </w:rPr>
        <w:t xml:space="preserve">  联系电话：         </w:t>
      </w:r>
      <w:r>
        <w:rPr>
          <w:rFonts w:hint="eastAsia" w:ascii="宋体" w:hAnsi="宋体" w:cs="宋体"/>
          <w:sz w:val="21"/>
          <w:szCs w:val="21"/>
          <w:lang w:val="en-US" w:eastAsia="zh-CN"/>
        </w:rPr>
        <w:t xml:space="preserve">   </w:t>
      </w:r>
      <w:r>
        <w:rPr>
          <w:rFonts w:hint="eastAsia" w:ascii="宋体" w:hAnsi="宋体" w:eastAsia="宋体" w:cs="宋体"/>
          <w:sz w:val="21"/>
          <w:szCs w:val="21"/>
        </w:rPr>
        <w:t xml:space="preserve">  填报日期：         </w:t>
      </w:r>
    </w:p>
    <w:tbl>
      <w:tblPr>
        <w:tblStyle w:val="8"/>
        <w:tblW w:w="99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0"/>
        <w:gridCol w:w="478"/>
        <w:gridCol w:w="677"/>
        <w:gridCol w:w="630"/>
        <w:gridCol w:w="1102"/>
        <w:gridCol w:w="2258"/>
        <w:gridCol w:w="1504"/>
        <w:gridCol w:w="71"/>
        <w:gridCol w:w="1155"/>
        <w:gridCol w:w="214"/>
        <w:gridCol w:w="1449"/>
      </w:tblGrid>
      <w:tr w14:paraId="55091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7069" w:type="dxa"/>
            <w:gridSpan w:val="7"/>
            <w:tcBorders>
              <w:bottom w:val="single" w:color="auto" w:sz="4" w:space="0"/>
              <w:right w:val="single" w:color="auto" w:sz="4" w:space="0"/>
            </w:tcBorders>
            <w:noWrap w:val="0"/>
            <w:vAlign w:val="center"/>
          </w:tcPr>
          <w:p w14:paraId="1155BD87">
            <w:pPr>
              <w:keepNext w:val="0"/>
              <w:keepLines w:val="0"/>
              <w:pageBreakBefore w:val="0"/>
              <w:kinsoku/>
              <w:overflowPunct/>
              <w:bidi w:val="0"/>
              <w:spacing w:line="240" w:lineRule="auto"/>
              <w:ind w:firstLine="33" w:firstLineChars="16"/>
              <w:rPr>
                <w:rFonts w:hint="eastAsia" w:ascii="宋体" w:hAnsi="宋体" w:eastAsia="宋体" w:cs="宋体"/>
                <w:sz w:val="21"/>
                <w:szCs w:val="21"/>
              </w:rPr>
            </w:pPr>
            <w:r>
              <w:rPr>
                <w:rFonts w:hint="eastAsia" w:ascii="宋体" w:hAnsi="宋体" w:eastAsia="宋体" w:cs="宋体"/>
                <w:sz w:val="21"/>
                <w:szCs w:val="21"/>
              </w:rPr>
              <w:t>项目名称：</w:t>
            </w:r>
          </w:p>
        </w:tc>
        <w:tc>
          <w:tcPr>
            <w:tcW w:w="1440" w:type="dxa"/>
            <w:gridSpan w:val="3"/>
            <w:tcBorders>
              <w:left w:val="single" w:color="auto" w:sz="4" w:space="0"/>
              <w:bottom w:val="single" w:color="auto" w:sz="4" w:space="0"/>
              <w:right w:val="single" w:color="auto" w:sz="4" w:space="0"/>
            </w:tcBorders>
            <w:noWrap w:val="0"/>
            <w:vAlign w:val="center"/>
          </w:tcPr>
          <w:p w14:paraId="533DA79E">
            <w:pPr>
              <w:keepNext w:val="0"/>
              <w:keepLines w:val="0"/>
              <w:pageBreakBefore w:val="0"/>
              <w:kinsoku/>
              <w:overflowPunct/>
              <w:bidi w:val="0"/>
              <w:spacing w:line="240" w:lineRule="auto"/>
              <w:rPr>
                <w:rFonts w:hint="eastAsia" w:ascii="宋体" w:hAnsi="宋体" w:eastAsia="宋体" w:cs="宋体"/>
                <w:sz w:val="21"/>
                <w:szCs w:val="21"/>
              </w:rPr>
            </w:pPr>
            <w:r>
              <w:rPr>
                <w:rFonts w:hint="eastAsia" w:ascii="宋体" w:hAnsi="宋体" w:eastAsia="宋体" w:cs="宋体"/>
                <w:sz w:val="21"/>
                <w:szCs w:val="21"/>
              </w:rPr>
              <w:t xml:space="preserve">申报类别： </w:t>
            </w:r>
          </w:p>
        </w:tc>
        <w:tc>
          <w:tcPr>
            <w:tcW w:w="1449" w:type="dxa"/>
            <w:tcBorders>
              <w:left w:val="single" w:color="auto" w:sz="4" w:space="0"/>
              <w:bottom w:val="single" w:color="auto" w:sz="4" w:space="0"/>
            </w:tcBorders>
            <w:noWrap w:val="0"/>
            <w:vAlign w:val="center"/>
          </w:tcPr>
          <w:p w14:paraId="2CF9D99E">
            <w:pPr>
              <w:keepNext w:val="0"/>
              <w:keepLines w:val="0"/>
              <w:pageBreakBefore w:val="0"/>
              <w:widowControl w:val="0"/>
              <w:kinsoku/>
              <w:wordWrap/>
              <w:overflowPunct/>
              <w:topLinePunct w:val="0"/>
              <w:autoSpaceDE/>
              <w:autoSpaceDN/>
              <w:bidi w:val="0"/>
              <w:adjustRightInd/>
              <w:snapToGrid/>
              <w:spacing w:line="320" w:lineRule="exact"/>
              <w:ind w:firstLine="33" w:firstLineChars="16"/>
              <w:jc w:val="center"/>
              <w:textAlignment w:val="auto"/>
              <w:rPr>
                <w:rFonts w:hint="eastAsia" w:ascii="宋体" w:hAnsi="宋体" w:eastAsia="宋体" w:cs="宋体"/>
                <w:sz w:val="21"/>
                <w:szCs w:val="21"/>
              </w:rPr>
            </w:pPr>
            <w:r>
              <w:rPr>
                <w:rFonts w:hint="eastAsia" w:ascii="宋体" w:hAnsi="宋体" w:eastAsia="宋体" w:cs="宋体"/>
                <w:sz w:val="21"/>
                <w:szCs w:val="21"/>
              </w:rPr>
              <w:t>□个人项目</w:t>
            </w:r>
          </w:p>
          <w:p w14:paraId="21E5D35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□集体项目</w:t>
            </w:r>
          </w:p>
        </w:tc>
      </w:tr>
      <w:tr w14:paraId="1BFB28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5" w:hRule="atLeast"/>
          <w:jc w:val="center"/>
        </w:trPr>
        <w:tc>
          <w:tcPr>
            <w:tcW w:w="9958" w:type="dxa"/>
            <w:gridSpan w:val="11"/>
            <w:tcBorders>
              <w:top w:val="single" w:color="auto" w:sz="4" w:space="0"/>
              <w:bottom w:val="single" w:color="auto" w:sz="4" w:space="0"/>
            </w:tcBorders>
            <w:noWrap w:val="0"/>
            <w:vAlign w:val="center"/>
          </w:tcPr>
          <w:p w14:paraId="47E2A5F6">
            <w:pPr>
              <w:keepNext w:val="0"/>
              <w:keepLines w:val="0"/>
              <w:pageBreakBefore w:val="0"/>
              <w:kinsoku/>
              <w:overflowPunct/>
              <w:bidi w:val="0"/>
              <w:spacing w:line="240" w:lineRule="auto"/>
              <w:ind w:left="-43" w:leftChars="-18"/>
              <w:rPr>
                <w:rFonts w:hint="eastAsia" w:ascii="宋体" w:hAnsi="宋体" w:eastAsia="宋体" w:cs="宋体"/>
                <w:sz w:val="21"/>
                <w:szCs w:val="21"/>
              </w:rPr>
            </w:pPr>
            <w:r>
              <w:rPr>
                <w:rFonts w:hint="eastAsia" w:ascii="宋体" w:hAnsi="宋体" w:eastAsia="宋体" w:cs="宋体"/>
                <w:color w:val="000000"/>
                <w:sz w:val="21"/>
                <w:szCs w:val="21"/>
              </w:rPr>
              <w:t>项目研究领域：□物质科学   □生命科学   □地球环境与宇宙科学  □技术   □行为与社会科学</w:t>
            </w:r>
          </w:p>
        </w:tc>
      </w:tr>
      <w:tr w14:paraId="7C700E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0" w:hRule="atLeast"/>
          <w:jc w:val="center"/>
        </w:trPr>
        <w:tc>
          <w:tcPr>
            <w:tcW w:w="420" w:type="dxa"/>
            <w:vMerge w:val="restart"/>
            <w:tcBorders>
              <w:top w:val="single" w:color="auto" w:sz="4" w:space="0"/>
            </w:tcBorders>
            <w:noWrap w:val="0"/>
            <w:vAlign w:val="center"/>
          </w:tcPr>
          <w:p w14:paraId="1B4857B0">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申报者</w:t>
            </w:r>
          </w:p>
          <w:p w14:paraId="12F55F87">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情</w:t>
            </w:r>
          </w:p>
          <w:p w14:paraId="6D001728">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况</w:t>
            </w:r>
          </w:p>
        </w:tc>
        <w:tc>
          <w:tcPr>
            <w:tcW w:w="1155" w:type="dxa"/>
            <w:gridSpan w:val="2"/>
            <w:tcBorders>
              <w:top w:val="single" w:color="auto" w:sz="4" w:space="0"/>
            </w:tcBorders>
            <w:noWrap w:val="0"/>
            <w:vAlign w:val="center"/>
          </w:tcPr>
          <w:p w14:paraId="11F583A5">
            <w:pPr>
              <w:keepNext w:val="0"/>
              <w:keepLines w:val="0"/>
              <w:pageBreakBefore w:val="0"/>
              <w:kinsoku/>
              <w:overflowPunct/>
              <w:bidi w:val="0"/>
              <w:spacing w:line="240" w:lineRule="auto"/>
              <w:ind w:leftChars="-23" w:hanging="48" w:hangingChars="23"/>
              <w:jc w:val="center"/>
              <w:rPr>
                <w:rFonts w:hint="eastAsia" w:ascii="宋体" w:hAnsi="宋体" w:eastAsia="宋体" w:cs="宋体"/>
                <w:sz w:val="21"/>
                <w:szCs w:val="21"/>
              </w:rPr>
            </w:pPr>
            <w:r>
              <w:rPr>
                <w:rFonts w:hint="eastAsia" w:ascii="宋体" w:hAnsi="宋体" w:eastAsia="宋体" w:cs="宋体"/>
                <w:sz w:val="21"/>
                <w:szCs w:val="21"/>
              </w:rPr>
              <w:t>姓 名</w:t>
            </w:r>
          </w:p>
        </w:tc>
        <w:tc>
          <w:tcPr>
            <w:tcW w:w="630" w:type="dxa"/>
            <w:tcBorders>
              <w:top w:val="single" w:color="auto" w:sz="4" w:space="0"/>
            </w:tcBorders>
            <w:noWrap w:val="0"/>
            <w:vAlign w:val="center"/>
          </w:tcPr>
          <w:p w14:paraId="53D35308">
            <w:pPr>
              <w:keepNext w:val="0"/>
              <w:keepLines w:val="0"/>
              <w:pageBreakBefore w:val="0"/>
              <w:kinsoku/>
              <w:overflowPunct/>
              <w:bidi w:val="0"/>
              <w:spacing w:line="240" w:lineRule="auto"/>
              <w:ind w:leftChars="-40" w:right="-122" w:rightChars="-51" w:hanging="84" w:hangingChars="40"/>
              <w:jc w:val="center"/>
              <w:rPr>
                <w:rFonts w:hint="eastAsia" w:ascii="宋体" w:hAnsi="宋体" w:eastAsia="宋体" w:cs="宋体"/>
                <w:sz w:val="21"/>
                <w:szCs w:val="21"/>
              </w:rPr>
            </w:pPr>
            <w:r>
              <w:rPr>
                <w:rFonts w:hint="eastAsia" w:ascii="宋体" w:hAnsi="宋体" w:eastAsia="宋体" w:cs="宋体"/>
                <w:sz w:val="21"/>
                <w:szCs w:val="21"/>
              </w:rPr>
              <w:t>性别</w:t>
            </w:r>
          </w:p>
        </w:tc>
        <w:tc>
          <w:tcPr>
            <w:tcW w:w="1102" w:type="dxa"/>
            <w:tcBorders>
              <w:top w:val="single" w:color="auto" w:sz="4" w:space="0"/>
            </w:tcBorders>
            <w:noWrap w:val="0"/>
            <w:vAlign w:val="center"/>
          </w:tcPr>
          <w:p w14:paraId="45CC0691">
            <w:pPr>
              <w:keepNext w:val="0"/>
              <w:keepLines w:val="0"/>
              <w:pageBreakBefore w:val="0"/>
              <w:kinsoku/>
              <w:overflowPunct/>
              <w:bidi w:val="0"/>
              <w:spacing w:line="240" w:lineRule="auto"/>
              <w:ind w:left="-23"/>
              <w:jc w:val="center"/>
              <w:rPr>
                <w:rFonts w:hint="eastAsia" w:ascii="宋体" w:hAnsi="宋体" w:eastAsia="宋体" w:cs="宋体"/>
                <w:sz w:val="21"/>
                <w:szCs w:val="21"/>
              </w:rPr>
            </w:pPr>
            <w:r>
              <w:rPr>
                <w:rFonts w:hint="eastAsia" w:ascii="宋体" w:hAnsi="宋体" w:eastAsia="宋体" w:cs="宋体"/>
                <w:sz w:val="21"/>
                <w:szCs w:val="21"/>
              </w:rPr>
              <w:t>民 族</w:t>
            </w:r>
          </w:p>
        </w:tc>
        <w:tc>
          <w:tcPr>
            <w:tcW w:w="2258" w:type="dxa"/>
            <w:tcBorders>
              <w:top w:val="single" w:color="auto" w:sz="4" w:space="0"/>
            </w:tcBorders>
            <w:noWrap w:val="0"/>
            <w:vAlign w:val="center"/>
          </w:tcPr>
          <w:p w14:paraId="19F3EFA7">
            <w:pPr>
              <w:keepNext w:val="0"/>
              <w:keepLines w:val="0"/>
              <w:pageBreakBefore w:val="0"/>
              <w:kinsoku/>
              <w:overflowPunct/>
              <w:bidi w:val="0"/>
              <w:spacing w:line="240" w:lineRule="auto"/>
              <w:ind w:left="-23"/>
              <w:jc w:val="center"/>
              <w:rPr>
                <w:rFonts w:hint="eastAsia" w:ascii="宋体" w:hAnsi="宋体" w:eastAsia="宋体" w:cs="宋体"/>
                <w:sz w:val="21"/>
                <w:szCs w:val="21"/>
              </w:rPr>
            </w:pPr>
            <w:r>
              <w:rPr>
                <w:rFonts w:hint="eastAsia" w:ascii="宋体" w:hAnsi="宋体" w:eastAsia="宋体" w:cs="宋体"/>
                <w:sz w:val="21"/>
                <w:szCs w:val="21"/>
              </w:rPr>
              <w:t>出  生  年  月</w:t>
            </w:r>
          </w:p>
        </w:tc>
        <w:tc>
          <w:tcPr>
            <w:tcW w:w="1575" w:type="dxa"/>
            <w:gridSpan w:val="2"/>
            <w:tcBorders>
              <w:top w:val="single" w:color="auto" w:sz="4" w:space="0"/>
            </w:tcBorders>
            <w:noWrap w:val="0"/>
            <w:vAlign w:val="center"/>
          </w:tcPr>
          <w:p w14:paraId="11BBF1F2">
            <w:pPr>
              <w:keepNext w:val="0"/>
              <w:keepLines w:val="0"/>
              <w:pageBreakBefore w:val="0"/>
              <w:kinsoku/>
              <w:overflowPunct/>
              <w:bidi w:val="0"/>
              <w:spacing w:line="240" w:lineRule="auto"/>
              <w:ind w:left="-23"/>
              <w:jc w:val="center"/>
              <w:rPr>
                <w:rFonts w:hint="eastAsia" w:ascii="宋体" w:hAnsi="宋体" w:eastAsia="宋体" w:cs="宋体"/>
                <w:sz w:val="21"/>
                <w:szCs w:val="21"/>
              </w:rPr>
            </w:pPr>
            <w:r>
              <w:rPr>
                <w:rFonts w:hint="eastAsia" w:ascii="宋体" w:hAnsi="宋体" w:eastAsia="宋体" w:cs="宋体"/>
                <w:sz w:val="21"/>
                <w:szCs w:val="21"/>
              </w:rPr>
              <w:t>所在年级</w:t>
            </w:r>
          </w:p>
        </w:tc>
        <w:tc>
          <w:tcPr>
            <w:tcW w:w="2818" w:type="dxa"/>
            <w:gridSpan w:val="3"/>
            <w:tcBorders>
              <w:top w:val="single" w:color="auto" w:sz="4" w:space="0"/>
            </w:tcBorders>
            <w:noWrap w:val="0"/>
            <w:vAlign w:val="center"/>
          </w:tcPr>
          <w:p w14:paraId="1D40BC84">
            <w:pPr>
              <w:keepNext w:val="0"/>
              <w:keepLines w:val="0"/>
              <w:pageBreakBefore w:val="0"/>
              <w:kinsoku/>
              <w:overflowPunct/>
              <w:bidi w:val="0"/>
              <w:spacing w:line="240" w:lineRule="auto"/>
              <w:ind w:leftChars="-23" w:hanging="48" w:hangingChars="23"/>
              <w:jc w:val="center"/>
              <w:rPr>
                <w:rFonts w:hint="eastAsia" w:ascii="宋体" w:hAnsi="宋体" w:eastAsia="宋体" w:cs="宋体"/>
                <w:sz w:val="21"/>
                <w:szCs w:val="21"/>
              </w:rPr>
            </w:pPr>
            <w:r>
              <w:rPr>
                <w:rFonts w:hint="eastAsia" w:ascii="宋体" w:hAnsi="宋体" w:eastAsia="宋体" w:cs="宋体"/>
                <w:sz w:val="21"/>
                <w:szCs w:val="21"/>
              </w:rPr>
              <w:t>申  报  者</w:t>
            </w:r>
          </w:p>
        </w:tc>
      </w:tr>
      <w:tr w14:paraId="5CC4A6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420" w:type="dxa"/>
            <w:vMerge w:val="continue"/>
            <w:tcBorders>
              <w:bottom w:val="single" w:color="auto" w:sz="6" w:space="0"/>
            </w:tcBorders>
            <w:noWrap w:val="0"/>
            <w:vAlign w:val="top"/>
          </w:tcPr>
          <w:p w14:paraId="066F7A22">
            <w:pPr>
              <w:keepNext w:val="0"/>
              <w:keepLines w:val="0"/>
              <w:pageBreakBefore w:val="0"/>
              <w:kinsoku/>
              <w:overflowPunct/>
              <w:bidi w:val="0"/>
              <w:spacing w:line="240" w:lineRule="auto"/>
              <w:rPr>
                <w:rFonts w:hint="eastAsia" w:ascii="宋体" w:hAnsi="宋体" w:eastAsia="宋体" w:cs="宋体"/>
                <w:sz w:val="21"/>
                <w:szCs w:val="21"/>
              </w:rPr>
            </w:pPr>
          </w:p>
        </w:tc>
        <w:tc>
          <w:tcPr>
            <w:tcW w:w="1155" w:type="dxa"/>
            <w:gridSpan w:val="2"/>
            <w:tcBorders>
              <w:bottom w:val="single" w:color="auto" w:sz="6" w:space="0"/>
            </w:tcBorders>
            <w:noWrap w:val="0"/>
            <w:vAlign w:val="center"/>
          </w:tcPr>
          <w:p w14:paraId="0355F9AA">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630" w:type="dxa"/>
            <w:tcBorders>
              <w:bottom w:val="single" w:color="auto" w:sz="6" w:space="0"/>
            </w:tcBorders>
            <w:noWrap w:val="0"/>
            <w:vAlign w:val="center"/>
          </w:tcPr>
          <w:p w14:paraId="6234D7AA">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102" w:type="dxa"/>
            <w:tcBorders>
              <w:bottom w:val="single" w:color="auto" w:sz="6" w:space="0"/>
            </w:tcBorders>
            <w:noWrap w:val="0"/>
            <w:vAlign w:val="center"/>
          </w:tcPr>
          <w:p w14:paraId="0443B5B9">
            <w:pPr>
              <w:keepNext w:val="0"/>
              <w:keepLines w:val="0"/>
              <w:pageBreakBefore w:val="0"/>
              <w:kinsoku/>
              <w:overflowPunct/>
              <w:bidi w:val="0"/>
              <w:spacing w:line="240" w:lineRule="auto"/>
              <w:rPr>
                <w:rFonts w:hint="eastAsia" w:ascii="宋体" w:hAnsi="宋体" w:eastAsia="宋体" w:cs="宋体"/>
                <w:sz w:val="21"/>
                <w:szCs w:val="21"/>
              </w:rPr>
            </w:pPr>
          </w:p>
        </w:tc>
        <w:tc>
          <w:tcPr>
            <w:tcW w:w="2258" w:type="dxa"/>
            <w:tcBorders>
              <w:bottom w:val="single" w:color="auto" w:sz="6" w:space="0"/>
            </w:tcBorders>
            <w:noWrap w:val="0"/>
            <w:vAlign w:val="center"/>
          </w:tcPr>
          <w:p w14:paraId="2AB12F92">
            <w:pPr>
              <w:keepNext w:val="0"/>
              <w:keepLines w:val="0"/>
              <w:pageBreakBefore w:val="0"/>
              <w:kinsoku/>
              <w:overflowPunct/>
              <w:bidi w:val="0"/>
              <w:spacing w:line="240" w:lineRule="auto"/>
              <w:rPr>
                <w:rFonts w:hint="eastAsia" w:ascii="宋体" w:hAnsi="宋体" w:eastAsia="宋体" w:cs="宋体"/>
                <w:sz w:val="21"/>
                <w:szCs w:val="21"/>
              </w:rPr>
            </w:pPr>
          </w:p>
        </w:tc>
        <w:tc>
          <w:tcPr>
            <w:tcW w:w="1575" w:type="dxa"/>
            <w:gridSpan w:val="2"/>
            <w:tcBorders>
              <w:bottom w:val="single" w:color="auto" w:sz="6" w:space="0"/>
            </w:tcBorders>
            <w:noWrap w:val="0"/>
            <w:vAlign w:val="center"/>
          </w:tcPr>
          <w:p w14:paraId="3C86215B">
            <w:pPr>
              <w:keepNext w:val="0"/>
              <w:keepLines w:val="0"/>
              <w:pageBreakBefore w:val="0"/>
              <w:kinsoku/>
              <w:overflowPunct/>
              <w:bidi w:val="0"/>
              <w:spacing w:line="240" w:lineRule="auto"/>
              <w:rPr>
                <w:rFonts w:hint="eastAsia" w:ascii="宋体" w:hAnsi="宋体" w:eastAsia="宋体" w:cs="宋体"/>
                <w:sz w:val="21"/>
                <w:szCs w:val="21"/>
              </w:rPr>
            </w:pPr>
          </w:p>
        </w:tc>
        <w:tc>
          <w:tcPr>
            <w:tcW w:w="2818" w:type="dxa"/>
            <w:gridSpan w:val="3"/>
            <w:tcBorders>
              <w:top w:val="single" w:color="auto" w:sz="4" w:space="0"/>
              <w:bottom w:val="single" w:color="auto" w:sz="4" w:space="0"/>
            </w:tcBorders>
            <w:noWrap w:val="0"/>
            <w:vAlign w:val="center"/>
          </w:tcPr>
          <w:p w14:paraId="501B0BB9">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第一申报者</w:t>
            </w:r>
          </w:p>
        </w:tc>
      </w:tr>
      <w:tr w14:paraId="565A0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6" w:hRule="atLeast"/>
          <w:jc w:val="center"/>
        </w:trPr>
        <w:tc>
          <w:tcPr>
            <w:tcW w:w="420" w:type="dxa"/>
            <w:vMerge w:val="continue"/>
            <w:noWrap w:val="0"/>
            <w:vAlign w:val="top"/>
          </w:tcPr>
          <w:p w14:paraId="23DC774F">
            <w:pPr>
              <w:keepNext w:val="0"/>
              <w:keepLines w:val="0"/>
              <w:pageBreakBefore w:val="0"/>
              <w:kinsoku/>
              <w:overflowPunct/>
              <w:bidi w:val="0"/>
              <w:spacing w:line="240" w:lineRule="auto"/>
              <w:rPr>
                <w:rFonts w:hint="eastAsia" w:ascii="宋体" w:hAnsi="宋体" w:eastAsia="宋体" w:cs="宋体"/>
                <w:sz w:val="21"/>
                <w:szCs w:val="21"/>
              </w:rPr>
            </w:pPr>
          </w:p>
        </w:tc>
        <w:tc>
          <w:tcPr>
            <w:tcW w:w="1155" w:type="dxa"/>
            <w:gridSpan w:val="2"/>
            <w:noWrap w:val="0"/>
            <w:vAlign w:val="center"/>
          </w:tcPr>
          <w:p w14:paraId="110F2A4E">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630" w:type="dxa"/>
            <w:noWrap w:val="0"/>
            <w:vAlign w:val="center"/>
          </w:tcPr>
          <w:p w14:paraId="26A5A373">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102" w:type="dxa"/>
            <w:noWrap w:val="0"/>
            <w:vAlign w:val="center"/>
          </w:tcPr>
          <w:p w14:paraId="1C4D283F">
            <w:pPr>
              <w:keepNext w:val="0"/>
              <w:keepLines w:val="0"/>
              <w:pageBreakBefore w:val="0"/>
              <w:kinsoku/>
              <w:overflowPunct/>
              <w:bidi w:val="0"/>
              <w:spacing w:line="240" w:lineRule="auto"/>
              <w:rPr>
                <w:rFonts w:hint="eastAsia" w:ascii="宋体" w:hAnsi="宋体" w:eastAsia="宋体" w:cs="宋体"/>
                <w:sz w:val="21"/>
                <w:szCs w:val="21"/>
              </w:rPr>
            </w:pPr>
          </w:p>
        </w:tc>
        <w:tc>
          <w:tcPr>
            <w:tcW w:w="2258" w:type="dxa"/>
            <w:noWrap w:val="0"/>
            <w:vAlign w:val="center"/>
          </w:tcPr>
          <w:p w14:paraId="7590EA98">
            <w:pPr>
              <w:keepNext w:val="0"/>
              <w:keepLines w:val="0"/>
              <w:pageBreakBefore w:val="0"/>
              <w:kinsoku/>
              <w:overflowPunct/>
              <w:bidi w:val="0"/>
              <w:spacing w:line="240" w:lineRule="auto"/>
              <w:rPr>
                <w:rFonts w:hint="eastAsia" w:ascii="宋体" w:hAnsi="宋体" w:eastAsia="宋体" w:cs="宋体"/>
                <w:sz w:val="21"/>
                <w:szCs w:val="21"/>
              </w:rPr>
            </w:pPr>
          </w:p>
        </w:tc>
        <w:tc>
          <w:tcPr>
            <w:tcW w:w="1575" w:type="dxa"/>
            <w:gridSpan w:val="2"/>
            <w:noWrap w:val="0"/>
            <w:vAlign w:val="center"/>
          </w:tcPr>
          <w:p w14:paraId="0CC573AE">
            <w:pPr>
              <w:keepNext w:val="0"/>
              <w:keepLines w:val="0"/>
              <w:pageBreakBefore w:val="0"/>
              <w:kinsoku/>
              <w:overflowPunct/>
              <w:bidi w:val="0"/>
              <w:spacing w:line="240" w:lineRule="auto"/>
              <w:rPr>
                <w:rFonts w:hint="eastAsia" w:ascii="宋体" w:hAnsi="宋体" w:eastAsia="宋体" w:cs="宋体"/>
                <w:sz w:val="21"/>
                <w:szCs w:val="21"/>
              </w:rPr>
            </w:pPr>
          </w:p>
        </w:tc>
        <w:tc>
          <w:tcPr>
            <w:tcW w:w="2818" w:type="dxa"/>
            <w:gridSpan w:val="3"/>
            <w:tcBorders>
              <w:top w:val="single" w:color="auto" w:sz="4" w:space="0"/>
            </w:tcBorders>
            <w:noWrap w:val="0"/>
            <w:vAlign w:val="center"/>
          </w:tcPr>
          <w:p w14:paraId="02E32D47">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署名申报者</w:t>
            </w:r>
          </w:p>
        </w:tc>
      </w:tr>
      <w:tr w14:paraId="7D4D2B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6" w:hRule="atLeast"/>
          <w:jc w:val="center"/>
        </w:trPr>
        <w:tc>
          <w:tcPr>
            <w:tcW w:w="420" w:type="dxa"/>
            <w:vMerge w:val="continue"/>
            <w:noWrap w:val="0"/>
            <w:vAlign w:val="top"/>
          </w:tcPr>
          <w:p w14:paraId="6D74E964">
            <w:pPr>
              <w:keepNext w:val="0"/>
              <w:keepLines w:val="0"/>
              <w:pageBreakBefore w:val="0"/>
              <w:kinsoku/>
              <w:overflowPunct/>
              <w:bidi w:val="0"/>
              <w:spacing w:line="240" w:lineRule="auto"/>
              <w:rPr>
                <w:rFonts w:hint="eastAsia" w:ascii="宋体" w:hAnsi="宋体" w:eastAsia="宋体" w:cs="宋体"/>
                <w:sz w:val="21"/>
                <w:szCs w:val="21"/>
              </w:rPr>
            </w:pPr>
          </w:p>
        </w:tc>
        <w:tc>
          <w:tcPr>
            <w:tcW w:w="1155" w:type="dxa"/>
            <w:gridSpan w:val="2"/>
            <w:noWrap w:val="0"/>
            <w:vAlign w:val="center"/>
          </w:tcPr>
          <w:p w14:paraId="4FB6A20A">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630" w:type="dxa"/>
            <w:noWrap w:val="0"/>
            <w:vAlign w:val="center"/>
          </w:tcPr>
          <w:p w14:paraId="39E2BEC3">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102" w:type="dxa"/>
            <w:noWrap w:val="0"/>
            <w:vAlign w:val="center"/>
          </w:tcPr>
          <w:p w14:paraId="0E65555A">
            <w:pPr>
              <w:keepNext w:val="0"/>
              <w:keepLines w:val="0"/>
              <w:pageBreakBefore w:val="0"/>
              <w:kinsoku/>
              <w:overflowPunct/>
              <w:bidi w:val="0"/>
              <w:spacing w:line="240" w:lineRule="auto"/>
              <w:rPr>
                <w:rFonts w:hint="eastAsia" w:ascii="宋体" w:hAnsi="宋体" w:eastAsia="宋体" w:cs="宋体"/>
                <w:sz w:val="21"/>
                <w:szCs w:val="21"/>
              </w:rPr>
            </w:pPr>
          </w:p>
        </w:tc>
        <w:tc>
          <w:tcPr>
            <w:tcW w:w="2258" w:type="dxa"/>
            <w:noWrap w:val="0"/>
            <w:vAlign w:val="center"/>
          </w:tcPr>
          <w:p w14:paraId="5DD67399">
            <w:pPr>
              <w:keepNext w:val="0"/>
              <w:keepLines w:val="0"/>
              <w:pageBreakBefore w:val="0"/>
              <w:kinsoku/>
              <w:overflowPunct/>
              <w:bidi w:val="0"/>
              <w:spacing w:line="240" w:lineRule="auto"/>
              <w:rPr>
                <w:rFonts w:hint="eastAsia" w:ascii="宋体" w:hAnsi="宋体" w:eastAsia="宋体" w:cs="宋体"/>
                <w:sz w:val="21"/>
                <w:szCs w:val="21"/>
              </w:rPr>
            </w:pPr>
          </w:p>
        </w:tc>
        <w:tc>
          <w:tcPr>
            <w:tcW w:w="1575" w:type="dxa"/>
            <w:gridSpan w:val="2"/>
            <w:noWrap w:val="0"/>
            <w:vAlign w:val="center"/>
          </w:tcPr>
          <w:p w14:paraId="1648556F">
            <w:pPr>
              <w:keepNext w:val="0"/>
              <w:keepLines w:val="0"/>
              <w:pageBreakBefore w:val="0"/>
              <w:kinsoku/>
              <w:overflowPunct/>
              <w:bidi w:val="0"/>
              <w:spacing w:line="240" w:lineRule="auto"/>
              <w:rPr>
                <w:rFonts w:hint="eastAsia" w:ascii="宋体" w:hAnsi="宋体" w:eastAsia="宋体" w:cs="宋体"/>
                <w:sz w:val="21"/>
                <w:szCs w:val="21"/>
              </w:rPr>
            </w:pPr>
          </w:p>
        </w:tc>
        <w:tc>
          <w:tcPr>
            <w:tcW w:w="2818" w:type="dxa"/>
            <w:gridSpan w:val="3"/>
            <w:noWrap w:val="0"/>
            <w:vAlign w:val="center"/>
          </w:tcPr>
          <w:p w14:paraId="1A07A9CD">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署名申报者</w:t>
            </w:r>
          </w:p>
        </w:tc>
      </w:tr>
      <w:tr w14:paraId="3C3CE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1" w:hRule="atLeast"/>
          <w:jc w:val="center"/>
        </w:trPr>
        <w:tc>
          <w:tcPr>
            <w:tcW w:w="420" w:type="dxa"/>
            <w:vMerge w:val="restart"/>
            <w:noWrap w:val="0"/>
            <w:vAlign w:val="center"/>
          </w:tcPr>
          <w:p w14:paraId="201D3ED6">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辅</w:t>
            </w:r>
          </w:p>
          <w:p w14:paraId="32C74EC5">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导</w:t>
            </w:r>
          </w:p>
          <w:p w14:paraId="704FC07C">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教</w:t>
            </w:r>
          </w:p>
          <w:p w14:paraId="2E4B150A">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师</w:t>
            </w:r>
          </w:p>
        </w:tc>
        <w:tc>
          <w:tcPr>
            <w:tcW w:w="1155" w:type="dxa"/>
            <w:gridSpan w:val="2"/>
            <w:noWrap w:val="0"/>
            <w:vAlign w:val="center"/>
          </w:tcPr>
          <w:p w14:paraId="1005F17F">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姓 名</w:t>
            </w:r>
          </w:p>
        </w:tc>
        <w:tc>
          <w:tcPr>
            <w:tcW w:w="630" w:type="dxa"/>
            <w:noWrap w:val="0"/>
            <w:vAlign w:val="center"/>
          </w:tcPr>
          <w:p w14:paraId="75F63C1D">
            <w:pPr>
              <w:keepNext w:val="0"/>
              <w:keepLines w:val="0"/>
              <w:pageBreakBefore w:val="0"/>
              <w:kinsoku/>
              <w:overflowPunct/>
              <w:bidi w:val="0"/>
              <w:spacing w:line="240" w:lineRule="auto"/>
              <w:ind w:left="107" w:right="-122" w:rightChars="-51" w:hanging="107" w:hangingChars="51"/>
              <w:jc w:val="center"/>
              <w:rPr>
                <w:rFonts w:hint="eastAsia" w:ascii="宋体" w:hAnsi="宋体" w:eastAsia="宋体" w:cs="宋体"/>
                <w:sz w:val="21"/>
                <w:szCs w:val="21"/>
              </w:rPr>
            </w:pPr>
            <w:r>
              <w:rPr>
                <w:rFonts w:hint="eastAsia" w:ascii="宋体" w:hAnsi="宋体" w:eastAsia="宋体" w:cs="宋体"/>
                <w:sz w:val="21"/>
                <w:szCs w:val="21"/>
              </w:rPr>
              <w:t>性别</w:t>
            </w:r>
          </w:p>
        </w:tc>
        <w:tc>
          <w:tcPr>
            <w:tcW w:w="1102" w:type="dxa"/>
            <w:tcBorders>
              <w:right w:val="single" w:color="auto" w:sz="4" w:space="0"/>
            </w:tcBorders>
            <w:noWrap w:val="0"/>
            <w:vAlign w:val="center"/>
          </w:tcPr>
          <w:p w14:paraId="6221B625">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出生年月</w:t>
            </w:r>
          </w:p>
        </w:tc>
        <w:tc>
          <w:tcPr>
            <w:tcW w:w="2258" w:type="dxa"/>
            <w:tcBorders>
              <w:left w:val="single" w:color="auto" w:sz="4" w:space="0"/>
              <w:right w:val="single" w:color="auto" w:sz="4" w:space="0"/>
            </w:tcBorders>
            <w:noWrap w:val="0"/>
            <w:vAlign w:val="center"/>
          </w:tcPr>
          <w:p w14:paraId="57AA4069">
            <w:pPr>
              <w:keepNext w:val="0"/>
              <w:keepLines w:val="0"/>
              <w:pageBreakBefore w:val="0"/>
              <w:kinsoku/>
              <w:overflowPunct/>
              <w:autoSpaceDE w:val="0"/>
              <w:autoSpaceDN w:val="0"/>
              <w:bidi w:val="0"/>
              <w:spacing w:line="240" w:lineRule="auto"/>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工  作  单  位</w:t>
            </w:r>
          </w:p>
        </w:tc>
        <w:tc>
          <w:tcPr>
            <w:tcW w:w="1575" w:type="dxa"/>
            <w:gridSpan w:val="2"/>
            <w:tcBorders>
              <w:left w:val="single" w:color="auto" w:sz="4" w:space="0"/>
              <w:right w:val="single" w:color="auto" w:sz="4" w:space="0"/>
            </w:tcBorders>
            <w:noWrap w:val="0"/>
            <w:vAlign w:val="center"/>
          </w:tcPr>
          <w:p w14:paraId="245CF86B">
            <w:pPr>
              <w:keepNext w:val="0"/>
              <w:keepLines w:val="0"/>
              <w:pageBreakBefore w:val="0"/>
              <w:widowControl/>
              <w:kinsoku/>
              <w:overflowPunct/>
              <w:autoSpaceDE w:val="0"/>
              <w:autoSpaceDN w:val="0"/>
              <w:bidi w:val="0"/>
              <w:spacing w:line="240" w:lineRule="auto"/>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职务(或职称)</w:t>
            </w:r>
          </w:p>
        </w:tc>
        <w:tc>
          <w:tcPr>
            <w:tcW w:w="1155" w:type="dxa"/>
            <w:tcBorders>
              <w:left w:val="single" w:color="auto" w:sz="4" w:space="0"/>
              <w:right w:val="single" w:color="auto" w:sz="4" w:space="0"/>
            </w:tcBorders>
            <w:noWrap w:val="0"/>
            <w:vAlign w:val="center"/>
          </w:tcPr>
          <w:p w14:paraId="1431378D">
            <w:pPr>
              <w:keepNext w:val="0"/>
              <w:keepLines w:val="0"/>
              <w:pageBreakBefore w:val="0"/>
              <w:widowControl/>
              <w:kinsoku/>
              <w:overflowPunct/>
              <w:autoSpaceDE w:val="0"/>
              <w:autoSpaceDN w:val="0"/>
              <w:bidi w:val="0"/>
              <w:spacing w:line="240" w:lineRule="auto"/>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专业领域</w:t>
            </w:r>
          </w:p>
        </w:tc>
        <w:tc>
          <w:tcPr>
            <w:tcW w:w="1663" w:type="dxa"/>
            <w:gridSpan w:val="2"/>
            <w:tcBorders>
              <w:left w:val="single" w:color="auto" w:sz="4" w:space="0"/>
            </w:tcBorders>
            <w:noWrap w:val="0"/>
            <w:vAlign w:val="center"/>
          </w:tcPr>
          <w:p w14:paraId="018B7176">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联系电话</w:t>
            </w:r>
          </w:p>
        </w:tc>
      </w:tr>
      <w:tr w14:paraId="66D98B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420" w:type="dxa"/>
            <w:vMerge w:val="continue"/>
            <w:noWrap w:val="0"/>
            <w:vAlign w:val="top"/>
          </w:tcPr>
          <w:p w14:paraId="49477096">
            <w:pPr>
              <w:keepNext w:val="0"/>
              <w:keepLines w:val="0"/>
              <w:pageBreakBefore w:val="0"/>
              <w:kinsoku/>
              <w:overflowPunct/>
              <w:bidi w:val="0"/>
              <w:spacing w:line="240" w:lineRule="auto"/>
              <w:rPr>
                <w:rFonts w:hint="eastAsia" w:ascii="宋体" w:hAnsi="宋体" w:eastAsia="宋体" w:cs="宋体"/>
                <w:sz w:val="21"/>
                <w:szCs w:val="21"/>
              </w:rPr>
            </w:pPr>
          </w:p>
        </w:tc>
        <w:tc>
          <w:tcPr>
            <w:tcW w:w="1155" w:type="dxa"/>
            <w:gridSpan w:val="2"/>
            <w:noWrap w:val="0"/>
            <w:vAlign w:val="center"/>
          </w:tcPr>
          <w:p w14:paraId="59602C6C">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630" w:type="dxa"/>
            <w:noWrap w:val="0"/>
            <w:vAlign w:val="center"/>
          </w:tcPr>
          <w:p w14:paraId="461CBDF8">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102" w:type="dxa"/>
            <w:tcBorders>
              <w:right w:val="single" w:color="auto" w:sz="4" w:space="0"/>
            </w:tcBorders>
            <w:noWrap w:val="0"/>
            <w:vAlign w:val="center"/>
          </w:tcPr>
          <w:p w14:paraId="35D9B054">
            <w:pPr>
              <w:keepNext w:val="0"/>
              <w:keepLines w:val="0"/>
              <w:pageBreakBefore w:val="0"/>
              <w:kinsoku/>
              <w:overflowPunct/>
              <w:bidi w:val="0"/>
              <w:spacing w:line="240" w:lineRule="auto"/>
              <w:rPr>
                <w:rFonts w:hint="eastAsia" w:ascii="宋体" w:hAnsi="宋体" w:eastAsia="宋体" w:cs="宋体"/>
                <w:sz w:val="21"/>
                <w:szCs w:val="21"/>
              </w:rPr>
            </w:pPr>
          </w:p>
        </w:tc>
        <w:tc>
          <w:tcPr>
            <w:tcW w:w="2258" w:type="dxa"/>
            <w:tcBorders>
              <w:left w:val="single" w:color="auto" w:sz="4" w:space="0"/>
              <w:right w:val="single" w:color="auto" w:sz="4" w:space="0"/>
            </w:tcBorders>
            <w:noWrap w:val="0"/>
            <w:vAlign w:val="center"/>
          </w:tcPr>
          <w:p w14:paraId="32E08CA3">
            <w:pPr>
              <w:keepNext w:val="0"/>
              <w:keepLines w:val="0"/>
              <w:pageBreakBefore w:val="0"/>
              <w:kinsoku/>
              <w:overflowPunct/>
              <w:bidi w:val="0"/>
              <w:spacing w:line="240" w:lineRule="auto"/>
              <w:rPr>
                <w:rFonts w:hint="eastAsia" w:ascii="宋体" w:hAnsi="宋体" w:eastAsia="宋体" w:cs="宋体"/>
                <w:sz w:val="21"/>
                <w:szCs w:val="21"/>
              </w:rPr>
            </w:pPr>
          </w:p>
        </w:tc>
        <w:tc>
          <w:tcPr>
            <w:tcW w:w="1575" w:type="dxa"/>
            <w:gridSpan w:val="2"/>
            <w:tcBorders>
              <w:left w:val="single" w:color="auto" w:sz="4" w:space="0"/>
              <w:right w:val="single" w:color="auto" w:sz="4" w:space="0"/>
            </w:tcBorders>
            <w:noWrap w:val="0"/>
            <w:vAlign w:val="center"/>
          </w:tcPr>
          <w:p w14:paraId="5AAAC283">
            <w:pPr>
              <w:keepNext w:val="0"/>
              <w:keepLines w:val="0"/>
              <w:pageBreakBefore w:val="0"/>
              <w:kinsoku/>
              <w:overflowPunct/>
              <w:bidi w:val="0"/>
              <w:spacing w:line="240" w:lineRule="auto"/>
              <w:rPr>
                <w:rFonts w:hint="eastAsia" w:ascii="宋体" w:hAnsi="宋体" w:eastAsia="宋体" w:cs="宋体"/>
                <w:sz w:val="21"/>
                <w:szCs w:val="21"/>
              </w:rPr>
            </w:pPr>
          </w:p>
        </w:tc>
        <w:tc>
          <w:tcPr>
            <w:tcW w:w="1155" w:type="dxa"/>
            <w:tcBorders>
              <w:left w:val="single" w:color="auto" w:sz="4" w:space="0"/>
              <w:right w:val="single" w:color="auto" w:sz="4" w:space="0"/>
            </w:tcBorders>
            <w:noWrap w:val="0"/>
            <w:vAlign w:val="center"/>
          </w:tcPr>
          <w:p w14:paraId="64E3AADC">
            <w:pPr>
              <w:keepNext w:val="0"/>
              <w:keepLines w:val="0"/>
              <w:pageBreakBefore w:val="0"/>
              <w:kinsoku/>
              <w:overflowPunct/>
              <w:bidi w:val="0"/>
              <w:spacing w:line="240" w:lineRule="auto"/>
              <w:rPr>
                <w:rFonts w:hint="eastAsia" w:ascii="宋体" w:hAnsi="宋体" w:eastAsia="宋体" w:cs="宋体"/>
                <w:sz w:val="21"/>
                <w:szCs w:val="21"/>
              </w:rPr>
            </w:pPr>
          </w:p>
        </w:tc>
        <w:tc>
          <w:tcPr>
            <w:tcW w:w="1663" w:type="dxa"/>
            <w:gridSpan w:val="2"/>
            <w:tcBorders>
              <w:left w:val="single" w:color="auto" w:sz="4" w:space="0"/>
            </w:tcBorders>
            <w:noWrap w:val="0"/>
            <w:vAlign w:val="center"/>
          </w:tcPr>
          <w:p w14:paraId="72C3E3BD">
            <w:pPr>
              <w:keepNext w:val="0"/>
              <w:keepLines w:val="0"/>
              <w:pageBreakBefore w:val="0"/>
              <w:kinsoku/>
              <w:overflowPunct/>
              <w:bidi w:val="0"/>
              <w:spacing w:line="240" w:lineRule="auto"/>
              <w:rPr>
                <w:rFonts w:hint="eastAsia" w:ascii="宋体" w:hAnsi="宋体" w:eastAsia="宋体" w:cs="宋体"/>
                <w:sz w:val="21"/>
                <w:szCs w:val="21"/>
              </w:rPr>
            </w:pPr>
          </w:p>
        </w:tc>
      </w:tr>
      <w:tr w14:paraId="4CFAB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420" w:type="dxa"/>
            <w:vMerge w:val="continue"/>
            <w:noWrap w:val="0"/>
            <w:vAlign w:val="top"/>
          </w:tcPr>
          <w:p w14:paraId="0203A41F">
            <w:pPr>
              <w:keepNext w:val="0"/>
              <w:keepLines w:val="0"/>
              <w:pageBreakBefore w:val="0"/>
              <w:kinsoku/>
              <w:overflowPunct/>
              <w:bidi w:val="0"/>
              <w:spacing w:line="240" w:lineRule="auto"/>
              <w:rPr>
                <w:rFonts w:hint="eastAsia" w:ascii="宋体" w:hAnsi="宋体" w:eastAsia="宋体" w:cs="宋体"/>
                <w:sz w:val="21"/>
                <w:szCs w:val="21"/>
              </w:rPr>
            </w:pPr>
          </w:p>
        </w:tc>
        <w:tc>
          <w:tcPr>
            <w:tcW w:w="1155" w:type="dxa"/>
            <w:gridSpan w:val="2"/>
            <w:noWrap w:val="0"/>
            <w:vAlign w:val="center"/>
          </w:tcPr>
          <w:p w14:paraId="2D1D5986">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630" w:type="dxa"/>
            <w:noWrap w:val="0"/>
            <w:vAlign w:val="center"/>
          </w:tcPr>
          <w:p w14:paraId="0B0C522F">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102" w:type="dxa"/>
            <w:tcBorders>
              <w:right w:val="single" w:color="auto" w:sz="4" w:space="0"/>
            </w:tcBorders>
            <w:noWrap w:val="0"/>
            <w:vAlign w:val="center"/>
          </w:tcPr>
          <w:p w14:paraId="0642AB37">
            <w:pPr>
              <w:keepNext w:val="0"/>
              <w:keepLines w:val="0"/>
              <w:pageBreakBefore w:val="0"/>
              <w:kinsoku/>
              <w:overflowPunct/>
              <w:bidi w:val="0"/>
              <w:spacing w:line="240" w:lineRule="auto"/>
              <w:rPr>
                <w:rFonts w:hint="eastAsia" w:ascii="宋体" w:hAnsi="宋体" w:eastAsia="宋体" w:cs="宋体"/>
                <w:sz w:val="21"/>
                <w:szCs w:val="21"/>
              </w:rPr>
            </w:pPr>
          </w:p>
        </w:tc>
        <w:tc>
          <w:tcPr>
            <w:tcW w:w="2258" w:type="dxa"/>
            <w:tcBorders>
              <w:left w:val="single" w:color="auto" w:sz="4" w:space="0"/>
              <w:right w:val="single" w:color="auto" w:sz="4" w:space="0"/>
            </w:tcBorders>
            <w:noWrap w:val="0"/>
            <w:vAlign w:val="center"/>
          </w:tcPr>
          <w:p w14:paraId="2412BE05">
            <w:pPr>
              <w:keepNext w:val="0"/>
              <w:keepLines w:val="0"/>
              <w:pageBreakBefore w:val="0"/>
              <w:kinsoku/>
              <w:overflowPunct/>
              <w:bidi w:val="0"/>
              <w:spacing w:line="240" w:lineRule="auto"/>
              <w:rPr>
                <w:rFonts w:hint="eastAsia" w:ascii="宋体" w:hAnsi="宋体" w:eastAsia="宋体" w:cs="宋体"/>
                <w:sz w:val="21"/>
                <w:szCs w:val="21"/>
              </w:rPr>
            </w:pPr>
          </w:p>
        </w:tc>
        <w:tc>
          <w:tcPr>
            <w:tcW w:w="1575" w:type="dxa"/>
            <w:gridSpan w:val="2"/>
            <w:tcBorders>
              <w:left w:val="single" w:color="auto" w:sz="4" w:space="0"/>
              <w:right w:val="single" w:color="auto" w:sz="4" w:space="0"/>
            </w:tcBorders>
            <w:noWrap w:val="0"/>
            <w:vAlign w:val="center"/>
          </w:tcPr>
          <w:p w14:paraId="621D8CFF">
            <w:pPr>
              <w:keepNext w:val="0"/>
              <w:keepLines w:val="0"/>
              <w:pageBreakBefore w:val="0"/>
              <w:kinsoku/>
              <w:overflowPunct/>
              <w:bidi w:val="0"/>
              <w:spacing w:line="240" w:lineRule="auto"/>
              <w:rPr>
                <w:rFonts w:hint="eastAsia" w:ascii="宋体" w:hAnsi="宋体" w:eastAsia="宋体" w:cs="宋体"/>
                <w:sz w:val="21"/>
                <w:szCs w:val="21"/>
              </w:rPr>
            </w:pPr>
          </w:p>
        </w:tc>
        <w:tc>
          <w:tcPr>
            <w:tcW w:w="1155" w:type="dxa"/>
            <w:tcBorders>
              <w:left w:val="single" w:color="auto" w:sz="4" w:space="0"/>
              <w:right w:val="single" w:color="auto" w:sz="4" w:space="0"/>
            </w:tcBorders>
            <w:noWrap w:val="0"/>
            <w:vAlign w:val="center"/>
          </w:tcPr>
          <w:p w14:paraId="7387B9A5">
            <w:pPr>
              <w:keepNext w:val="0"/>
              <w:keepLines w:val="0"/>
              <w:pageBreakBefore w:val="0"/>
              <w:kinsoku/>
              <w:overflowPunct/>
              <w:bidi w:val="0"/>
              <w:spacing w:line="240" w:lineRule="auto"/>
              <w:rPr>
                <w:rFonts w:hint="eastAsia" w:ascii="宋体" w:hAnsi="宋体" w:eastAsia="宋体" w:cs="宋体"/>
                <w:sz w:val="21"/>
                <w:szCs w:val="21"/>
              </w:rPr>
            </w:pPr>
          </w:p>
        </w:tc>
        <w:tc>
          <w:tcPr>
            <w:tcW w:w="1663" w:type="dxa"/>
            <w:gridSpan w:val="2"/>
            <w:tcBorders>
              <w:left w:val="single" w:color="auto" w:sz="4" w:space="0"/>
            </w:tcBorders>
            <w:noWrap w:val="0"/>
            <w:vAlign w:val="center"/>
          </w:tcPr>
          <w:p w14:paraId="7B11A530">
            <w:pPr>
              <w:keepNext w:val="0"/>
              <w:keepLines w:val="0"/>
              <w:pageBreakBefore w:val="0"/>
              <w:kinsoku/>
              <w:overflowPunct/>
              <w:bidi w:val="0"/>
              <w:spacing w:line="240" w:lineRule="auto"/>
              <w:rPr>
                <w:rFonts w:hint="eastAsia" w:ascii="宋体" w:hAnsi="宋体" w:eastAsia="宋体" w:cs="宋体"/>
                <w:sz w:val="21"/>
                <w:szCs w:val="21"/>
              </w:rPr>
            </w:pPr>
          </w:p>
        </w:tc>
      </w:tr>
      <w:tr w14:paraId="57C67B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420" w:type="dxa"/>
            <w:vMerge w:val="continue"/>
            <w:tcBorders>
              <w:bottom w:val="single" w:color="auto" w:sz="4" w:space="0"/>
            </w:tcBorders>
            <w:noWrap w:val="0"/>
            <w:vAlign w:val="top"/>
          </w:tcPr>
          <w:p w14:paraId="240D45F5">
            <w:pPr>
              <w:keepNext w:val="0"/>
              <w:keepLines w:val="0"/>
              <w:pageBreakBefore w:val="0"/>
              <w:kinsoku/>
              <w:overflowPunct/>
              <w:bidi w:val="0"/>
              <w:spacing w:line="240" w:lineRule="auto"/>
              <w:rPr>
                <w:rFonts w:hint="eastAsia" w:ascii="宋体" w:hAnsi="宋体" w:eastAsia="宋体" w:cs="宋体"/>
                <w:sz w:val="21"/>
                <w:szCs w:val="21"/>
              </w:rPr>
            </w:pPr>
          </w:p>
        </w:tc>
        <w:tc>
          <w:tcPr>
            <w:tcW w:w="1155" w:type="dxa"/>
            <w:gridSpan w:val="2"/>
            <w:tcBorders>
              <w:bottom w:val="single" w:color="auto" w:sz="4" w:space="0"/>
            </w:tcBorders>
            <w:noWrap w:val="0"/>
            <w:vAlign w:val="center"/>
          </w:tcPr>
          <w:p w14:paraId="3D10373C">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630" w:type="dxa"/>
            <w:tcBorders>
              <w:bottom w:val="single" w:color="auto" w:sz="4" w:space="0"/>
            </w:tcBorders>
            <w:noWrap w:val="0"/>
            <w:vAlign w:val="center"/>
          </w:tcPr>
          <w:p w14:paraId="10150EB1">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102" w:type="dxa"/>
            <w:tcBorders>
              <w:bottom w:val="single" w:color="auto" w:sz="4" w:space="0"/>
              <w:right w:val="single" w:color="auto" w:sz="4" w:space="0"/>
            </w:tcBorders>
            <w:noWrap w:val="0"/>
            <w:vAlign w:val="center"/>
          </w:tcPr>
          <w:p w14:paraId="696C62EF">
            <w:pPr>
              <w:keepNext w:val="0"/>
              <w:keepLines w:val="0"/>
              <w:pageBreakBefore w:val="0"/>
              <w:kinsoku/>
              <w:overflowPunct/>
              <w:bidi w:val="0"/>
              <w:spacing w:line="240" w:lineRule="auto"/>
              <w:rPr>
                <w:rFonts w:hint="eastAsia" w:ascii="宋体" w:hAnsi="宋体" w:eastAsia="宋体" w:cs="宋体"/>
                <w:sz w:val="21"/>
                <w:szCs w:val="21"/>
              </w:rPr>
            </w:pPr>
          </w:p>
        </w:tc>
        <w:tc>
          <w:tcPr>
            <w:tcW w:w="2258" w:type="dxa"/>
            <w:tcBorders>
              <w:left w:val="single" w:color="auto" w:sz="4" w:space="0"/>
              <w:bottom w:val="single" w:color="auto" w:sz="4" w:space="0"/>
              <w:right w:val="single" w:color="auto" w:sz="4" w:space="0"/>
            </w:tcBorders>
            <w:noWrap w:val="0"/>
            <w:vAlign w:val="center"/>
          </w:tcPr>
          <w:p w14:paraId="0DF7F44E">
            <w:pPr>
              <w:keepNext w:val="0"/>
              <w:keepLines w:val="0"/>
              <w:pageBreakBefore w:val="0"/>
              <w:kinsoku/>
              <w:overflowPunct/>
              <w:bidi w:val="0"/>
              <w:spacing w:line="240" w:lineRule="auto"/>
              <w:rPr>
                <w:rFonts w:hint="eastAsia" w:ascii="宋体" w:hAnsi="宋体" w:eastAsia="宋体" w:cs="宋体"/>
                <w:sz w:val="21"/>
                <w:szCs w:val="21"/>
              </w:rPr>
            </w:pPr>
          </w:p>
        </w:tc>
        <w:tc>
          <w:tcPr>
            <w:tcW w:w="1575" w:type="dxa"/>
            <w:gridSpan w:val="2"/>
            <w:tcBorders>
              <w:left w:val="single" w:color="auto" w:sz="4" w:space="0"/>
              <w:bottom w:val="single" w:color="auto" w:sz="4" w:space="0"/>
              <w:right w:val="single" w:color="auto" w:sz="4" w:space="0"/>
            </w:tcBorders>
            <w:noWrap w:val="0"/>
            <w:vAlign w:val="center"/>
          </w:tcPr>
          <w:p w14:paraId="0F46BA28">
            <w:pPr>
              <w:keepNext w:val="0"/>
              <w:keepLines w:val="0"/>
              <w:pageBreakBefore w:val="0"/>
              <w:kinsoku/>
              <w:overflowPunct/>
              <w:bidi w:val="0"/>
              <w:spacing w:line="240" w:lineRule="auto"/>
              <w:rPr>
                <w:rFonts w:hint="eastAsia" w:ascii="宋体" w:hAnsi="宋体" w:eastAsia="宋体" w:cs="宋体"/>
                <w:sz w:val="21"/>
                <w:szCs w:val="21"/>
              </w:rPr>
            </w:pPr>
          </w:p>
        </w:tc>
        <w:tc>
          <w:tcPr>
            <w:tcW w:w="1155" w:type="dxa"/>
            <w:tcBorders>
              <w:left w:val="single" w:color="auto" w:sz="4" w:space="0"/>
              <w:bottom w:val="single" w:color="auto" w:sz="4" w:space="0"/>
              <w:right w:val="single" w:color="auto" w:sz="4" w:space="0"/>
            </w:tcBorders>
            <w:noWrap w:val="0"/>
            <w:vAlign w:val="center"/>
          </w:tcPr>
          <w:p w14:paraId="40E6C821">
            <w:pPr>
              <w:keepNext w:val="0"/>
              <w:keepLines w:val="0"/>
              <w:pageBreakBefore w:val="0"/>
              <w:kinsoku/>
              <w:overflowPunct/>
              <w:bidi w:val="0"/>
              <w:spacing w:line="240" w:lineRule="auto"/>
              <w:rPr>
                <w:rFonts w:hint="eastAsia" w:ascii="宋体" w:hAnsi="宋体" w:eastAsia="宋体" w:cs="宋体"/>
                <w:sz w:val="21"/>
                <w:szCs w:val="21"/>
              </w:rPr>
            </w:pPr>
          </w:p>
        </w:tc>
        <w:tc>
          <w:tcPr>
            <w:tcW w:w="1663" w:type="dxa"/>
            <w:gridSpan w:val="2"/>
            <w:tcBorders>
              <w:left w:val="single" w:color="auto" w:sz="4" w:space="0"/>
              <w:bottom w:val="single" w:color="auto" w:sz="4" w:space="0"/>
            </w:tcBorders>
            <w:noWrap w:val="0"/>
            <w:vAlign w:val="center"/>
          </w:tcPr>
          <w:p w14:paraId="04236AF6">
            <w:pPr>
              <w:keepNext w:val="0"/>
              <w:keepLines w:val="0"/>
              <w:pageBreakBefore w:val="0"/>
              <w:kinsoku/>
              <w:overflowPunct/>
              <w:bidi w:val="0"/>
              <w:spacing w:line="240" w:lineRule="auto"/>
              <w:rPr>
                <w:rFonts w:hint="eastAsia" w:ascii="宋体" w:hAnsi="宋体" w:eastAsia="宋体" w:cs="宋体"/>
                <w:sz w:val="21"/>
                <w:szCs w:val="21"/>
              </w:rPr>
            </w:pPr>
          </w:p>
        </w:tc>
      </w:tr>
      <w:tr w14:paraId="65FB4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4" w:hRule="atLeast"/>
          <w:jc w:val="center"/>
        </w:trPr>
        <w:tc>
          <w:tcPr>
            <w:tcW w:w="9958" w:type="dxa"/>
            <w:gridSpan w:val="11"/>
            <w:tcBorders>
              <w:top w:val="single" w:color="auto" w:sz="4" w:space="0"/>
              <w:bottom w:val="single" w:color="auto" w:sz="4" w:space="0"/>
            </w:tcBorders>
            <w:noWrap w:val="0"/>
            <w:vAlign w:val="center"/>
          </w:tcPr>
          <w:p w14:paraId="10CDCDE3">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项 目 简 介</w:t>
            </w:r>
          </w:p>
        </w:tc>
      </w:tr>
      <w:tr w14:paraId="0F45D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32" w:hRule="atLeast"/>
          <w:jc w:val="center"/>
        </w:trPr>
        <w:tc>
          <w:tcPr>
            <w:tcW w:w="9958" w:type="dxa"/>
            <w:gridSpan w:val="11"/>
            <w:tcBorders>
              <w:top w:val="single" w:color="auto" w:sz="4" w:space="0"/>
              <w:bottom w:val="single" w:color="auto" w:sz="4" w:space="0"/>
            </w:tcBorders>
            <w:noWrap w:val="0"/>
            <w:vAlign w:val="top"/>
          </w:tcPr>
          <w:p w14:paraId="083F790E">
            <w:pPr>
              <w:keepNext w:val="0"/>
              <w:keepLines w:val="0"/>
              <w:pageBreakBefore w:val="0"/>
              <w:kinsoku/>
              <w:overflowPunct/>
              <w:bidi w:val="0"/>
              <w:spacing w:line="240" w:lineRule="auto"/>
              <w:rPr>
                <w:rFonts w:hint="eastAsia" w:ascii="宋体" w:hAnsi="宋体" w:eastAsia="宋体" w:cs="宋体"/>
                <w:sz w:val="21"/>
                <w:szCs w:val="21"/>
              </w:rPr>
            </w:pPr>
            <w:r>
              <w:rPr>
                <w:rFonts w:hint="eastAsia" w:ascii="宋体" w:hAnsi="宋体" w:eastAsia="宋体" w:cs="宋体"/>
                <w:b/>
                <w:color w:val="000000"/>
                <w:sz w:val="21"/>
                <w:szCs w:val="21"/>
              </w:rPr>
              <w:t>说明：</w:t>
            </w:r>
            <w:r>
              <w:rPr>
                <w:rFonts w:hint="eastAsia" w:ascii="宋体" w:hAnsi="宋体" w:eastAsia="宋体" w:cs="宋体"/>
                <w:color w:val="000000"/>
                <w:sz w:val="21"/>
                <w:szCs w:val="21"/>
              </w:rPr>
              <w:t>项目简介中须包含如下内容：1、项目摘要；2、该项目的选题是怎样确定的；3、设计(或研究)该项目的目的和基本思路；4、该项目的研究过程；5、该项目应用了哪些科学方法、科学原理；6、该项目的主要贡献(创新部分)；7、他人同类研究的情况调查；8、进一步完善该项目的设想；9、集体项目中申报者各自的工作分工。</w:t>
            </w:r>
          </w:p>
        </w:tc>
      </w:tr>
      <w:tr w14:paraId="35907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6" w:hRule="atLeast"/>
          <w:jc w:val="center"/>
        </w:trPr>
        <w:tc>
          <w:tcPr>
            <w:tcW w:w="898" w:type="dxa"/>
            <w:gridSpan w:val="2"/>
            <w:tcBorders>
              <w:top w:val="single" w:color="auto" w:sz="4" w:space="0"/>
              <w:bottom w:val="single" w:color="auto" w:sz="4" w:space="0"/>
              <w:right w:val="single" w:color="auto" w:sz="4" w:space="0"/>
            </w:tcBorders>
            <w:noWrap w:val="0"/>
            <w:vAlign w:val="center"/>
          </w:tcPr>
          <w:p w14:paraId="753C36AE">
            <w:pPr>
              <w:keepNext w:val="0"/>
              <w:keepLines w:val="0"/>
              <w:pageBreakBefore w:val="0"/>
              <w:kinsoku/>
              <w:wordWrap w:val="0"/>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申</w:t>
            </w:r>
          </w:p>
          <w:p w14:paraId="70CFC9C5">
            <w:pPr>
              <w:keepNext w:val="0"/>
              <w:keepLines w:val="0"/>
              <w:pageBreakBefore w:val="0"/>
              <w:kinsoku/>
              <w:wordWrap w:val="0"/>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报</w:t>
            </w:r>
          </w:p>
          <w:p w14:paraId="7223AC8A">
            <w:pPr>
              <w:keepNext w:val="0"/>
              <w:keepLines w:val="0"/>
              <w:pageBreakBefore w:val="0"/>
              <w:kinsoku/>
              <w:wordWrap w:val="0"/>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者</w:t>
            </w:r>
          </w:p>
          <w:p w14:paraId="04D70666">
            <w:pPr>
              <w:keepNext w:val="0"/>
              <w:keepLines w:val="0"/>
              <w:pageBreakBefore w:val="0"/>
              <w:kinsoku/>
              <w:wordWrap w:val="0"/>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确</w:t>
            </w:r>
          </w:p>
          <w:p w14:paraId="1C6DCDB9">
            <w:pPr>
              <w:keepNext w:val="0"/>
              <w:keepLines w:val="0"/>
              <w:pageBreakBefore w:val="0"/>
              <w:kinsoku/>
              <w:wordWrap w:val="0"/>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认</w:t>
            </w:r>
          </w:p>
          <w:p w14:paraId="1709ABCE">
            <w:pPr>
              <w:keepNext w:val="0"/>
              <w:keepLines w:val="0"/>
              <w:pageBreakBefore w:val="0"/>
              <w:kinsoku/>
              <w:wordWrap w:val="0"/>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事</w:t>
            </w:r>
          </w:p>
          <w:p w14:paraId="2FE16879">
            <w:pPr>
              <w:keepNext w:val="0"/>
              <w:keepLines w:val="0"/>
              <w:pageBreakBefore w:val="0"/>
              <w:kinsoku/>
              <w:wordWrap w:val="0"/>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宜</w:t>
            </w:r>
          </w:p>
        </w:tc>
        <w:tc>
          <w:tcPr>
            <w:tcW w:w="9060" w:type="dxa"/>
            <w:gridSpan w:val="9"/>
            <w:tcBorders>
              <w:top w:val="single" w:color="auto" w:sz="4" w:space="0"/>
              <w:left w:val="single" w:color="auto" w:sz="4" w:space="0"/>
              <w:bottom w:val="single" w:color="auto" w:sz="4" w:space="0"/>
            </w:tcBorders>
            <w:noWrap w:val="0"/>
            <w:vAlign w:val="top"/>
          </w:tcPr>
          <w:p w14:paraId="01C5DFBC">
            <w:pPr>
              <w:keepNext w:val="0"/>
              <w:keepLines w:val="0"/>
              <w:pageBreakBefore w:val="0"/>
              <w:kinsoku/>
              <w:overflowPunct/>
              <w:bidi w:val="0"/>
              <w:spacing w:line="240" w:lineRule="auto"/>
              <w:ind w:left="120" w:leftChars="50" w:right="120" w:rightChars="50" w:firstLine="420" w:firstLineChars="200"/>
              <w:rPr>
                <w:rFonts w:hint="eastAsia" w:ascii="宋体" w:hAnsi="宋体" w:eastAsia="宋体" w:cs="宋体"/>
                <w:color w:val="000000"/>
                <w:sz w:val="21"/>
                <w:szCs w:val="21"/>
              </w:rPr>
            </w:pPr>
          </w:p>
          <w:p w14:paraId="52EC1E6B">
            <w:pPr>
              <w:keepNext w:val="0"/>
              <w:keepLines w:val="0"/>
              <w:pageBreakBefore w:val="0"/>
              <w:kinsoku/>
              <w:overflowPunct/>
              <w:bidi w:val="0"/>
              <w:spacing w:line="240" w:lineRule="auto"/>
              <w:ind w:left="120" w:leftChars="50" w:right="120" w:rightChars="5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我（们）确认已认真阅读竞赛规则，并且同意遵守规则。</w:t>
            </w:r>
          </w:p>
          <w:p w14:paraId="0D5BF881">
            <w:pPr>
              <w:keepNext w:val="0"/>
              <w:keepLines w:val="0"/>
              <w:pageBreakBefore w:val="0"/>
              <w:kinsoku/>
              <w:overflowPunct/>
              <w:bidi w:val="0"/>
              <w:spacing w:line="240" w:lineRule="auto"/>
              <w:ind w:left="120" w:leftChars="50" w:right="120" w:rightChars="5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我（们）确认所有申报资料属实。</w:t>
            </w:r>
          </w:p>
          <w:p w14:paraId="03BF51D1">
            <w:pPr>
              <w:keepNext w:val="0"/>
              <w:keepLines w:val="0"/>
              <w:pageBreakBefore w:val="0"/>
              <w:kinsoku/>
              <w:overflowPunct/>
              <w:bidi w:val="0"/>
              <w:spacing w:line="240" w:lineRule="auto"/>
              <w:ind w:left="120" w:leftChars="50" w:right="120" w:rightChars="5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我（们）授权主办单位竞赛结束之后无偿合理使用相关申报材料（包括公开出版等，不要求退还）。同时本人亦享有公开发表该项目资料的权利。</w:t>
            </w:r>
          </w:p>
          <w:p w14:paraId="4983B9B1">
            <w:pPr>
              <w:keepNext w:val="0"/>
              <w:keepLines w:val="0"/>
              <w:pageBreakBefore w:val="0"/>
              <w:kinsoku/>
              <w:overflowPunct/>
              <w:bidi w:val="0"/>
              <w:spacing w:line="240" w:lineRule="auto"/>
              <w:ind w:left="120" w:leftChars="50" w:right="120" w:rightChars="5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我（们）完全服从大赛评审委员会的各项决议。</w:t>
            </w:r>
          </w:p>
          <w:p w14:paraId="35E5DC70">
            <w:pPr>
              <w:keepNext w:val="0"/>
              <w:keepLines w:val="0"/>
              <w:pageBreakBefore w:val="0"/>
              <w:widowControl/>
              <w:kinsoku/>
              <w:overflowPunct/>
              <w:autoSpaceDE w:val="0"/>
              <w:autoSpaceDN w:val="0"/>
              <w:bidi w:val="0"/>
              <w:spacing w:line="240" w:lineRule="auto"/>
              <w:ind w:left="120" w:leftChars="50" w:right="120" w:rightChars="50" w:firstLine="420" w:firstLineChars="200"/>
              <w:textAlignment w:val="bottom"/>
              <w:rPr>
                <w:rFonts w:hint="eastAsia" w:ascii="宋体" w:hAnsi="宋体" w:eastAsia="宋体" w:cs="宋体"/>
                <w:color w:val="000000"/>
                <w:sz w:val="21"/>
                <w:szCs w:val="21"/>
              </w:rPr>
            </w:pPr>
          </w:p>
          <w:p w14:paraId="1A05B00D">
            <w:pPr>
              <w:keepNext w:val="0"/>
              <w:keepLines w:val="0"/>
              <w:pageBreakBefore w:val="0"/>
              <w:widowControl/>
              <w:kinsoku/>
              <w:overflowPunct/>
              <w:autoSpaceDE w:val="0"/>
              <w:autoSpaceDN w:val="0"/>
              <w:bidi w:val="0"/>
              <w:spacing w:line="240" w:lineRule="auto"/>
              <w:ind w:left="120" w:leftChars="50" w:right="120" w:rightChars="50" w:firstLine="420" w:firstLineChars="200"/>
              <w:textAlignment w:val="bottom"/>
              <w:rPr>
                <w:rFonts w:hint="eastAsia" w:ascii="宋体" w:hAnsi="宋体" w:eastAsia="宋体" w:cs="宋体"/>
                <w:color w:val="000000"/>
                <w:sz w:val="21"/>
                <w:szCs w:val="21"/>
              </w:rPr>
            </w:pPr>
          </w:p>
          <w:p w14:paraId="13F59424">
            <w:pPr>
              <w:keepNext w:val="0"/>
              <w:keepLines w:val="0"/>
              <w:pageBreakBefore w:val="0"/>
              <w:widowControl/>
              <w:kinsoku/>
              <w:overflowPunct/>
              <w:autoSpaceDE w:val="0"/>
              <w:autoSpaceDN w:val="0"/>
              <w:bidi w:val="0"/>
              <w:spacing w:line="240" w:lineRule="auto"/>
              <w:ind w:left="120" w:leftChars="50" w:right="120" w:rightChars="50" w:firstLine="420" w:firstLineChars="200"/>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申报者签名：                                 监护人签名：</w:t>
            </w:r>
          </w:p>
          <w:p w14:paraId="3117E83E">
            <w:pPr>
              <w:keepNext w:val="0"/>
              <w:keepLines w:val="0"/>
              <w:pageBreakBefore w:val="0"/>
              <w:widowControl/>
              <w:kinsoku/>
              <w:overflowPunct/>
              <w:autoSpaceDE w:val="0"/>
              <w:autoSpaceDN w:val="0"/>
              <w:bidi w:val="0"/>
              <w:spacing w:line="240" w:lineRule="auto"/>
              <w:ind w:left="120" w:leftChars="50" w:right="120" w:rightChars="50"/>
              <w:textAlignment w:val="bottom"/>
              <w:rPr>
                <w:rFonts w:hint="eastAsia" w:ascii="宋体" w:hAnsi="宋体" w:eastAsia="宋体" w:cs="宋体"/>
                <w:color w:val="000000"/>
                <w:sz w:val="21"/>
                <w:szCs w:val="21"/>
              </w:rPr>
            </w:pPr>
          </w:p>
          <w:p w14:paraId="4AC4DD81">
            <w:pPr>
              <w:keepNext w:val="0"/>
              <w:keepLines w:val="0"/>
              <w:pageBreakBefore w:val="0"/>
              <w:kinsoku/>
              <w:overflowPunct/>
              <w:bidi w:val="0"/>
              <w:spacing w:line="240" w:lineRule="auto"/>
              <w:ind w:left="120" w:leftChars="50" w:right="120" w:rightChars="5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年   月   日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年   月   日</w:t>
            </w:r>
          </w:p>
          <w:p w14:paraId="43BB0471">
            <w:pPr>
              <w:keepNext w:val="0"/>
              <w:keepLines w:val="0"/>
              <w:pageBreakBefore w:val="0"/>
              <w:kinsoku/>
              <w:overflowPunct/>
              <w:bidi w:val="0"/>
              <w:spacing w:line="240" w:lineRule="auto"/>
              <w:ind w:left="120" w:leftChars="50" w:right="120" w:rightChars="50" w:firstLine="420" w:firstLineChars="200"/>
              <w:rPr>
                <w:rFonts w:hint="eastAsia" w:ascii="宋体" w:hAnsi="宋体" w:eastAsia="宋体" w:cs="宋体"/>
                <w:color w:val="000000"/>
                <w:sz w:val="21"/>
                <w:szCs w:val="21"/>
              </w:rPr>
            </w:pPr>
          </w:p>
          <w:p w14:paraId="6E14C69E">
            <w:pPr>
              <w:keepNext w:val="0"/>
              <w:keepLines w:val="0"/>
              <w:pageBreakBefore w:val="0"/>
              <w:kinsoku/>
              <w:wordWrap w:val="0"/>
              <w:overflowPunct/>
              <w:bidi w:val="0"/>
              <w:spacing w:line="240" w:lineRule="auto"/>
              <w:jc w:val="center"/>
              <w:rPr>
                <w:rFonts w:hint="eastAsia" w:ascii="宋体" w:hAnsi="宋体" w:eastAsia="宋体" w:cs="宋体"/>
                <w:sz w:val="21"/>
                <w:szCs w:val="21"/>
              </w:rPr>
            </w:pPr>
            <w:r>
              <w:rPr>
                <w:rFonts w:hint="eastAsia" w:ascii="宋体" w:hAnsi="宋体" w:eastAsia="宋体" w:cs="宋体"/>
                <w:color w:val="000000"/>
                <w:sz w:val="21"/>
                <w:szCs w:val="21"/>
              </w:rPr>
              <w:t>说明：申报者须同意并且遵守以上要求，所有申报者及其监护人须签名确认才能参赛。</w:t>
            </w:r>
          </w:p>
        </w:tc>
      </w:tr>
      <w:tr w14:paraId="0C0F39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82" w:hRule="atLeast"/>
          <w:jc w:val="center"/>
        </w:trPr>
        <w:tc>
          <w:tcPr>
            <w:tcW w:w="898" w:type="dxa"/>
            <w:gridSpan w:val="2"/>
            <w:tcBorders>
              <w:top w:val="single" w:color="auto" w:sz="4" w:space="0"/>
              <w:bottom w:val="single" w:color="auto" w:sz="4" w:space="0"/>
            </w:tcBorders>
            <w:noWrap w:val="0"/>
            <w:vAlign w:val="center"/>
          </w:tcPr>
          <w:p w14:paraId="5E3199C4">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color w:val="000000"/>
                <w:sz w:val="21"/>
                <w:szCs w:val="21"/>
              </w:rPr>
              <w:t>县（市、区）组织机构审查以及推荐意见</w:t>
            </w:r>
          </w:p>
        </w:tc>
        <w:tc>
          <w:tcPr>
            <w:tcW w:w="9060" w:type="dxa"/>
            <w:gridSpan w:val="9"/>
            <w:tcBorders>
              <w:top w:val="single" w:color="auto" w:sz="4" w:space="0"/>
              <w:bottom w:val="single" w:color="auto" w:sz="4" w:space="0"/>
            </w:tcBorders>
            <w:noWrap w:val="0"/>
            <w:vAlign w:val="center"/>
          </w:tcPr>
          <w:p w14:paraId="14EEA74B">
            <w:pPr>
              <w:keepNext w:val="0"/>
              <w:keepLines w:val="0"/>
              <w:pageBreakBefore w:val="0"/>
              <w:kinsoku/>
              <w:overflowPunct/>
              <w:bidi w:val="0"/>
              <w:spacing w:line="240" w:lineRule="auto"/>
              <w:jc w:val="both"/>
              <w:rPr>
                <w:rFonts w:hint="eastAsia" w:ascii="宋体" w:hAnsi="宋体" w:eastAsia="宋体" w:cs="宋体"/>
                <w:sz w:val="21"/>
                <w:szCs w:val="21"/>
              </w:rPr>
            </w:pPr>
          </w:p>
          <w:p w14:paraId="623E2473">
            <w:pPr>
              <w:keepNext w:val="0"/>
              <w:keepLines w:val="0"/>
              <w:pageBreakBefore w:val="0"/>
              <w:widowControl/>
              <w:kinsoku/>
              <w:overflowPunct/>
              <w:autoSpaceDE w:val="0"/>
              <w:autoSpaceDN w:val="0"/>
              <w:bidi w:val="0"/>
              <w:spacing w:line="240" w:lineRule="auto"/>
              <w:ind w:firstLine="420" w:firstLineChars="200"/>
              <w:jc w:val="both"/>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该项目申报者均为在校小学生，其项目是在两年内完成的科技创新成果。</w:t>
            </w:r>
          </w:p>
          <w:p w14:paraId="4D5740B2">
            <w:pPr>
              <w:keepNext w:val="0"/>
              <w:keepLines w:val="0"/>
              <w:pageBreakBefore w:val="0"/>
              <w:widowControl/>
              <w:kinsoku/>
              <w:overflowPunct/>
              <w:autoSpaceDE w:val="0"/>
              <w:autoSpaceDN w:val="0"/>
              <w:bidi w:val="0"/>
              <w:spacing w:line="240" w:lineRule="auto"/>
              <w:ind w:firstLine="420" w:firstLineChars="200"/>
              <w:jc w:val="both"/>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我们已要求该项目作者所在学校及其上级主管部门对该项目做了资格审定，申报内容属实。同意上报参加第</w:t>
            </w:r>
            <w:r>
              <w:rPr>
                <w:rFonts w:hint="eastAsia" w:ascii="宋体" w:hAnsi="宋体" w:eastAsia="宋体" w:cs="宋体"/>
                <w:bCs/>
                <w:color w:val="000000"/>
                <w:sz w:val="21"/>
                <w:szCs w:val="21"/>
                <w:u w:val="single"/>
              </w:rPr>
              <w:t xml:space="preserve">   </w:t>
            </w:r>
            <w:r>
              <w:rPr>
                <w:rFonts w:hint="eastAsia" w:ascii="宋体" w:hAnsi="宋体" w:eastAsia="宋体" w:cs="宋体"/>
                <w:color w:val="000000"/>
                <w:sz w:val="21"/>
                <w:szCs w:val="21"/>
              </w:rPr>
              <w:t>届咸宁市青少年科技创新大赛。</w:t>
            </w:r>
          </w:p>
          <w:p w14:paraId="4537FCD8">
            <w:pPr>
              <w:keepNext w:val="0"/>
              <w:keepLines w:val="0"/>
              <w:pageBreakBefore w:val="0"/>
              <w:kinsoku/>
              <w:overflowPunct/>
              <w:bidi w:val="0"/>
              <w:spacing w:line="240" w:lineRule="auto"/>
              <w:jc w:val="both"/>
              <w:rPr>
                <w:rFonts w:hint="eastAsia" w:ascii="宋体" w:hAnsi="宋体" w:eastAsia="宋体" w:cs="宋体"/>
                <w:sz w:val="21"/>
                <w:szCs w:val="21"/>
              </w:rPr>
            </w:pPr>
          </w:p>
          <w:p w14:paraId="65057BAF">
            <w:pPr>
              <w:keepNext w:val="0"/>
              <w:keepLines w:val="0"/>
              <w:pageBreakBefore w:val="0"/>
              <w:kinsoku/>
              <w:overflowPunct/>
              <w:bidi w:val="0"/>
              <w:spacing w:line="240" w:lineRule="auto"/>
              <w:jc w:val="both"/>
              <w:rPr>
                <w:rFonts w:hint="eastAsia" w:ascii="宋体" w:hAnsi="宋体" w:eastAsia="宋体" w:cs="宋体"/>
                <w:sz w:val="21"/>
                <w:szCs w:val="21"/>
              </w:rPr>
            </w:pPr>
          </w:p>
          <w:p w14:paraId="00B53AC7">
            <w:pPr>
              <w:keepNext w:val="0"/>
              <w:keepLines w:val="0"/>
              <w:pageBreakBefore w:val="0"/>
              <w:kinsoku/>
              <w:overflowPunct/>
              <w:bidi w:val="0"/>
              <w:spacing w:line="240" w:lineRule="auto"/>
              <w:jc w:val="both"/>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县（市、区）组织机构签章：</w:t>
            </w:r>
          </w:p>
          <w:p w14:paraId="26C93059">
            <w:pPr>
              <w:keepNext w:val="0"/>
              <w:keepLines w:val="0"/>
              <w:pageBreakBefore w:val="0"/>
              <w:kinsoku/>
              <w:overflowPunct/>
              <w:bidi w:val="0"/>
              <w:spacing w:line="240" w:lineRule="auto"/>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p>
          <w:p w14:paraId="6AB76B38">
            <w:pPr>
              <w:keepNext w:val="0"/>
              <w:keepLines w:val="0"/>
              <w:pageBreakBefore w:val="0"/>
              <w:kinsoku/>
              <w:overflowPunct/>
              <w:bidi w:val="0"/>
              <w:spacing w:line="240" w:lineRule="auto"/>
              <w:ind w:firstLine="6510" w:firstLineChars="3100"/>
              <w:jc w:val="both"/>
              <w:rPr>
                <w:rFonts w:hint="eastAsia" w:ascii="宋体" w:hAnsi="宋体" w:eastAsia="宋体" w:cs="宋体"/>
                <w:sz w:val="21"/>
                <w:szCs w:val="21"/>
              </w:rPr>
            </w:pPr>
            <w:r>
              <w:rPr>
                <w:rFonts w:hint="eastAsia" w:ascii="宋体" w:hAnsi="宋体" w:eastAsia="宋体" w:cs="宋体"/>
                <w:color w:val="000000"/>
                <w:sz w:val="21"/>
                <w:szCs w:val="21"/>
              </w:rPr>
              <w:t xml:space="preserve">  年     月     日 </w:t>
            </w:r>
          </w:p>
        </w:tc>
      </w:tr>
    </w:tbl>
    <w:p w14:paraId="1F012DAE">
      <w:pPr>
        <w:keepNext w:val="0"/>
        <w:keepLines w:val="0"/>
        <w:pageBreakBefore w:val="0"/>
        <w:widowControl/>
        <w:kinsoku/>
        <w:overflowPunct/>
        <w:autoSpaceDE w:val="0"/>
        <w:autoSpaceDN w:val="0"/>
        <w:bidi w:val="0"/>
        <w:spacing w:line="240" w:lineRule="auto"/>
        <w:ind w:right="-487" w:rightChars="-203"/>
        <w:jc w:val="left"/>
        <w:textAlignment w:val="bottom"/>
        <w:rPr>
          <w:rFonts w:hint="eastAsia" w:ascii="宋体" w:hAnsi="宋体" w:eastAsia="宋体" w:cs="宋体"/>
          <w:color w:val="000000"/>
          <w:sz w:val="21"/>
          <w:szCs w:val="21"/>
        </w:rPr>
      </w:pPr>
      <w:r>
        <w:rPr>
          <w:rFonts w:hint="eastAsia" w:ascii="宋体" w:hAnsi="宋体" w:eastAsia="宋体" w:cs="宋体"/>
          <w:sz w:val="21"/>
          <w:szCs w:val="21"/>
        </w:rPr>
        <w:t>填报说明：1、</w:t>
      </w:r>
      <w:r>
        <w:rPr>
          <w:rFonts w:hint="eastAsia" w:ascii="宋体" w:hAnsi="宋体" w:eastAsia="宋体" w:cs="宋体"/>
          <w:color w:val="000000"/>
          <w:sz w:val="21"/>
          <w:szCs w:val="21"/>
        </w:rPr>
        <w:t>项目申报类别和研究领域，请在确认的类别上划“√”。</w:t>
      </w:r>
    </w:p>
    <w:p w14:paraId="629F4E77">
      <w:pPr>
        <w:keepNext w:val="0"/>
        <w:keepLines w:val="0"/>
        <w:pageBreakBefore w:val="0"/>
        <w:widowControl/>
        <w:numPr>
          <w:ilvl w:val="0"/>
          <w:numId w:val="4"/>
        </w:numPr>
        <w:kinsoku/>
        <w:overflowPunct/>
        <w:autoSpaceDE w:val="0"/>
        <w:autoSpaceDN w:val="0"/>
        <w:bidi w:val="0"/>
        <w:spacing w:line="240" w:lineRule="auto"/>
        <w:ind w:right="-487" w:rightChars="-203" w:firstLine="1050" w:firstLineChars="500"/>
        <w:jc w:val="left"/>
        <w:textAlignment w:val="bottom"/>
        <w:rPr>
          <w:rFonts w:hint="eastAsia" w:ascii="宋体" w:hAnsi="宋体" w:eastAsia="宋体" w:cs="宋体"/>
          <w:sz w:val="21"/>
          <w:szCs w:val="21"/>
        </w:rPr>
      </w:pPr>
      <w:r>
        <w:rPr>
          <w:rFonts w:hint="eastAsia" w:ascii="宋体" w:hAnsi="宋体" w:eastAsia="宋体" w:cs="宋体"/>
          <w:sz w:val="21"/>
          <w:szCs w:val="21"/>
        </w:rPr>
        <w:t>申报时须经校方盖章方可申报。</w:t>
      </w:r>
    </w:p>
    <w:p w14:paraId="3514C319">
      <w:pPr>
        <w:keepNext w:val="0"/>
        <w:keepLines w:val="0"/>
        <w:pageBreakBefore w:val="0"/>
        <w:widowControl/>
        <w:numPr>
          <w:ilvl w:val="0"/>
          <w:numId w:val="0"/>
        </w:numPr>
        <w:kinsoku/>
        <w:overflowPunct/>
        <w:autoSpaceDE w:val="0"/>
        <w:autoSpaceDN w:val="0"/>
        <w:bidi w:val="0"/>
        <w:spacing w:line="240" w:lineRule="auto"/>
        <w:ind w:right="-487" w:rightChars="-203" w:firstLine="1050" w:firstLineChars="500"/>
        <w:jc w:val="left"/>
        <w:textAlignment w:val="bottom"/>
        <w:rPr>
          <w:rFonts w:hint="eastAsia" w:ascii="宋体" w:hAnsi="宋体" w:eastAsia="宋体" w:cs="宋体"/>
          <w:color w:val="000000"/>
          <w:sz w:val="21"/>
          <w:szCs w:val="21"/>
        </w:rPr>
      </w:pPr>
      <w:r>
        <w:rPr>
          <w:rFonts w:hint="eastAsia" w:ascii="宋体" w:hAnsi="宋体" w:cs="宋体"/>
          <w:color w:val="000000"/>
          <w:sz w:val="21"/>
          <w:szCs w:val="21"/>
          <w:lang w:val="en-US" w:eastAsia="zh-CN"/>
        </w:rPr>
        <w:t>3、</w:t>
      </w:r>
      <w:r>
        <w:rPr>
          <w:rFonts w:hint="eastAsia" w:ascii="宋体" w:hAnsi="宋体" w:eastAsia="宋体" w:cs="宋体"/>
          <w:color w:val="000000"/>
          <w:sz w:val="21"/>
          <w:szCs w:val="21"/>
        </w:rPr>
        <w:t>个人项目只填第一申报者情况，集体项目须填写每位申报者情况。</w:t>
      </w:r>
    </w:p>
    <w:p w14:paraId="03E218EA">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left"/>
        <w:textAlignment w:val="auto"/>
        <w:rPr>
          <w:rFonts w:hint="eastAsia" w:ascii="宋体" w:hAnsi="宋体" w:cs="宋体"/>
          <w:color w:val="000000"/>
          <w:sz w:val="21"/>
          <w:szCs w:val="21"/>
          <w:lang w:eastAsia="zh-CN"/>
        </w:rPr>
      </w:pP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cs="宋体"/>
          <w:color w:val="000000"/>
          <w:sz w:val="21"/>
          <w:szCs w:val="21"/>
          <w:lang w:val="en-US" w:eastAsia="zh-CN"/>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4、除填写申报表外，还应提交完整的项目研究报告，如果需要提交附件材</w:t>
      </w:r>
      <w:r>
        <w:rPr>
          <w:rFonts w:hint="eastAsia" w:ascii="宋体" w:hAnsi="宋体" w:cs="宋体"/>
          <w:color w:val="000000"/>
          <w:sz w:val="21"/>
          <w:szCs w:val="21"/>
          <w:lang w:eastAsia="zh-CN"/>
        </w:rPr>
        <w:t>，</w:t>
      </w:r>
    </w:p>
    <w:p w14:paraId="2E8E64F2">
      <w:pPr>
        <w:keepNext w:val="0"/>
        <w:keepLines w:val="0"/>
        <w:pageBreakBefore w:val="0"/>
        <w:widowControl w:val="0"/>
        <w:numPr>
          <w:ilvl w:val="0"/>
          <w:numId w:val="0"/>
        </w:numPr>
        <w:tabs>
          <w:tab w:val="left" w:pos="312"/>
        </w:tabs>
        <w:kinsoku/>
        <w:wordWrap/>
        <w:overflowPunct/>
        <w:topLinePunct w:val="0"/>
        <w:autoSpaceDE/>
        <w:autoSpaceDN/>
        <w:bidi w:val="0"/>
        <w:adjustRightInd/>
        <w:snapToGrid/>
        <w:ind w:firstLine="1470" w:firstLineChars="700"/>
        <w:jc w:val="left"/>
        <w:textAlignment w:val="auto"/>
        <w:rPr>
          <w:rFonts w:hint="eastAsia" w:ascii="宋体" w:hAnsi="宋体" w:eastAsia="宋体" w:cs="宋体"/>
          <w:b/>
          <w:bCs w:val="0"/>
          <w:color w:val="auto"/>
          <w:sz w:val="44"/>
          <w:szCs w:val="44"/>
          <w:lang w:eastAsia="zh-CN"/>
        </w:rPr>
      </w:pPr>
      <w:r>
        <w:rPr>
          <w:rFonts w:hint="eastAsia" w:ascii="宋体" w:hAnsi="宋体" w:eastAsia="宋体" w:cs="宋体"/>
          <w:color w:val="000000"/>
          <w:sz w:val="21"/>
          <w:szCs w:val="21"/>
        </w:rPr>
        <w:t>复印件即可。</w:t>
      </w:r>
    </w:p>
    <w:p w14:paraId="4561F220">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left"/>
        <w:textAlignment w:val="auto"/>
        <w:rPr>
          <w:rFonts w:hint="eastAsia" w:ascii="黑体" w:hAnsi="黑体" w:eastAsia="黑体" w:cs="黑体"/>
          <w:sz w:val="32"/>
          <w:szCs w:val="32"/>
          <w:lang w:val="en-US" w:eastAsia="zh-CN"/>
        </w:rPr>
      </w:pPr>
    </w:p>
    <w:p w14:paraId="5003BDA7">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i w:val="0"/>
          <w:iCs w:val="0"/>
          <w:caps w:val="0"/>
          <w:color w:val="000000"/>
          <w:spacing w:val="0"/>
          <w:sz w:val="44"/>
          <w:szCs w:val="44"/>
          <w:lang w:val="en-US" w:eastAsia="zh-CN"/>
        </w:rPr>
      </w:pPr>
      <w:r>
        <w:rPr>
          <w:rFonts w:hint="eastAsia" w:ascii="方正小标宋简体" w:hAnsi="方正小标宋简体" w:eastAsia="方正小标宋简体" w:cs="方正小标宋简体"/>
          <w:i w:val="0"/>
          <w:iCs w:val="0"/>
          <w:caps w:val="0"/>
          <w:color w:val="000000"/>
          <w:spacing w:val="0"/>
          <w:sz w:val="44"/>
          <w:szCs w:val="44"/>
          <w:lang w:val="en-US" w:eastAsia="zh-CN"/>
        </w:rPr>
        <w:br w:type="page"/>
      </w:r>
      <w:r>
        <w:rPr>
          <w:rFonts w:hint="eastAsia" w:ascii="方正小标宋简体" w:hAnsi="方正小标宋简体" w:eastAsia="方正小标宋简体" w:cs="方正小标宋简体"/>
          <w:i w:val="0"/>
          <w:iCs w:val="0"/>
          <w:caps w:val="0"/>
          <w:color w:val="000000"/>
          <w:spacing w:val="0"/>
          <w:sz w:val="44"/>
          <w:szCs w:val="44"/>
          <w:lang w:val="en-US" w:eastAsia="zh-CN"/>
        </w:rPr>
        <w:t>咸宁市青少年科技创新大赛项目申报表</w:t>
      </w:r>
    </w:p>
    <w:p w14:paraId="52DF9C4D">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center"/>
        <w:textAlignment w:val="auto"/>
        <w:rPr>
          <w:rFonts w:hint="eastAsia" w:ascii="宋体" w:hAnsi="宋体" w:eastAsia="宋体" w:cs="宋体"/>
          <w:b/>
          <w:bCs w:val="0"/>
          <w:color w:val="auto"/>
          <w:sz w:val="44"/>
          <w:szCs w:val="44"/>
          <w:lang w:eastAsia="zh-CN"/>
        </w:rPr>
      </w:pPr>
      <w:r>
        <w:rPr>
          <w:rFonts w:hint="eastAsia" w:ascii="方正小标宋简体" w:hAnsi="方正小标宋简体" w:eastAsia="方正小标宋简体" w:cs="方正小标宋简体"/>
          <w:i w:val="0"/>
          <w:iCs w:val="0"/>
          <w:caps w:val="0"/>
          <w:color w:val="000000"/>
          <w:spacing w:val="0"/>
          <w:sz w:val="44"/>
          <w:szCs w:val="44"/>
          <w:lang w:val="en-US" w:eastAsia="zh-CN"/>
        </w:rPr>
        <w:t>（中学组）</w:t>
      </w:r>
    </w:p>
    <w:p w14:paraId="35539BEE">
      <w:pPr>
        <w:keepNext w:val="0"/>
        <w:keepLines w:val="0"/>
        <w:pageBreakBefore w:val="0"/>
        <w:kinsoku/>
        <w:overflowPunct/>
        <w:bidi w:val="0"/>
        <w:spacing w:line="52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 xml:space="preserve">学校全称（盖章）：                       联系电话：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填报日期： </w:t>
      </w:r>
    </w:p>
    <w:tbl>
      <w:tblPr>
        <w:tblStyle w:val="8"/>
        <w:tblW w:w="99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0"/>
        <w:gridCol w:w="492"/>
        <w:gridCol w:w="663"/>
        <w:gridCol w:w="630"/>
        <w:gridCol w:w="1102"/>
        <w:gridCol w:w="2258"/>
        <w:gridCol w:w="1514"/>
        <w:gridCol w:w="1216"/>
        <w:gridCol w:w="1663"/>
      </w:tblGrid>
      <w:tr w14:paraId="2E1A1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5" w:hRule="atLeast"/>
          <w:jc w:val="center"/>
        </w:trPr>
        <w:tc>
          <w:tcPr>
            <w:tcW w:w="7079" w:type="dxa"/>
            <w:gridSpan w:val="7"/>
            <w:tcBorders>
              <w:bottom w:val="single" w:color="auto" w:sz="4" w:space="0"/>
            </w:tcBorders>
            <w:noWrap w:val="0"/>
            <w:vAlign w:val="center"/>
          </w:tcPr>
          <w:p w14:paraId="7C488231">
            <w:pPr>
              <w:keepNext w:val="0"/>
              <w:keepLines w:val="0"/>
              <w:pageBreakBefore w:val="0"/>
              <w:kinsoku/>
              <w:overflowPunct/>
              <w:bidi w:val="0"/>
              <w:spacing w:line="240" w:lineRule="auto"/>
              <w:ind w:firstLine="33" w:firstLineChars="16"/>
              <w:rPr>
                <w:rFonts w:hint="eastAsia" w:ascii="宋体" w:hAnsi="宋体" w:eastAsia="宋体" w:cs="宋体"/>
                <w:sz w:val="21"/>
                <w:szCs w:val="21"/>
              </w:rPr>
            </w:pPr>
            <w:r>
              <w:rPr>
                <w:rFonts w:hint="eastAsia" w:ascii="宋体" w:hAnsi="宋体" w:eastAsia="宋体" w:cs="宋体"/>
                <w:sz w:val="21"/>
                <w:szCs w:val="21"/>
              </w:rPr>
              <w:t>项目名称：</w:t>
            </w:r>
          </w:p>
        </w:tc>
        <w:tc>
          <w:tcPr>
            <w:tcW w:w="1216" w:type="dxa"/>
            <w:tcBorders>
              <w:bottom w:val="single" w:color="auto" w:sz="4" w:space="0"/>
            </w:tcBorders>
            <w:noWrap w:val="0"/>
            <w:vAlign w:val="center"/>
          </w:tcPr>
          <w:p w14:paraId="0ECF6027">
            <w:pPr>
              <w:keepNext w:val="0"/>
              <w:keepLines w:val="0"/>
              <w:pageBreakBefore w:val="0"/>
              <w:kinsoku/>
              <w:overflowPunct/>
              <w:bidi w:val="0"/>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 xml:space="preserve">申报类别： </w:t>
            </w:r>
          </w:p>
        </w:tc>
        <w:tc>
          <w:tcPr>
            <w:tcW w:w="1663" w:type="dxa"/>
            <w:tcBorders>
              <w:bottom w:val="single" w:color="auto" w:sz="4" w:space="0"/>
            </w:tcBorders>
            <w:noWrap w:val="0"/>
            <w:vAlign w:val="center"/>
          </w:tcPr>
          <w:p w14:paraId="6DC039D6">
            <w:pPr>
              <w:keepNext w:val="0"/>
              <w:keepLines w:val="0"/>
              <w:pageBreakBefore w:val="0"/>
              <w:widowControl w:val="0"/>
              <w:kinsoku/>
              <w:wordWrap/>
              <w:overflowPunct/>
              <w:topLinePunct w:val="0"/>
              <w:autoSpaceDE/>
              <w:autoSpaceDN/>
              <w:bidi w:val="0"/>
              <w:adjustRightInd/>
              <w:snapToGrid/>
              <w:spacing w:line="320" w:lineRule="exact"/>
              <w:ind w:firstLine="33" w:firstLineChars="16"/>
              <w:jc w:val="center"/>
              <w:textAlignment w:val="auto"/>
              <w:rPr>
                <w:rFonts w:hint="eastAsia" w:ascii="宋体" w:hAnsi="宋体" w:eastAsia="宋体" w:cs="宋体"/>
                <w:sz w:val="21"/>
                <w:szCs w:val="21"/>
              </w:rPr>
            </w:pPr>
            <w:r>
              <w:rPr>
                <w:rFonts w:hint="eastAsia" w:ascii="宋体" w:hAnsi="宋体" w:eastAsia="宋体" w:cs="宋体"/>
                <w:sz w:val="21"/>
                <w:szCs w:val="21"/>
              </w:rPr>
              <w:t>□个人项目</w:t>
            </w:r>
          </w:p>
          <w:p w14:paraId="77A22D9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□集体项目</w:t>
            </w:r>
          </w:p>
        </w:tc>
      </w:tr>
      <w:tr w14:paraId="4AB52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5" w:hRule="atLeast"/>
          <w:jc w:val="center"/>
        </w:trPr>
        <w:tc>
          <w:tcPr>
            <w:tcW w:w="9958" w:type="dxa"/>
            <w:gridSpan w:val="9"/>
            <w:tcBorders>
              <w:top w:val="single" w:color="auto" w:sz="4" w:space="0"/>
              <w:bottom w:val="single" w:color="auto" w:sz="4" w:space="0"/>
            </w:tcBorders>
            <w:noWrap w:val="0"/>
            <w:vAlign w:val="center"/>
          </w:tcPr>
          <w:p w14:paraId="37C23149">
            <w:pPr>
              <w:keepNext w:val="0"/>
              <w:keepLines w:val="0"/>
              <w:pageBreakBefore w:val="0"/>
              <w:widowControl w:val="0"/>
              <w:kinsoku/>
              <w:wordWrap/>
              <w:overflowPunct/>
              <w:topLinePunct w:val="0"/>
              <w:autoSpaceDE/>
              <w:autoSpaceDN/>
              <w:bidi w:val="0"/>
              <w:adjustRightInd/>
              <w:snapToGrid/>
              <w:spacing w:line="400" w:lineRule="exact"/>
              <w:ind w:left="67" w:leftChars="0" w:hanging="67" w:hangingChars="32"/>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项目研究领域：</w:t>
            </w:r>
            <w:r>
              <w:rPr>
                <w:rFonts w:hint="eastAsia" w:ascii="宋体" w:hAnsi="宋体" w:eastAsia="宋体" w:cs="宋体"/>
                <w:sz w:val="21"/>
                <w:szCs w:val="21"/>
              </w:rPr>
              <w:t>□</w:t>
            </w:r>
            <w:r>
              <w:rPr>
                <w:rFonts w:hint="eastAsia" w:ascii="宋体" w:hAnsi="宋体" w:eastAsia="宋体" w:cs="宋体"/>
                <w:color w:val="000000"/>
                <w:sz w:val="21"/>
                <w:szCs w:val="21"/>
              </w:rPr>
              <w:t>数学</w:t>
            </w:r>
            <w:r>
              <w:rPr>
                <w:rFonts w:hint="eastAsia" w:ascii="宋体" w:hAnsi="宋体" w:eastAsia="宋体" w:cs="宋体"/>
                <w:color w:val="000000"/>
                <w:sz w:val="21"/>
                <w:szCs w:val="21"/>
                <w:lang w:val="en-US" w:eastAsia="zh-CN"/>
              </w:rPr>
              <w:t xml:space="preserve">    </w:t>
            </w:r>
            <w:r>
              <w:rPr>
                <w:rFonts w:hint="eastAsia" w:ascii="宋体" w:hAnsi="宋体" w:eastAsia="宋体" w:cs="宋体"/>
                <w:sz w:val="21"/>
                <w:szCs w:val="21"/>
              </w:rPr>
              <w:t>□</w:t>
            </w:r>
            <w:r>
              <w:rPr>
                <w:rFonts w:hint="eastAsia" w:ascii="宋体" w:hAnsi="宋体" w:eastAsia="宋体" w:cs="宋体"/>
                <w:color w:val="000000"/>
                <w:sz w:val="21"/>
                <w:szCs w:val="21"/>
              </w:rPr>
              <w:t>物理与天文学</w:t>
            </w:r>
            <w:r>
              <w:rPr>
                <w:rFonts w:hint="eastAsia" w:ascii="宋体" w:hAnsi="宋体" w:eastAsia="宋体" w:cs="宋体"/>
                <w:color w:val="000000"/>
                <w:sz w:val="21"/>
                <w:szCs w:val="21"/>
                <w:lang w:val="en-US" w:eastAsia="zh-CN"/>
              </w:rPr>
              <w:t xml:space="preserve">    </w:t>
            </w:r>
            <w:r>
              <w:rPr>
                <w:rFonts w:hint="eastAsia" w:ascii="宋体" w:hAnsi="宋体" w:eastAsia="宋体" w:cs="宋体"/>
                <w:sz w:val="21"/>
                <w:szCs w:val="21"/>
              </w:rPr>
              <w:t>□</w:t>
            </w:r>
            <w:r>
              <w:rPr>
                <w:rFonts w:hint="eastAsia" w:ascii="宋体" w:hAnsi="宋体" w:eastAsia="宋体" w:cs="宋体"/>
                <w:color w:val="000000"/>
                <w:sz w:val="21"/>
                <w:szCs w:val="21"/>
              </w:rPr>
              <w:t>化学</w:t>
            </w:r>
            <w:r>
              <w:rPr>
                <w:rFonts w:hint="eastAsia" w:ascii="宋体" w:hAnsi="宋体" w:eastAsia="宋体" w:cs="宋体"/>
                <w:color w:val="000000"/>
                <w:sz w:val="21"/>
                <w:szCs w:val="21"/>
                <w:lang w:val="en-US" w:eastAsia="zh-CN"/>
              </w:rPr>
              <w:t xml:space="preserve">    </w:t>
            </w:r>
            <w:r>
              <w:rPr>
                <w:rFonts w:hint="eastAsia" w:ascii="宋体" w:hAnsi="宋体" w:eastAsia="宋体" w:cs="宋体"/>
                <w:sz w:val="21"/>
                <w:szCs w:val="21"/>
              </w:rPr>
              <w:t>□</w:t>
            </w:r>
            <w:r>
              <w:rPr>
                <w:rFonts w:hint="eastAsia" w:ascii="宋体" w:hAnsi="宋体" w:eastAsia="宋体" w:cs="宋体"/>
                <w:sz w:val="21"/>
                <w:szCs w:val="21"/>
                <w:lang w:eastAsia="zh-CN"/>
              </w:rPr>
              <w:t>生命科学</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w:t>
            </w:r>
            <w:r>
              <w:rPr>
                <w:rFonts w:hint="eastAsia" w:ascii="宋体" w:hAnsi="宋体" w:eastAsia="宋体" w:cs="宋体"/>
                <w:color w:val="000000"/>
                <w:sz w:val="21"/>
                <w:szCs w:val="21"/>
              </w:rPr>
              <w:t>计算机科学与信息技术</w:t>
            </w:r>
          </w:p>
          <w:p w14:paraId="54877112">
            <w:pPr>
              <w:keepNext w:val="0"/>
              <w:keepLines w:val="0"/>
              <w:pageBreakBefore w:val="0"/>
              <w:widowControl w:val="0"/>
              <w:kinsoku/>
              <w:wordWrap/>
              <w:overflowPunct/>
              <w:topLinePunct w:val="0"/>
              <w:autoSpaceDE/>
              <w:autoSpaceDN/>
              <w:bidi w:val="0"/>
              <w:adjustRightInd/>
              <w:snapToGrid/>
              <w:spacing w:line="400" w:lineRule="exact"/>
              <w:ind w:left="0" w:leftChars="0" w:firstLine="1260" w:firstLineChars="6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color w:val="000000"/>
                <w:sz w:val="21"/>
                <w:szCs w:val="21"/>
              </w:rPr>
              <w:t>工程学</w:t>
            </w:r>
            <w:r>
              <w:rPr>
                <w:rFonts w:hint="eastAsia" w:ascii="宋体" w:hAnsi="宋体" w:eastAsia="宋体" w:cs="宋体"/>
                <w:color w:val="000000"/>
                <w:sz w:val="21"/>
                <w:szCs w:val="21"/>
                <w:lang w:val="en-US" w:eastAsia="zh-CN"/>
              </w:rPr>
              <w:t xml:space="preserve">    </w:t>
            </w:r>
            <w:r>
              <w:rPr>
                <w:rFonts w:hint="eastAsia" w:ascii="宋体" w:hAnsi="宋体" w:eastAsia="宋体" w:cs="宋体"/>
                <w:sz w:val="21"/>
                <w:szCs w:val="21"/>
              </w:rPr>
              <w:t>□</w:t>
            </w:r>
            <w:r>
              <w:rPr>
                <w:rFonts w:hint="eastAsia" w:ascii="宋体" w:hAnsi="宋体" w:eastAsia="宋体" w:cs="宋体"/>
                <w:sz w:val="21"/>
                <w:szCs w:val="21"/>
                <w:lang w:eastAsia="zh-CN"/>
              </w:rPr>
              <w:t>环境科学</w:t>
            </w:r>
            <w:r>
              <w:rPr>
                <w:rFonts w:hint="eastAsia" w:ascii="宋体" w:hAnsi="宋体" w:eastAsia="宋体" w:cs="宋体"/>
                <w:color w:val="000000"/>
                <w:sz w:val="21"/>
                <w:szCs w:val="21"/>
                <w:lang w:val="en-US" w:eastAsia="zh-CN"/>
              </w:rPr>
              <w:t xml:space="preserve">    </w:t>
            </w:r>
            <w:r>
              <w:rPr>
                <w:rFonts w:hint="eastAsia" w:ascii="宋体" w:hAnsi="宋体" w:eastAsia="宋体" w:cs="宋体"/>
                <w:sz w:val="21"/>
                <w:szCs w:val="21"/>
              </w:rPr>
              <w:t>□</w:t>
            </w:r>
            <w:r>
              <w:rPr>
                <w:rFonts w:hint="eastAsia" w:ascii="宋体" w:hAnsi="宋体" w:eastAsia="宋体" w:cs="宋体"/>
                <w:color w:val="000000"/>
                <w:sz w:val="21"/>
                <w:szCs w:val="21"/>
              </w:rPr>
              <w:t>行为和社会科学</w:t>
            </w:r>
          </w:p>
        </w:tc>
      </w:tr>
      <w:tr w14:paraId="441F0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0" w:hRule="atLeast"/>
          <w:jc w:val="center"/>
        </w:trPr>
        <w:tc>
          <w:tcPr>
            <w:tcW w:w="420" w:type="dxa"/>
            <w:vMerge w:val="restart"/>
            <w:tcBorders>
              <w:top w:val="single" w:color="auto" w:sz="4" w:space="0"/>
            </w:tcBorders>
            <w:noWrap w:val="0"/>
            <w:vAlign w:val="center"/>
          </w:tcPr>
          <w:p w14:paraId="5B078514">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申报者</w:t>
            </w:r>
          </w:p>
          <w:p w14:paraId="3660D461">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情</w:t>
            </w:r>
          </w:p>
          <w:p w14:paraId="46876B06">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况</w:t>
            </w:r>
          </w:p>
        </w:tc>
        <w:tc>
          <w:tcPr>
            <w:tcW w:w="1155" w:type="dxa"/>
            <w:gridSpan w:val="2"/>
            <w:tcBorders>
              <w:top w:val="single" w:color="auto" w:sz="4" w:space="0"/>
            </w:tcBorders>
            <w:noWrap w:val="0"/>
            <w:vAlign w:val="center"/>
          </w:tcPr>
          <w:p w14:paraId="0F893BFF">
            <w:pPr>
              <w:keepNext w:val="0"/>
              <w:keepLines w:val="0"/>
              <w:pageBreakBefore w:val="0"/>
              <w:kinsoku/>
              <w:overflowPunct/>
              <w:bidi w:val="0"/>
              <w:spacing w:line="240" w:lineRule="auto"/>
              <w:ind w:leftChars="-23" w:hanging="48" w:hangingChars="23"/>
              <w:jc w:val="center"/>
              <w:rPr>
                <w:rFonts w:hint="eastAsia" w:ascii="宋体" w:hAnsi="宋体" w:eastAsia="宋体" w:cs="宋体"/>
                <w:sz w:val="21"/>
                <w:szCs w:val="21"/>
              </w:rPr>
            </w:pPr>
            <w:r>
              <w:rPr>
                <w:rFonts w:hint="eastAsia" w:ascii="宋体" w:hAnsi="宋体" w:eastAsia="宋体" w:cs="宋体"/>
                <w:sz w:val="21"/>
                <w:szCs w:val="21"/>
              </w:rPr>
              <w:t>姓 名</w:t>
            </w:r>
          </w:p>
        </w:tc>
        <w:tc>
          <w:tcPr>
            <w:tcW w:w="630" w:type="dxa"/>
            <w:tcBorders>
              <w:top w:val="single" w:color="auto" w:sz="4" w:space="0"/>
            </w:tcBorders>
            <w:noWrap w:val="0"/>
            <w:vAlign w:val="center"/>
          </w:tcPr>
          <w:p w14:paraId="0C62228B">
            <w:pPr>
              <w:keepNext w:val="0"/>
              <w:keepLines w:val="0"/>
              <w:pageBreakBefore w:val="0"/>
              <w:kinsoku/>
              <w:overflowPunct/>
              <w:bidi w:val="0"/>
              <w:spacing w:line="240" w:lineRule="auto"/>
              <w:ind w:leftChars="-40" w:right="-122" w:rightChars="-51" w:hanging="84" w:hangingChars="40"/>
              <w:jc w:val="center"/>
              <w:rPr>
                <w:rFonts w:hint="eastAsia" w:ascii="宋体" w:hAnsi="宋体" w:eastAsia="宋体" w:cs="宋体"/>
                <w:sz w:val="21"/>
                <w:szCs w:val="21"/>
              </w:rPr>
            </w:pPr>
            <w:r>
              <w:rPr>
                <w:rFonts w:hint="eastAsia" w:ascii="宋体" w:hAnsi="宋体" w:eastAsia="宋体" w:cs="宋体"/>
                <w:sz w:val="21"/>
                <w:szCs w:val="21"/>
              </w:rPr>
              <w:t>性别</w:t>
            </w:r>
          </w:p>
        </w:tc>
        <w:tc>
          <w:tcPr>
            <w:tcW w:w="1102" w:type="dxa"/>
            <w:tcBorders>
              <w:top w:val="single" w:color="auto" w:sz="4" w:space="0"/>
            </w:tcBorders>
            <w:noWrap w:val="0"/>
            <w:vAlign w:val="center"/>
          </w:tcPr>
          <w:p w14:paraId="10861BC5">
            <w:pPr>
              <w:keepNext w:val="0"/>
              <w:keepLines w:val="0"/>
              <w:pageBreakBefore w:val="0"/>
              <w:kinsoku/>
              <w:overflowPunct/>
              <w:bidi w:val="0"/>
              <w:spacing w:line="240" w:lineRule="auto"/>
              <w:ind w:left="-23"/>
              <w:jc w:val="center"/>
              <w:rPr>
                <w:rFonts w:hint="eastAsia" w:ascii="宋体" w:hAnsi="宋体" w:eastAsia="宋体" w:cs="宋体"/>
                <w:sz w:val="21"/>
                <w:szCs w:val="21"/>
              </w:rPr>
            </w:pPr>
            <w:r>
              <w:rPr>
                <w:rFonts w:hint="eastAsia" w:ascii="宋体" w:hAnsi="宋体" w:eastAsia="宋体" w:cs="宋体"/>
                <w:sz w:val="21"/>
                <w:szCs w:val="21"/>
              </w:rPr>
              <w:t>民 族</w:t>
            </w:r>
          </w:p>
        </w:tc>
        <w:tc>
          <w:tcPr>
            <w:tcW w:w="2258" w:type="dxa"/>
            <w:tcBorders>
              <w:top w:val="single" w:color="auto" w:sz="4" w:space="0"/>
            </w:tcBorders>
            <w:noWrap w:val="0"/>
            <w:vAlign w:val="center"/>
          </w:tcPr>
          <w:p w14:paraId="5428ADD8">
            <w:pPr>
              <w:keepNext w:val="0"/>
              <w:keepLines w:val="0"/>
              <w:pageBreakBefore w:val="0"/>
              <w:kinsoku/>
              <w:overflowPunct/>
              <w:bidi w:val="0"/>
              <w:spacing w:line="240" w:lineRule="auto"/>
              <w:ind w:left="-23"/>
              <w:jc w:val="center"/>
              <w:rPr>
                <w:rFonts w:hint="eastAsia" w:ascii="宋体" w:hAnsi="宋体" w:eastAsia="宋体" w:cs="宋体"/>
                <w:sz w:val="21"/>
                <w:szCs w:val="21"/>
              </w:rPr>
            </w:pPr>
            <w:r>
              <w:rPr>
                <w:rFonts w:hint="eastAsia" w:ascii="宋体" w:hAnsi="宋体" w:eastAsia="宋体" w:cs="宋体"/>
                <w:sz w:val="21"/>
                <w:szCs w:val="21"/>
              </w:rPr>
              <w:t>出  生  年  月</w:t>
            </w:r>
          </w:p>
        </w:tc>
        <w:tc>
          <w:tcPr>
            <w:tcW w:w="1514" w:type="dxa"/>
            <w:tcBorders>
              <w:top w:val="single" w:color="auto" w:sz="4" w:space="0"/>
            </w:tcBorders>
            <w:noWrap w:val="0"/>
            <w:vAlign w:val="center"/>
          </w:tcPr>
          <w:p w14:paraId="5F09C8DF">
            <w:pPr>
              <w:keepNext w:val="0"/>
              <w:keepLines w:val="0"/>
              <w:pageBreakBefore w:val="0"/>
              <w:kinsoku/>
              <w:overflowPunct/>
              <w:bidi w:val="0"/>
              <w:spacing w:line="240" w:lineRule="auto"/>
              <w:ind w:left="-23"/>
              <w:jc w:val="center"/>
              <w:rPr>
                <w:rFonts w:hint="eastAsia" w:ascii="宋体" w:hAnsi="宋体" w:eastAsia="宋体" w:cs="宋体"/>
                <w:sz w:val="21"/>
                <w:szCs w:val="21"/>
              </w:rPr>
            </w:pPr>
            <w:r>
              <w:rPr>
                <w:rFonts w:hint="eastAsia" w:ascii="宋体" w:hAnsi="宋体" w:eastAsia="宋体" w:cs="宋体"/>
                <w:sz w:val="21"/>
                <w:szCs w:val="21"/>
              </w:rPr>
              <w:t>所在年级</w:t>
            </w:r>
          </w:p>
        </w:tc>
        <w:tc>
          <w:tcPr>
            <w:tcW w:w="2879" w:type="dxa"/>
            <w:gridSpan w:val="2"/>
            <w:tcBorders>
              <w:top w:val="single" w:color="auto" w:sz="4" w:space="0"/>
            </w:tcBorders>
            <w:noWrap w:val="0"/>
            <w:vAlign w:val="center"/>
          </w:tcPr>
          <w:p w14:paraId="2B0162B2">
            <w:pPr>
              <w:keepNext w:val="0"/>
              <w:keepLines w:val="0"/>
              <w:pageBreakBefore w:val="0"/>
              <w:kinsoku/>
              <w:overflowPunct/>
              <w:bidi w:val="0"/>
              <w:spacing w:line="240" w:lineRule="auto"/>
              <w:ind w:leftChars="-23" w:hanging="48" w:hangingChars="23"/>
              <w:jc w:val="center"/>
              <w:rPr>
                <w:rFonts w:hint="eastAsia" w:ascii="宋体" w:hAnsi="宋体" w:eastAsia="宋体" w:cs="宋体"/>
                <w:sz w:val="21"/>
                <w:szCs w:val="21"/>
              </w:rPr>
            </w:pPr>
            <w:r>
              <w:rPr>
                <w:rFonts w:hint="eastAsia" w:ascii="宋体" w:hAnsi="宋体" w:eastAsia="宋体" w:cs="宋体"/>
                <w:sz w:val="21"/>
                <w:szCs w:val="21"/>
              </w:rPr>
              <w:t>申  报  者</w:t>
            </w:r>
          </w:p>
        </w:tc>
      </w:tr>
      <w:tr w14:paraId="336BC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420" w:type="dxa"/>
            <w:vMerge w:val="continue"/>
            <w:tcBorders>
              <w:bottom w:val="single" w:color="auto" w:sz="6" w:space="0"/>
            </w:tcBorders>
            <w:noWrap w:val="0"/>
            <w:vAlign w:val="top"/>
          </w:tcPr>
          <w:p w14:paraId="00759DAA">
            <w:pPr>
              <w:keepNext w:val="0"/>
              <w:keepLines w:val="0"/>
              <w:pageBreakBefore w:val="0"/>
              <w:kinsoku/>
              <w:overflowPunct/>
              <w:bidi w:val="0"/>
              <w:spacing w:line="240" w:lineRule="auto"/>
              <w:rPr>
                <w:rFonts w:hint="eastAsia" w:ascii="宋体" w:hAnsi="宋体" w:eastAsia="宋体" w:cs="宋体"/>
                <w:sz w:val="21"/>
                <w:szCs w:val="21"/>
              </w:rPr>
            </w:pPr>
          </w:p>
        </w:tc>
        <w:tc>
          <w:tcPr>
            <w:tcW w:w="1155" w:type="dxa"/>
            <w:gridSpan w:val="2"/>
            <w:tcBorders>
              <w:bottom w:val="single" w:color="auto" w:sz="6" w:space="0"/>
            </w:tcBorders>
            <w:noWrap w:val="0"/>
            <w:vAlign w:val="center"/>
          </w:tcPr>
          <w:p w14:paraId="56F9F5DC">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630" w:type="dxa"/>
            <w:tcBorders>
              <w:bottom w:val="single" w:color="auto" w:sz="6" w:space="0"/>
            </w:tcBorders>
            <w:noWrap w:val="0"/>
            <w:vAlign w:val="center"/>
          </w:tcPr>
          <w:p w14:paraId="1C96807C">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102" w:type="dxa"/>
            <w:tcBorders>
              <w:bottom w:val="single" w:color="auto" w:sz="6" w:space="0"/>
            </w:tcBorders>
            <w:noWrap w:val="0"/>
            <w:vAlign w:val="center"/>
          </w:tcPr>
          <w:p w14:paraId="7CF037F8">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2258" w:type="dxa"/>
            <w:tcBorders>
              <w:bottom w:val="single" w:color="auto" w:sz="6" w:space="0"/>
            </w:tcBorders>
            <w:noWrap w:val="0"/>
            <w:vAlign w:val="center"/>
          </w:tcPr>
          <w:p w14:paraId="28191176">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514" w:type="dxa"/>
            <w:tcBorders>
              <w:bottom w:val="single" w:color="auto" w:sz="6" w:space="0"/>
            </w:tcBorders>
            <w:noWrap w:val="0"/>
            <w:vAlign w:val="center"/>
          </w:tcPr>
          <w:p w14:paraId="7453140D">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2879" w:type="dxa"/>
            <w:gridSpan w:val="2"/>
            <w:tcBorders>
              <w:top w:val="single" w:color="auto" w:sz="4" w:space="0"/>
              <w:bottom w:val="single" w:color="auto" w:sz="4" w:space="0"/>
            </w:tcBorders>
            <w:noWrap w:val="0"/>
            <w:vAlign w:val="center"/>
          </w:tcPr>
          <w:p w14:paraId="230356F5">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第一申报者</w:t>
            </w:r>
          </w:p>
        </w:tc>
      </w:tr>
      <w:tr w14:paraId="7D13A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420" w:type="dxa"/>
            <w:vMerge w:val="continue"/>
            <w:noWrap w:val="0"/>
            <w:vAlign w:val="top"/>
          </w:tcPr>
          <w:p w14:paraId="77D39081">
            <w:pPr>
              <w:keepNext w:val="0"/>
              <w:keepLines w:val="0"/>
              <w:pageBreakBefore w:val="0"/>
              <w:kinsoku/>
              <w:overflowPunct/>
              <w:bidi w:val="0"/>
              <w:spacing w:line="240" w:lineRule="auto"/>
              <w:rPr>
                <w:rFonts w:hint="eastAsia" w:ascii="宋体" w:hAnsi="宋体" w:eastAsia="宋体" w:cs="宋体"/>
                <w:sz w:val="21"/>
                <w:szCs w:val="21"/>
              </w:rPr>
            </w:pPr>
          </w:p>
        </w:tc>
        <w:tc>
          <w:tcPr>
            <w:tcW w:w="1155" w:type="dxa"/>
            <w:gridSpan w:val="2"/>
            <w:noWrap w:val="0"/>
            <w:vAlign w:val="center"/>
          </w:tcPr>
          <w:p w14:paraId="52AD87E8">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630" w:type="dxa"/>
            <w:noWrap w:val="0"/>
            <w:vAlign w:val="center"/>
          </w:tcPr>
          <w:p w14:paraId="4AB1DDC6">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102" w:type="dxa"/>
            <w:noWrap w:val="0"/>
            <w:vAlign w:val="center"/>
          </w:tcPr>
          <w:p w14:paraId="7C757B17">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2258" w:type="dxa"/>
            <w:noWrap w:val="0"/>
            <w:vAlign w:val="center"/>
          </w:tcPr>
          <w:p w14:paraId="6109B3C1">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514" w:type="dxa"/>
            <w:noWrap w:val="0"/>
            <w:vAlign w:val="center"/>
          </w:tcPr>
          <w:p w14:paraId="66E4DF09">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2879" w:type="dxa"/>
            <w:gridSpan w:val="2"/>
            <w:tcBorders>
              <w:top w:val="single" w:color="auto" w:sz="4" w:space="0"/>
            </w:tcBorders>
            <w:noWrap w:val="0"/>
            <w:vAlign w:val="center"/>
          </w:tcPr>
          <w:p w14:paraId="31E7080B">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署名申报者</w:t>
            </w:r>
          </w:p>
        </w:tc>
      </w:tr>
      <w:tr w14:paraId="3E540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420" w:type="dxa"/>
            <w:vMerge w:val="continue"/>
            <w:noWrap w:val="0"/>
            <w:vAlign w:val="top"/>
          </w:tcPr>
          <w:p w14:paraId="626A0138">
            <w:pPr>
              <w:keepNext w:val="0"/>
              <w:keepLines w:val="0"/>
              <w:pageBreakBefore w:val="0"/>
              <w:kinsoku/>
              <w:overflowPunct/>
              <w:bidi w:val="0"/>
              <w:spacing w:line="240" w:lineRule="auto"/>
              <w:rPr>
                <w:rFonts w:hint="eastAsia" w:ascii="宋体" w:hAnsi="宋体" w:eastAsia="宋体" w:cs="宋体"/>
                <w:sz w:val="21"/>
                <w:szCs w:val="21"/>
              </w:rPr>
            </w:pPr>
          </w:p>
        </w:tc>
        <w:tc>
          <w:tcPr>
            <w:tcW w:w="1155" w:type="dxa"/>
            <w:gridSpan w:val="2"/>
            <w:noWrap w:val="0"/>
            <w:vAlign w:val="center"/>
          </w:tcPr>
          <w:p w14:paraId="4DD469D8">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630" w:type="dxa"/>
            <w:noWrap w:val="0"/>
            <w:vAlign w:val="center"/>
          </w:tcPr>
          <w:p w14:paraId="51C0ED39">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102" w:type="dxa"/>
            <w:noWrap w:val="0"/>
            <w:vAlign w:val="center"/>
          </w:tcPr>
          <w:p w14:paraId="0631D410">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2258" w:type="dxa"/>
            <w:noWrap w:val="0"/>
            <w:vAlign w:val="center"/>
          </w:tcPr>
          <w:p w14:paraId="3B4CDEEF">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514" w:type="dxa"/>
            <w:noWrap w:val="0"/>
            <w:vAlign w:val="center"/>
          </w:tcPr>
          <w:p w14:paraId="0EADB930">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2879" w:type="dxa"/>
            <w:gridSpan w:val="2"/>
            <w:noWrap w:val="0"/>
            <w:vAlign w:val="center"/>
          </w:tcPr>
          <w:p w14:paraId="6FE4407A">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署名申报者</w:t>
            </w:r>
          </w:p>
        </w:tc>
      </w:tr>
      <w:tr w14:paraId="42791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1" w:hRule="atLeast"/>
          <w:jc w:val="center"/>
        </w:trPr>
        <w:tc>
          <w:tcPr>
            <w:tcW w:w="420" w:type="dxa"/>
            <w:vMerge w:val="restart"/>
            <w:noWrap w:val="0"/>
            <w:vAlign w:val="center"/>
          </w:tcPr>
          <w:p w14:paraId="08DFFD02">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辅</w:t>
            </w:r>
          </w:p>
          <w:p w14:paraId="422B2F0E">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导</w:t>
            </w:r>
          </w:p>
          <w:p w14:paraId="13398348">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教</w:t>
            </w:r>
          </w:p>
          <w:p w14:paraId="512C093C">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师</w:t>
            </w:r>
          </w:p>
        </w:tc>
        <w:tc>
          <w:tcPr>
            <w:tcW w:w="1155" w:type="dxa"/>
            <w:gridSpan w:val="2"/>
            <w:noWrap w:val="0"/>
            <w:vAlign w:val="center"/>
          </w:tcPr>
          <w:p w14:paraId="58AE3EA8">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姓 名</w:t>
            </w:r>
          </w:p>
        </w:tc>
        <w:tc>
          <w:tcPr>
            <w:tcW w:w="630" w:type="dxa"/>
            <w:noWrap w:val="0"/>
            <w:vAlign w:val="center"/>
          </w:tcPr>
          <w:p w14:paraId="460685AA">
            <w:pPr>
              <w:keepNext w:val="0"/>
              <w:keepLines w:val="0"/>
              <w:pageBreakBefore w:val="0"/>
              <w:kinsoku/>
              <w:overflowPunct/>
              <w:bidi w:val="0"/>
              <w:spacing w:line="240" w:lineRule="auto"/>
              <w:ind w:left="107" w:right="-122" w:rightChars="-51" w:hanging="107" w:hangingChars="51"/>
              <w:jc w:val="center"/>
              <w:rPr>
                <w:rFonts w:hint="eastAsia" w:ascii="宋体" w:hAnsi="宋体" w:eastAsia="宋体" w:cs="宋体"/>
                <w:sz w:val="21"/>
                <w:szCs w:val="21"/>
              </w:rPr>
            </w:pPr>
            <w:r>
              <w:rPr>
                <w:rFonts w:hint="eastAsia" w:ascii="宋体" w:hAnsi="宋体" w:eastAsia="宋体" w:cs="宋体"/>
                <w:sz w:val="21"/>
                <w:szCs w:val="21"/>
              </w:rPr>
              <w:t>性别</w:t>
            </w:r>
          </w:p>
        </w:tc>
        <w:tc>
          <w:tcPr>
            <w:tcW w:w="1102" w:type="dxa"/>
            <w:tcBorders>
              <w:right w:val="single" w:color="auto" w:sz="4" w:space="0"/>
            </w:tcBorders>
            <w:noWrap w:val="0"/>
            <w:vAlign w:val="center"/>
          </w:tcPr>
          <w:p w14:paraId="7E9D95BE">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出生年月</w:t>
            </w:r>
          </w:p>
        </w:tc>
        <w:tc>
          <w:tcPr>
            <w:tcW w:w="2258" w:type="dxa"/>
            <w:tcBorders>
              <w:left w:val="single" w:color="auto" w:sz="4" w:space="0"/>
              <w:right w:val="single" w:color="auto" w:sz="4" w:space="0"/>
            </w:tcBorders>
            <w:noWrap w:val="0"/>
            <w:vAlign w:val="center"/>
          </w:tcPr>
          <w:p w14:paraId="2DF517D4">
            <w:pPr>
              <w:keepNext w:val="0"/>
              <w:keepLines w:val="0"/>
              <w:pageBreakBefore w:val="0"/>
              <w:kinsoku/>
              <w:overflowPunct/>
              <w:autoSpaceDE w:val="0"/>
              <w:autoSpaceDN w:val="0"/>
              <w:bidi w:val="0"/>
              <w:spacing w:line="240" w:lineRule="auto"/>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工  作  单  位</w:t>
            </w:r>
          </w:p>
        </w:tc>
        <w:tc>
          <w:tcPr>
            <w:tcW w:w="1514" w:type="dxa"/>
            <w:tcBorders>
              <w:left w:val="single" w:color="auto" w:sz="4" w:space="0"/>
              <w:right w:val="single" w:color="auto" w:sz="4" w:space="0"/>
            </w:tcBorders>
            <w:noWrap w:val="0"/>
            <w:vAlign w:val="center"/>
          </w:tcPr>
          <w:p w14:paraId="569048C7">
            <w:pPr>
              <w:keepNext w:val="0"/>
              <w:keepLines w:val="0"/>
              <w:pageBreakBefore w:val="0"/>
              <w:widowControl/>
              <w:kinsoku/>
              <w:overflowPunct/>
              <w:autoSpaceDE w:val="0"/>
              <w:autoSpaceDN w:val="0"/>
              <w:bidi w:val="0"/>
              <w:spacing w:line="240" w:lineRule="auto"/>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职务(或职称)</w:t>
            </w:r>
          </w:p>
        </w:tc>
        <w:tc>
          <w:tcPr>
            <w:tcW w:w="1216" w:type="dxa"/>
            <w:tcBorders>
              <w:left w:val="single" w:color="auto" w:sz="4" w:space="0"/>
              <w:right w:val="single" w:color="auto" w:sz="4" w:space="0"/>
            </w:tcBorders>
            <w:noWrap w:val="0"/>
            <w:vAlign w:val="center"/>
          </w:tcPr>
          <w:p w14:paraId="510C4289">
            <w:pPr>
              <w:keepNext w:val="0"/>
              <w:keepLines w:val="0"/>
              <w:pageBreakBefore w:val="0"/>
              <w:widowControl/>
              <w:kinsoku/>
              <w:overflowPunct/>
              <w:autoSpaceDE w:val="0"/>
              <w:autoSpaceDN w:val="0"/>
              <w:bidi w:val="0"/>
              <w:spacing w:line="240" w:lineRule="auto"/>
              <w:jc w:val="center"/>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专业领域</w:t>
            </w:r>
          </w:p>
        </w:tc>
        <w:tc>
          <w:tcPr>
            <w:tcW w:w="1663" w:type="dxa"/>
            <w:tcBorders>
              <w:left w:val="single" w:color="auto" w:sz="4" w:space="0"/>
            </w:tcBorders>
            <w:noWrap w:val="0"/>
            <w:vAlign w:val="center"/>
          </w:tcPr>
          <w:p w14:paraId="59519DA6">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联系电话</w:t>
            </w:r>
          </w:p>
        </w:tc>
      </w:tr>
      <w:tr w14:paraId="77119A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420" w:type="dxa"/>
            <w:vMerge w:val="continue"/>
            <w:noWrap w:val="0"/>
            <w:vAlign w:val="top"/>
          </w:tcPr>
          <w:p w14:paraId="6C250F53">
            <w:pPr>
              <w:keepNext w:val="0"/>
              <w:keepLines w:val="0"/>
              <w:pageBreakBefore w:val="0"/>
              <w:kinsoku/>
              <w:overflowPunct/>
              <w:bidi w:val="0"/>
              <w:spacing w:line="240" w:lineRule="auto"/>
              <w:rPr>
                <w:rFonts w:hint="eastAsia" w:ascii="宋体" w:hAnsi="宋体" w:eastAsia="宋体" w:cs="宋体"/>
                <w:sz w:val="21"/>
                <w:szCs w:val="21"/>
              </w:rPr>
            </w:pPr>
          </w:p>
        </w:tc>
        <w:tc>
          <w:tcPr>
            <w:tcW w:w="1155" w:type="dxa"/>
            <w:gridSpan w:val="2"/>
            <w:noWrap w:val="0"/>
            <w:vAlign w:val="center"/>
          </w:tcPr>
          <w:p w14:paraId="0EE96ADF">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630" w:type="dxa"/>
            <w:noWrap w:val="0"/>
            <w:vAlign w:val="center"/>
          </w:tcPr>
          <w:p w14:paraId="1228DB80">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102" w:type="dxa"/>
            <w:tcBorders>
              <w:right w:val="single" w:color="auto" w:sz="4" w:space="0"/>
            </w:tcBorders>
            <w:noWrap w:val="0"/>
            <w:vAlign w:val="center"/>
          </w:tcPr>
          <w:p w14:paraId="2D0359B9">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2258" w:type="dxa"/>
            <w:tcBorders>
              <w:left w:val="single" w:color="auto" w:sz="4" w:space="0"/>
              <w:right w:val="single" w:color="auto" w:sz="4" w:space="0"/>
            </w:tcBorders>
            <w:noWrap w:val="0"/>
            <w:vAlign w:val="center"/>
          </w:tcPr>
          <w:p w14:paraId="731DE095">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514" w:type="dxa"/>
            <w:tcBorders>
              <w:left w:val="single" w:color="auto" w:sz="4" w:space="0"/>
              <w:right w:val="single" w:color="auto" w:sz="4" w:space="0"/>
            </w:tcBorders>
            <w:noWrap w:val="0"/>
            <w:vAlign w:val="center"/>
          </w:tcPr>
          <w:p w14:paraId="3B4C65A0">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216" w:type="dxa"/>
            <w:tcBorders>
              <w:left w:val="single" w:color="auto" w:sz="4" w:space="0"/>
              <w:right w:val="single" w:color="auto" w:sz="4" w:space="0"/>
            </w:tcBorders>
            <w:noWrap w:val="0"/>
            <w:vAlign w:val="center"/>
          </w:tcPr>
          <w:p w14:paraId="4D1D512A">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663" w:type="dxa"/>
            <w:tcBorders>
              <w:left w:val="single" w:color="auto" w:sz="4" w:space="0"/>
            </w:tcBorders>
            <w:noWrap w:val="0"/>
            <w:vAlign w:val="center"/>
          </w:tcPr>
          <w:p w14:paraId="07C97257">
            <w:pPr>
              <w:keepNext w:val="0"/>
              <w:keepLines w:val="0"/>
              <w:pageBreakBefore w:val="0"/>
              <w:kinsoku/>
              <w:overflowPunct/>
              <w:bidi w:val="0"/>
              <w:spacing w:line="240" w:lineRule="auto"/>
              <w:jc w:val="center"/>
              <w:rPr>
                <w:rFonts w:hint="eastAsia" w:ascii="宋体" w:hAnsi="宋体" w:eastAsia="宋体" w:cs="宋体"/>
                <w:sz w:val="21"/>
                <w:szCs w:val="21"/>
              </w:rPr>
            </w:pPr>
          </w:p>
        </w:tc>
      </w:tr>
      <w:tr w14:paraId="0A4B0C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420" w:type="dxa"/>
            <w:vMerge w:val="continue"/>
            <w:noWrap w:val="0"/>
            <w:vAlign w:val="top"/>
          </w:tcPr>
          <w:p w14:paraId="0E4501FC">
            <w:pPr>
              <w:keepNext w:val="0"/>
              <w:keepLines w:val="0"/>
              <w:pageBreakBefore w:val="0"/>
              <w:kinsoku/>
              <w:overflowPunct/>
              <w:bidi w:val="0"/>
              <w:spacing w:line="240" w:lineRule="auto"/>
              <w:rPr>
                <w:rFonts w:hint="eastAsia" w:ascii="宋体" w:hAnsi="宋体" w:eastAsia="宋体" w:cs="宋体"/>
                <w:sz w:val="21"/>
                <w:szCs w:val="21"/>
              </w:rPr>
            </w:pPr>
          </w:p>
        </w:tc>
        <w:tc>
          <w:tcPr>
            <w:tcW w:w="1155" w:type="dxa"/>
            <w:gridSpan w:val="2"/>
            <w:noWrap w:val="0"/>
            <w:vAlign w:val="center"/>
          </w:tcPr>
          <w:p w14:paraId="711EF15B">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630" w:type="dxa"/>
            <w:noWrap w:val="0"/>
            <w:vAlign w:val="center"/>
          </w:tcPr>
          <w:p w14:paraId="15B58C1C">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102" w:type="dxa"/>
            <w:tcBorders>
              <w:right w:val="single" w:color="auto" w:sz="4" w:space="0"/>
            </w:tcBorders>
            <w:noWrap w:val="0"/>
            <w:vAlign w:val="center"/>
          </w:tcPr>
          <w:p w14:paraId="7E0DB86B">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2258" w:type="dxa"/>
            <w:tcBorders>
              <w:left w:val="single" w:color="auto" w:sz="4" w:space="0"/>
              <w:right w:val="single" w:color="auto" w:sz="4" w:space="0"/>
            </w:tcBorders>
            <w:noWrap w:val="0"/>
            <w:vAlign w:val="center"/>
          </w:tcPr>
          <w:p w14:paraId="0B171398">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514" w:type="dxa"/>
            <w:tcBorders>
              <w:left w:val="single" w:color="auto" w:sz="4" w:space="0"/>
              <w:right w:val="single" w:color="auto" w:sz="4" w:space="0"/>
            </w:tcBorders>
            <w:noWrap w:val="0"/>
            <w:vAlign w:val="center"/>
          </w:tcPr>
          <w:p w14:paraId="4B44F70E">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216" w:type="dxa"/>
            <w:tcBorders>
              <w:left w:val="single" w:color="auto" w:sz="4" w:space="0"/>
              <w:right w:val="single" w:color="auto" w:sz="4" w:space="0"/>
            </w:tcBorders>
            <w:noWrap w:val="0"/>
            <w:vAlign w:val="center"/>
          </w:tcPr>
          <w:p w14:paraId="5977594A">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663" w:type="dxa"/>
            <w:tcBorders>
              <w:left w:val="single" w:color="auto" w:sz="4" w:space="0"/>
            </w:tcBorders>
            <w:noWrap w:val="0"/>
            <w:vAlign w:val="center"/>
          </w:tcPr>
          <w:p w14:paraId="45820D7A">
            <w:pPr>
              <w:keepNext w:val="0"/>
              <w:keepLines w:val="0"/>
              <w:pageBreakBefore w:val="0"/>
              <w:kinsoku/>
              <w:overflowPunct/>
              <w:bidi w:val="0"/>
              <w:spacing w:line="240" w:lineRule="auto"/>
              <w:jc w:val="center"/>
              <w:rPr>
                <w:rFonts w:hint="eastAsia" w:ascii="宋体" w:hAnsi="宋体" w:eastAsia="宋体" w:cs="宋体"/>
                <w:sz w:val="21"/>
                <w:szCs w:val="21"/>
              </w:rPr>
            </w:pPr>
          </w:p>
        </w:tc>
      </w:tr>
      <w:tr w14:paraId="05E1E2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420" w:type="dxa"/>
            <w:vMerge w:val="continue"/>
            <w:tcBorders>
              <w:bottom w:val="single" w:color="auto" w:sz="4" w:space="0"/>
            </w:tcBorders>
            <w:noWrap w:val="0"/>
            <w:vAlign w:val="top"/>
          </w:tcPr>
          <w:p w14:paraId="716A9486">
            <w:pPr>
              <w:keepNext w:val="0"/>
              <w:keepLines w:val="0"/>
              <w:pageBreakBefore w:val="0"/>
              <w:kinsoku/>
              <w:overflowPunct/>
              <w:bidi w:val="0"/>
              <w:spacing w:line="240" w:lineRule="auto"/>
              <w:rPr>
                <w:rFonts w:hint="eastAsia" w:ascii="宋体" w:hAnsi="宋体" w:eastAsia="宋体" w:cs="宋体"/>
                <w:sz w:val="21"/>
                <w:szCs w:val="21"/>
              </w:rPr>
            </w:pPr>
          </w:p>
        </w:tc>
        <w:tc>
          <w:tcPr>
            <w:tcW w:w="1155" w:type="dxa"/>
            <w:gridSpan w:val="2"/>
            <w:tcBorders>
              <w:bottom w:val="single" w:color="auto" w:sz="4" w:space="0"/>
            </w:tcBorders>
            <w:noWrap w:val="0"/>
            <w:vAlign w:val="center"/>
          </w:tcPr>
          <w:p w14:paraId="7B0393AE">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630" w:type="dxa"/>
            <w:tcBorders>
              <w:bottom w:val="single" w:color="auto" w:sz="4" w:space="0"/>
            </w:tcBorders>
            <w:noWrap w:val="0"/>
            <w:vAlign w:val="center"/>
          </w:tcPr>
          <w:p w14:paraId="58D73FF5">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102" w:type="dxa"/>
            <w:tcBorders>
              <w:bottom w:val="single" w:color="auto" w:sz="4" w:space="0"/>
              <w:right w:val="single" w:color="auto" w:sz="4" w:space="0"/>
            </w:tcBorders>
            <w:noWrap w:val="0"/>
            <w:vAlign w:val="center"/>
          </w:tcPr>
          <w:p w14:paraId="1C5B9743">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2258" w:type="dxa"/>
            <w:tcBorders>
              <w:left w:val="single" w:color="auto" w:sz="4" w:space="0"/>
              <w:bottom w:val="single" w:color="auto" w:sz="4" w:space="0"/>
              <w:right w:val="single" w:color="auto" w:sz="4" w:space="0"/>
            </w:tcBorders>
            <w:noWrap w:val="0"/>
            <w:vAlign w:val="center"/>
          </w:tcPr>
          <w:p w14:paraId="4C3E4B80">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514" w:type="dxa"/>
            <w:tcBorders>
              <w:left w:val="single" w:color="auto" w:sz="4" w:space="0"/>
              <w:bottom w:val="single" w:color="auto" w:sz="4" w:space="0"/>
              <w:right w:val="single" w:color="auto" w:sz="4" w:space="0"/>
            </w:tcBorders>
            <w:noWrap w:val="0"/>
            <w:vAlign w:val="center"/>
          </w:tcPr>
          <w:p w14:paraId="79189E9E">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216" w:type="dxa"/>
            <w:tcBorders>
              <w:left w:val="single" w:color="auto" w:sz="4" w:space="0"/>
              <w:bottom w:val="single" w:color="auto" w:sz="4" w:space="0"/>
              <w:right w:val="single" w:color="auto" w:sz="4" w:space="0"/>
            </w:tcBorders>
            <w:noWrap w:val="0"/>
            <w:vAlign w:val="center"/>
          </w:tcPr>
          <w:p w14:paraId="6BDC30A8">
            <w:pPr>
              <w:keepNext w:val="0"/>
              <w:keepLines w:val="0"/>
              <w:pageBreakBefore w:val="0"/>
              <w:kinsoku/>
              <w:overflowPunct/>
              <w:bidi w:val="0"/>
              <w:spacing w:line="240" w:lineRule="auto"/>
              <w:jc w:val="center"/>
              <w:rPr>
                <w:rFonts w:hint="eastAsia" w:ascii="宋体" w:hAnsi="宋体" w:eastAsia="宋体" w:cs="宋体"/>
                <w:sz w:val="21"/>
                <w:szCs w:val="21"/>
              </w:rPr>
            </w:pPr>
          </w:p>
        </w:tc>
        <w:tc>
          <w:tcPr>
            <w:tcW w:w="1663" w:type="dxa"/>
            <w:tcBorders>
              <w:left w:val="single" w:color="auto" w:sz="4" w:space="0"/>
              <w:bottom w:val="single" w:color="auto" w:sz="4" w:space="0"/>
            </w:tcBorders>
            <w:noWrap w:val="0"/>
            <w:vAlign w:val="center"/>
          </w:tcPr>
          <w:p w14:paraId="4228F226">
            <w:pPr>
              <w:keepNext w:val="0"/>
              <w:keepLines w:val="0"/>
              <w:pageBreakBefore w:val="0"/>
              <w:kinsoku/>
              <w:overflowPunct/>
              <w:bidi w:val="0"/>
              <w:spacing w:line="240" w:lineRule="auto"/>
              <w:jc w:val="center"/>
              <w:rPr>
                <w:rFonts w:hint="eastAsia" w:ascii="宋体" w:hAnsi="宋体" w:eastAsia="宋体" w:cs="宋体"/>
                <w:sz w:val="21"/>
                <w:szCs w:val="21"/>
              </w:rPr>
            </w:pPr>
          </w:p>
        </w:tc>
      </w:tr>
      <w:tr w14:paraId="06FB7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9958" w:type="dxa"/>
            <w:gridSpan w:val="9"/>
            <w:tcBorders>
              <w:top w:val="single" w:color="auto" w:sz="4" w:space="0"/>
              <w:bottom w:val="single" w:color="auto" w:sz="4" w:space="0"/>
            </w:tcBorders>
            <w:noWrap w:val="0"/>
            <w:vAlign w:val="center"/>
          </w:tcPr>
          <w:p w14:paraId="2ED9FF40">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项 目 简 介</w:t>
            </w:r>
          </w:p>
        </w:tc>
      </w:tr>
      <w:tr w14:paraId="5B197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88" w:hRule="atLeast"/>
          <w:jc w:val="center"/>
        </w:trPr>
        <w:tc>
          <w:tcPr>
            <w:tcW w:w="9958" w:type="dxa"/>
            <w:gridSpan w:val="9"/>
            <w:tcBorders>
              <w:top w:val="single" w:color="auto" w:sz="4" w:space="0"/>
              <w:bottom w:val="single" w:color="auto" w:sz="4" w:space="0"/>
            </w:tcBorders>
            <w:noWrap w:val="0"/>
            <w:vAlign w:val="top"/>
          </w:tcPr>
          <w:p w14:paraId="1F96F6E8">
            <w:pPr>
              <w:keepNext w:val="0"/>
              <w:keepLines w:val="0"/>
              <w:pageBreakBefore w:val="0"/>
              <w:kinsoku/>
              <w:overflowPunct/>
              <w:bidi w:val="0"/>
              <w:spacing w:line="240" w:lineRule="auto"/>
              <w:rPr>
                <w:rFonts w:hint="eastAsia" w:ascii="宋体" w:hAnsi="宋体" w:eastAsia="宋体" w:cs="宋体"/>
                <w:sz w:val="21"/>
                <w:szCs w:val="21"/>
              </w:rPr>
            </w:pPr>
            <w:r>
              <w:rPr>
                <w:rFonts w:hint="eastAsia" w:ascii="宋体" w:hAnsi="宋体" w:eastAsia="宋体" w:cs="宋体"/>
                <w:b/>
                <w:color w:val="000000"/>
                <w:sz w:val="21"/>
                <w:szCs w:val="21"/>
              </w:rPr>
              <w:t>说明：</w:t>
            </w:r>
            <w:r>
              <w:rPr>
                <w:rFonts w:hint="eastAsia" w:ascii="宋体" w:hAnsi="宋体" w:eastAsia="宋体" w:cs="宋体"/>
                <w:color w:val="000000"/>
                <w:sz w:val="21"/>
                <w:szCs w:val="21"/>
              </w:rPr>
              <w:t>项目简介中须包含如下内容：1、项目摘要；2、该项目的选题是怎样确定的；3、设计(或研究)该项目的目的和基本思路；4、该项目的研究过程；5、该项目应用了哪些科学方法、科学原理；6、该项目的主要贡献(创新部分)；7、他人同类研究的情况调查；8、进一步完善该项目的设想；9、集体项目中申报者各自的工作分工。</w:t>
            </w:r>
          </w:p>
          <w:p w14:paraId="43ABB525">
            <w:pPr>
              <w:keepNext w:val="0"/>
              <w:keepLines w:val="0"/>
              <w:pageBreakBefore w:val="0"/>
              <w:kinsoku/>
              <w:overflowPunct/>
              <w:bidi w:val="0"/>
              <w:spacing w:line="240" w:lineRule="auto"/>
              <w:rPr>
                <w:rFonts w:hint="eastAsia" w:ascii="宋体" w:hAnsi="宋体" w:eastAsia="宋体" w:cs="宋体"/>
                <w:sz w:val="21"/>
                <w:szCs w:val="21"/>
              </w:rPr>
            </w:pPr>
          </w:p>
          <w:p w14:paraId="43CFACCF">
            <w:pPr>
              <w:keepNext w:val="0"/>
              <w:keepLines w:val="0"/>
              <w:pageBreakBefore w:val="0"/>
              <w:kinsoku/>
              <w:overflowPunct/>
              <w:bidi w:val="0"/>
              <w:spacing w:line="240" w:lineRule="auto"/>
              <w:rPr>
                <w:rFonts w:hint="eastAsia" w:ascii="宋体" w:hAnsi="宋体" w:eastAsia="宋体" w:cs="宋体"/>
                <w:sz w:val="21"/>
                <w:szCs w:val="21"/>
              </w:rPr>
            </w:pPr>
          </w:p>
          <w:p w14:paraId="1E708674">
            <w:pPr>
              <w:keepNext w:val="0"/>
              <w:keepLines w:val="0"/>
              <w:pageBreakBefore w:val="0"/>
              <w:kinsoku/>
              <w:overflowPunct/>
              <w:bidi w:val="0"/>
              <w:spacing w:line="240" w:lineRule="auto"/>
              <w:rPr>
                <w:rFonts w:hint="eastAsia" w:ascii="宋体" w:hAnsi="宋体" w:eastAsia="宋体" w:cs="宋体"/>
                <w:sz w:val="21"/>
                <w:szCs w:val="21"/>
              </w:rPr>
            </w:pPr>
          </w:p>
          <w:p w14:paraId="6EB1FF6A">
            <w:pPr>
              <w:keepNext w:val="0"/>
              <w:keepLines w:val="0"/>
              <w:pageBreakBefore w:val="0"/>
              <w:kinsoku/>
              <w:overflowPunct/>
              <w:bidi w:val="0"/>
              <w:spacing w:line="240" w:lineRule="auto"/>
              <w:rPr>
                <w:rFonts w:hint="eastAsia" w:ascii="宋体" w:hAnsi="宋体" w:eastAsia="宋体" w:cs="宋体"/>
                <w:sz w:val="21"/>
                <w:szCs w:val="21"/>
              </w:rPr>
            </w:pPr>
          </w:p>
          <w:p w14:paraId="793341AD">
            <w:pPr>
              <w:keepNext w:val="0"/>
              <w:keepLines w:val="0"/>
              <w:pageBreakBefore w:val="0"/>
              <w:kinsoku/>
              <w:overflowPunct/>
              <w:bidi w:val="0"/>
              <w:spacing w:line="240" w:lineRule="auto"/>
              <w:rPr>
                <w:rFonts w:hint="eastAsia" w:ascii="宋体" w:hAnsi="宋体" w:eastAsia="宋体" w:cs="宋体"/>
                <w:sz w:val="21"/>
                <w:szCs w:val="21"/>
              </w:rPr>
            </w:pPr>
          </w:p>
        </w:tc>
      </w:tr>
      <w:tr w14:paraId="2F4FB3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76" w:hRule="atLeast"/>
          <w:jc w:val="center"/>
        </w:trPr>
        <w:tc>
          <w:tcPr>
            <w:tcW w:w="912" w:type="dxa"/>
            <w:gridSpan w:val="2"/>
            <w:tcBorders>
              <w:top w:val="single" w:color="auto" w:sz="4" w:space="0"/>
              <w:bottom w:val="single" w:color="auto" w:sz="4" w:space="0"/>
              <w:right w:val="single" w:color="auto" w:sz="4" w:space="0"/>
            </w:tcBorders>
            <w:noWrap w:val="0"/>
            <w:vAlign w:val="center"/>
          </w:tcPr>
          <w:p w14:paraId="4F689B05">
            <w:pPr>
              <w:keepNext w:val="0"/>
              <w:keepLines w:val="0"/>
              <w:pageBreakBefore w:val="0"/>
              <w:kinsoku/>
              <w:wordWrap w:val="0"/>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申</w:t>
            </w:r>
          </w:p>
          <w:p w14:paraId="55CEC3B2">
            <w:pPr>
              <w:keepNext w:val="0"/>
              <w:keepLines w:val="0"/>
              <w:pageBreakBefore w:val="0"/>
              <w:kinsoku/>
              <w:wordWrap w:val="0"/>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报</w:t>
            </w:r>
          </w:p>
          <w:p w14:paraId="3F07307C">
            <w:pPr>
              <w:keepNext w:val="0"/>
              <w:keepLines w:val="0"/>
              <w:pageBreakBefore w:val="0"/>
              <w:kinsoku/>
              <w:wordWrap w:val="0"/>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者</w:t>
            </w:r>
          </w:p>
          <w:p w14:paraId="584DAABE">
            <w:pPr>
              <w:keepNext w:val="0"/>
              <w:keepLines w:val="0"/>
              <w:pageBreakBefore w:val="0"/>
              <w:kinsoku/>
              <w:wordWrap w:val="0"/>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确</w:t>
            </w:r>
          </w:p>
          <w:p w14:paraId="3C021929">
            <w:pPr>
              <w:keepNext w:val="0"/>
              <w:keepLines w:val="0"/>
              <w:pageBreakBefore w:val="0"/>
              <w:kinsoku/>
              <w:wordWrap w:val="0"/>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认</w:t>
            </w:r>
          </w:p>
          <w:p w14:paraId="4EBAA0E5">
            <w:pPr>
              <w:keepNext w:val="0"/>
              <w:keepLines w:val="0"/>
              <w:pageBreakBefore w:val="0"/>
              <w:kinsoku/>
              <w:wordWrap w:val="0"/>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事</w:t>
            </w:r>
          </w:p>
          <w:p w14:paraId="219F25F9">
            <w:pPr>
              <w:keepNext w:val="0"/>
              <w:keepLines w:val="0"/>
              <w:pageBreakBefore w:val="0"/>
              <w:kinsoku/>
              <w:wordWrap w:val="0"/>
              <w:overflowPunct/>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t>宜</w:t>
            </w:r>
          </w:p>
        </w:tc>
        <w:tc>
          <w:tcPr>
            <w:tcW w:w="9046" w:type="dxa"/>
            <w:gridSpan w:val="7"/>
            <w:tcBorders>
              <w:top w:val="single" w:color="auto" w:sz="4" w:space="0"/>
              <w:left w:val="single" w:color="auto" w:sz="4" w:space="0"/>
              <w:bottom w:val="single" w:color="auto" w:sz="4" w:space="0"/>
            </w:tcBorders>
            <w:noWrap w:val="0"/>
            <w:vAlign w:val="top"/>
          </w:tcPr>
          <w:p w14:paraId="52FE5512">
            <w:pPr>
              <w:keepNext w:val="0"/>
              <w:keepLines w:val="0"/>
              <w:pageBreakBefore w:val="0"/>
              <w:kinsoku/>
              <w:overflowPunct/>
              <w:bidi w:val="0"/>
              <w:spacing w:line="240" w:lineRule="auto"/>
              <w:ind w:left="120" w:leftChars="50" w:right="120" w:rightChars="50" w:firstLine="420" w:firstLineChars="200"/>
              <w:rPr>
                <w:rFonts w:hint="eastAsia" w:ascii="宋体" w:hAnsi="宋体" w:eastAsia="宋体" w:cs="宋体"/>
                <w:color w:val="000000"/>
                <w:sz w:val="21"/>
                <w:szCs w:val="21"/>
              </w:rPr>
            </w:pPr>
          </w:p>
          <w:p w14:paraId="62808925">
            <w:pPr>
              <w:keepNext w:val="0"/>
              <w:keepLines w:val="0"/>
              <w:pageBreakBefore w:val="0"/>
              <w:kinsoku/>
              <w:overflowPunct/>
              <w:bidi w:val="0"/>
              <w:spacing w:line="240" w:lineRule="auto"/>
              <w:ind w:left="120" w:leftChars="50" w:right="120" w:rightChars="5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我（们）确认已认真阅读竞赛规则，并且同意遵守规则。</w:t>
            </w:r>
          </w:p>
          <w:p w14:paraId="66C61621">
            <w:pPr>
              <w:keepNext w:val="0"/>
              <w:keepLines w:val="0"/>
              <w:pageBreakBefore w:val="0"/>
              <w:kinsoku/>
              <w:overflowPunct/>
              <w:bidi w:val="0"/>
              <w:spacing w:line="240" w:lineRule="auto"/>
              <w:ind w:left="120" w:leftChars="50" w:right="120" w:rightChars="5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我（们）确认所有申报资料属实。</w:t>
            </w:r>
          </w:p>
          <w:p w14:paraId="31F7D022">
            <w:pPr>
              <w:keepNext w:val="0"/>
              <w:keepLines w:val="0"/>
              <w:pageBreakBefore w:val="0"/>
              <w:kinsoku/>
              <w:overflowPunct/>
              <w:bidi w:val="0"/>
              <w:spacing w:line="240" w:lineRule="auto"/>
              <w:ind w:left="120" w:leftChars="50" w:right="120" w:rightChars="5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我（们）授权主办单位竞赛结束之后无偿合理使用相关申报材料（包括公开出版等，不要求退还）。同时本人亦享有公开发表该项目资料的权利。</w:t>
            </w:r>
          </w:p>
          <w:p w14:paraId="55864DE7">
            <w:pPr>
              <w:keepNext w:val="0"/>
              <w:keepLines w:val="0"/>
              <w:pageBreakBefore w:val="0"/>
              <w:kinsoku/>
              <w:overflowPunct/>
              <w:bidi w:val="0"/>
              <w:spacing w:line="240" w:lineRule="auto"/>
              <w:ind w:left="120" w:leftChars="50" w:right="120" w:rightChars="5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我（们）完全服从大赛评审委员会的各项决议。</w:t>
            </w:r>
          </w:p>
          <w:p w14:paraId="6479E085">
            <w:pPr>
              <w:keepNext w:val="0"/>
              <w:keepLines w:val="0"/>
              <w:pageBreakBefore w:val="0"/>
              <w:widowControl/>
              <w:kinsoku/>
              <w:overflowPunct/>
              <w:autoSpaceDE w:val="0"/>
              <w:autoSpaceDN w:val="0"/>
              <w:bidi w:val="0"/>
              <w:spacing w:line="240" w:lineRule="auto"/>
              <w:ind w:left="120" w:leftChars="50" w:right="120" w:rightChars="50" w:firstLine="420" w:firstLineChars="200"/>
              <w:textAlignment w:val="bottom"/>
              <w:rPr>
                <w:rFonts w:hint="eastAsia" w:ascii="宋体" w:hAnsi="宋体" w:eastAsia="宋体" w:cs="宋体"/>
                <w:color w:val="000000"/>
                <w:sz w:val="21"/>
                <w:szCs w:val="21"/>
              </w:rPr>
            </w:pPr>
          </w:p>
          <w:p w14:paraId="690B7400">
            <w:pPr>
              <w:keepNext w:val="0"/>
              <w:keepLines w:val="0"/>
              <w:pageBreakBefore w:val="0"/>
              <w:widowControl/>
              <w:kinsoku/>
              <w:overflowPunct/>
              <w:autoSpaceDE w:val="0"/>
              <w:autoSpaceDN w:val="0"/>
              <w:bidi w:val="0"/>
              <w:spacing w:line="240" w:lineRule="auto"/>
              <w:ind w:left="120" w:leftChars="50" w:right="120" w:rightChars="50" w:firstLine="420" w:firstLineChars="200"/>
              <w:textAlignment w:val="bottom"/>
              <w:rPr>
                <w:rFonts w:hint="eastAsia" w:ascii="宋体" w:hAnsi="宋体" w:eastAsia="宋体" w:cs="宋体"/>
                <w:color w:val="000000"/>
                <w:sz w:val="21"/>
                <w:szCs w:val="21"/>
              </w:rPr>
            </w:pPr>
          </w:p>
          <w:p w14:paraId="2A200F46">
            <w:pPr>
              <w:keepNext w:val="0"/>
              <w:keepLines w:val="0"/>
              <w:pageBreakBefore w:val="0"/>
              <w:widowControl/>
              <w:kinsoku/>
              <w:overflowPunct/>
              <w:autoSpaceDE w:val="0"/>
              <w:autoSpaceDN w:val="0"/>
              <w:bidi w:val="0"/>
              <w:spacing w:line="240" w:lineRule="auto"/>
              <w:ind w:left="120" w:leftChars="50" w:right="120" w:rightChars="50" w:firstLine="420" w:firstLineChars="200"/>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申报者签名：                                 监护人签名：</w:t>
            </w:r>
          </w:p>
          <w:p w14:paraId="6F007E84">
            <w:pPr>
              <w:keepNext w:val="0"/>
              <w:keepLines w:val="0"/>
              <w:pageBreakBefore w:val="0"/>
              <w:widowControl/>
              <w:kinsoku/>
              <w:overflowPunct/>
              <w:autoSpaceDE w:val="0"/>
              <w:autoSpaceDN w:val="0"/>
              <w:bidi w:val="0"/>
              <w:spacing w:line="240" w:lineRule="auto"/>
              <w:ind w:left="120" w:leftChars="50" w:right="120" w:rightChars="50"/>
              <w:textAlignment w:val="bottom"/>
              <w:rPr>
                <w:rFonts w:hint="eastAsia" w:ascii="宋体" w:hAnsi="宋体" w:eastAsia="宋体" w:cs="宋体"/>
                <w:color w:val="000000"/>
                <w:sz w:val="21"/>
                <w:szCs w:val="21"/>
              </w:rPr>
            </w:pPr>
          </w:p>
          <w:p w14:paraId="3A05A704">
            <w:pPr>
              <w:keepNext w:val="0"/>
              <w:keepLines w:val="0"/>
              <w:pageBreakBefore w:val="0"/>
              <w:kinsoku/>
              <w:overflowPunct/>
              <w:bidi w:val="0"/>
              <w:spacing w:line="240" w:lineRule="auto"/>
              <w:ind w:left="120" w:leftChars="50" w:right="120" w:rightChars="5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年   月   日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xml:space="preserve"> 年   月   日</w:t>
            </w:r>
          </w:p>
          <w:p w14:paraId="48B62E91">
            <w:pPr>
              <w:keepNext w:val="0"/>
              <w:keepLines w:val="0"/>
              <w:pageBreakBefore w:val="0"/>
              <w:kinsoku/>
              <w:overflowPunct/>
              <w:bidi w:val="0"/>
              <w:spacing w:line="240" w:lineRule="auto"/>
              <w:ind w:left="120" w:leftChars="50" w:right="120" w:rightChars="50" w:firstLine="420" w:firstLineChars="200"/>
              <w:rPr>
                <w:rFonts w:hint="eastAsia" w:ascii="宋体" w:hAnsi="宋体" w:eastAsia="宋体" w:cs="宋体"/>
                <w:color w:val="000000"/>
                <w:sz w:val="21"/>
                <w:szCs w:val="21"/>
              </w:rPr>
            </w:pPr>
          </w:p>
          <w:p w14:paraId="00A24BCE">
            <w:pPr>
              <w:keepNext w:val="0"/>
              <w:keepLines w:val="0"/>
              <w:pageBreakBefore w:val="0"/>
              <w:kinsoku/>
              <w:wordWrap w:val="0"/>
              <w:overflowPunct/>
              <w:bidi w:val="0"/>
              <w:spacing w:line="240" w:lineRule="auto"/>
              <w:jc w:val="center"/>
              <w:rPr>
                <w:rFonts w:hint="eastAsia" w:ascii="宋体" w:hAnsi="宋体" w:eastAsia="宋体" w:cs="宋体"/>
                <w:sz w:val="21"/>
                <w:szCs w:val="21"/>
              </w:rPr>
            </w:pPr>
            <w:r>
              <w:rPr>
                <w:rFonts w:hint="eastAsia" w:ascii="宋体" w:hAnsi="宋体" w:eastAsia="宋体" w:cs="宋体"/>
                <w:color w:val="000000"/>
                <w:sz w:val="21"/>
                <w:szCs w:val="21"/>
              </w:rPr>
              <w:t>说明：申报者须同意并且遵守以上要求，所有申报者及其监护人须签名确认才能参赛。</w:t>
            </w:r>
          </w:p>
        </w:tc>
      </w:tr>
      <w:tr w14:paraId="389DB7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01" w:hRule="atLeast"/>
          <w:jc w:val="center"/>
        </w:trPr>
        <w:tc>
          <w:tcPr>
            <w:tcW w:w="912" w:type="dxa"/>
            <w:gridSpan w:val="2"/>
            <w:tcBorders>
              <w:top w:val="single" w:color="auto" w:sz="4" w:space="0"/>
              <w:bottom w:val="single" w:color="auto" w:sz="4" w:space="0"/>
            </w:tcBorders>
            <w:noWrap w:val="0"/>
            <w:vAlign w:val="center"/>
          </w:tcPr>
          <w:p w14:paraId="01FBA04D">
            <w:pPr>
              <w:keepNext w:val="0"/>
              <w:keepLines w:val="0"/>
              <w:pageBreakBefore w:val="0"/>
              <w:kinsoku/>
              <w:overflowPunct/>
              <w:bidi w:val="0"/>
              <w:spacing w:line="240" w:lineRule="auto"/>
              <w:jc w:val="center"/>
              <w:rPr>
                <w:rFonts w:hint="eastAsia" w:ascii="宋体" w:hAnsi="宋体" w:eastAsia="宋体" w:cs="宋体"/>
                <w:sz w:val="21"/>
                <w:szCs w:val="21"/>
              </w:rPr>
            </w:pPr>
            <w:r>
              <w:rPr>
                <w:rFonts w:hint="eastAsia" w:ascii="宋体" w:hAnsi="宋体" w:eastAsia="宋体" w:cs="宋体"/>
                <w:color w:val="000000"/>
                <w:sz w:val="21"/>
                <w:szCs w:val="21"/>
              </w:rPr>
              <w:t>县（市、区）组织机构审查以及推荐意见</w:t>
            </w:r>
          </w:p>
        </w:tc>
        <w:tc>
          <w:tcPr>
            <w:tcW w:w="9046" w:type="dxa"/>
            <w:gridSpan w:val="7"/>
            <w:tcBorders>
              <w:top w:val="single" w:color="auto" w:sz="4" w:space="0"/>
              <w:bottom w:val="single" w:color="auto" w:sz="4" w:space="0"/>
            </w:tcBorders>
            <w:noWrap w:val="0"/>
            <w:vAlign w:val="center"/>
          </w:tcPr>
          <w:p w14:paraId="1BD33B55">
            <w:pPr>
              <w:keepNext w:val="0"/>
              <w:keepLines w:val="0"/>
              <w:pageBreakBefore w:val="0"/>
              <w:kinsoku/>
              <w:overflowPunct/>
              <w:bidi w:val="0"/>
              <w:spacing w:line="240" w:lineRule="auto"/>
              <w:jc w:val="both"/>
              <w:rPr>
                <w:rFonts w:hint="eastAsia" w:ascii="宋体" w:hAnsi="宋体" w:eastAsia="宋体" w:cs="宋体"/>
                <w:sz w:val="21"/>
                <w:szCs w:val="21"/>
              </w:rPr>
            </w:pPr>
          </w:p>
          <w:p w14:paraId="7AF75EFA">
            <w:pPr>
              <w:keepNext w:val="0"/>
              <w:keepLines w:val="0"/>
              <w:pageBreakBefore w:val="0"/>
              <w:widowControl/>
              <w:kinsoku/>
              <w:overflowPunct/>
              <w:autoSpaceDE w:val="0"/>
              <w:autoSpaceDN w:val="0"/>
              <w:bidi w:val="0"/>
              <w:spacing w:line="240" w:lineRule="auto"/>
              <w:ind w:firstLine="420" w:firstLineChars="200"/>
              <w:jc w:val="both"/>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该项目申报者均为在校中学生，其项目是在两年内完成的科技创新成果。</w:t>
            </w:r>
          </w:p>
          <w:p w14:paraId="01E6EFEC">
            <w:pPr>
              <w:keepNext w:val="0"/>
              <w:keepLines w:val="0"/>
              <w:pageBreakBefore w:val="0"/>
              <w:widowControl/>
              <w:kinsoku/>
              <w:overflowPunct/>
              <w:autoSpaceDE w:val="0"/>
              <w:autoSpaceDN w:val="0"/>
              <w:bidi w:val="0"/>
              <w:spacing w:line="240" w:lineRule="auto"/>
              <w:ind w:firstLine="420" w:firstLineChars="200"/>
              <w:jc w:val="both"/>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我们已要求该项目作者所在学校及其上级主管部门对该项目做了资格审定，申报内容属实。同意上报参加第</w:t>
            </w:r>
            <w:r>
              <w:rPr>
                <w:rFonts w:hint="eastAsia" w:ascii="宋体" w:hAnsi="宋体" w:eastAsia="宋体" w:cs="宋体"/>
                <w:bCs/>
                <w:color w:val="000000"/>
                <w:sz w:val="21"/>
                <w:szCs w:val="21"/>
                <w:u w:val="single"/>
              </w:rPr>
              <w:t xml:space="preserve">   </w:t>
            </w:r>
            <w:r>
              <w:rPr>
                <w:rFonts w:hint="eastAsia" w:ascii="宋体" w:hAnsi="宋体" w:eastAsia="宋体" w:cs="宋体"/>
                <w:color w:val="000000"/>
                <w:sz w:val="21"/>
                <w:szCs w:val="21"/>
              </w:rPr>
              <w:t>届咸宁市青少年科技创新大赛。</w:t>
            </w:r>
          </w:p>
          <w:p w14:paraId="46C7D296">
            <w:pPr>
              <w:keepNext w:val="0"/>
              <w:keepLines w:val="0"/>
              <w:pageBreakBefore w:val="0"/>
              <w:kinsoku/>
              <w:overflowPunct/>
              <w:bidi w:val="0"/>
              <w:spacing w:line="240" w:lineRule="auto"/>
              <w:jc w:val="both"/>
              <w:rPr>
                <w:rFonts w:hint="eastAsia" w:ascii="宋体" w:hAnsi="宋体" w:eastAsia="宋体" w:cs="宋体"/>
                <w:sz w:val="21"/>
                <w:szCs w:val="21"/>
              </w:rPr>
            </w:pPr>
          </w:p>
          <w:p w14:paraId="7BDEA593">
            <w:pPr>
              <w:keepNext w:val="0"/>
              <w:keepLines w:val="0"/>
              <w:pageBreakBefore w:val="0"/>
              <w:kinsoku/>
              <w:overflowPunct/>
              <w:bidi w:val="0"/>
              <w:spacing w:line="240" w:lineRule="auto"/>
              <w:jc w:val="both"/>
              <w:rPr>
                <w:rFonts w:hint="eastAsia" w:ascii="宋体" w:hAnsi="宋体" w:eastAsia="宋体" w:cs="宋体"/>
                <w:sz w:val="21"/>
                <w:szCs w:val="21"/>
              </w:rPr>
            </w:pPr>
          </w:p>
          <w:p w14:paraId="38D88268">
            <w:pPr>
              <w:keepNext w:val="0"/>
              <w:keepLines w:val="0"/>
              <w:pageBreakBefore w:val="0"/>
              <w:kinsoku/>
              <w:overflowPunct/>
              <w:bidi w:val="0"/>
              <w:spacing w:line="240" w:lineRule="auto"/>
              <w:jc w:val="both"/>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县（市、区）组织机构签章：</w:t>
            </w:r>
          </w:p>
          <w:p w14:paraId="63F84FE9">
            <w:pPr>
              <w:keepNext w:val="0"/>
              <w:keepLines w:val="0"/>
              <w:pageBreakBefore w:val="0"/>
              <w:kinsoku/>
              <w:overflowPunct/>
              <w:bidi w:val="0"/>
              <w:spacing w:line="240" w:lineRule="auto"/>
              <w:jc w:val="both"/>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lang w:val="en-US" w:eastAsia="zh-CN"/>
              </w:rPr>
              <w:t xml:space="preserve">      </w:t>
            </w:r>
          </w:p>
          <w:p w14:paraId="16E8344A">
            <w:pPr>
              <w:keepNext w:val="0"/>
              <w:keepLines w:val="0"/>
              <w:pageBreakBefore w:val="0"/>
              <w:kinsoku/>
              <w:overflowPunct/>
              <w:bidi w:val="0"/>
              <w:spacing w:line="240" w:lineRule="auto"/>
              <w:ind w:firstLine="6300" w:firstLineChars="3000"/>
              <w:jc w:val="both"/>
              <w:rPr>
                <w:rFonts w:hint="eastAsia" w:ascii="宋体" w:hAnsi="宋体" w:eastAsia="宋体" w:cs="宋体"/>
                <w:sz w:val="21"/>
                <w:szCs w:val="21"/>
              </w:rPr>
            </w:pPr>
            <w:r>
              <w:rPr>
                <w:rFonts w:hint="eastAsia" w:ascii="宋体" w:hAnsi="宋体" w:eastAsia="宋体" w:cs="宋体"/>
                <w:color w:val="000000"/>
                <w:sz w:val="21"/>
                <w:szCs w:val="21"/>
              </w:rPr>
              <w:t xml:space="preserve">   年     月     日 </w:t>
            </w:r>
          </w:p>
        </w:tc>
      </w:tr>
    </w:tbl>
    <w:p w14:paraId="58E457CD">
      <w:pPr>
        <w:keepNext w:val="0"/>
        <w:keepLines w:val="0"/>
        <w:pageBreakBefore w:val="0"/>
        <w:widowControl/>
        <w:kinsoku/>
        <w:overflowPunct/>
        <w:autoSpaceDE w:val="0"/>
        <w:autoSpaceDN w:val="0"/>
        <w:bidi w:val="0"/>
        <w:spacing w:line="240" w:lineRule="auto"/>
        <w:ind w:left="933" w:leftChars="-201" w:right="-487" w:rightChars="-203" w:hanging="1415" w:hangingChars="674"/>
        <w:jc w:val="left"/>
        <w:textAlignment w:val="bottom"/>
        <w:rPr>
          <w:rFonts w:hint="eastAsia" w:ascii="宋体" w:hAnsi="宋体" w:eastAsia="宋体" w:cs="宋体"/>
          <w:color w:val="000000"/>
          <w:sz w:val="21"/>
          <w:szCs w:val="21"/>
        </w:rPr>
      </w:pPr>
      <w:r>
        <w:rPr>
          <w:rFonts w:hint="eastAsia" w:ascii="宋体" w:hAnsi="宋体" w:eastAsia="宋体" w:cs="宋体"/>
          <w:sz w:val="21"/>
          <w:szCs w:val="21"/>
        </w:rPr>
        <w:t>填报说明：1、</w:t>
      </w:r>
      <w:r>
        <w:rPr>
          <w:rFonts w:hint="eastAsia" w:ascii="宋体" w:hAnsi="宋体" w:eastAsia="宋体" w:cs="宋体"/>
          <w:color w:val="000000"/>
          <w:sz w:val="21"/>
          <w:szCs w:val="21"/>
        </w:rPr>
        <w:t>项目申报类别和所属科学，请在确认的类别上划“√”，所属科学只能选择一项,如项目涉及交叉学科，最多选择两项。</w:t>
      </w:r>
    </w:p>
    <w:p w14:paraId="6653146C">
      <w:pPr>
        <w:keepNext w:val="0"/>
        <w:keepLines w:val="0"/>
        <w:pageBreakBefore w:val="0"/>
        <w:widowControl/>
        <w:kinsoku/>
        <w:overflowPunct/>
        <w:autoSpaceDE w:val="0"/>
        <w:autoSpaceDN w:val="0"/>
        <w:bidi w:val="0"/>
        <w:spacing w:line="240" w:lineRule="auto"/>
        <w:ind w:firstLine="567" w:firstLineChars="270"/>
        <w:jc w:val="left"/>
        <w:textAlignment w:val="bottom"/>
        <w:rPr>
          <w:rFonts w:hint="eastAsia" w:ascii="宋体" w:hAnsi="宋体" w:eastAsia="宋体" w:cs="宋体"/>
          <w:sz w:val="21"/>
          <w:szCs w:val="21"/>
        </w:rPr>
      </w:pPr>
      <w:r>
        <w:rPr>
          <w:rFonts w:hint="eastAsia" w:ascii="宋体" w:hAnsi="宋体" w:eastAsia="宋体" w:cs="宋体"/>
          <w:sz w:val="21"/>
          <w:szCs w:val="21"/>
        </w:rPr>
        <w:t>2、申报时须经所在学校盖章方可申报。</w:t>
      </w:r>
    </w:p>
    <w:p w14:paraId="16F43DE9">
      <w:pPr>
        <w:keepNext w:val="0"/>
        <w:keepLines w:val="0"/>
        <w:pageBreakBefore w:val="0"/>
        <w:widowControl/>
        <w:kinsoku/>
        <w:overflowPunct/>
        <w:autoSpaceDE w:val="0"/>
        <w:autoSpaceDN w:val="0"/>
        <w:bidi w:val="0"/>
        <w:spacing w:line="240" w:lineRule="auto"/>
        <w:ind w:firstLine="567" w:firstLineChars="270"/>
        <w:jc w:val="left"/>
        <w:textAlignment w:val="bottom"/>
        <w:rPr>
          <w:rFonts w:hint="eastAsia" w:ascii="宋体" w:hAnsi="宋体" w:eastAsia="宋体" w:cs="宋体"/>
          <w:color w:val="000000"/>
          <w:sz w:val="21"/>
          <w:szCs w:val="21"/>
        </w:rPr>
      </w:pPr>
      <w:r>
        <w:rPr>
          <w:rFonts w:hint="eastAsia" w:ascii="宋体" w:hAnsi="宋体" w:eastAsia="宋体" w:cs="宋体"/>
          <w:color w:val="000000"/>
          <w:sz w:val="21"/>
          <w:szCs w:val="21"/>
        </w:rPr>
        <w:t>3、个人项目只填第一申报者情况，集体项目须填写每位申报者情况。</w:t>
      </w:r>
    </w:p>
    <w:p w14:paraId="228CF172">
      <w:pPr>
        <w:keepNext w:val="0"/>
        <w:keepLines w:val="0"/>
        <w:pageBreakBefore w:val="0"/>
        <w:widowControl w:val="0"/>
        <w:numPr>
          <w:ilvl w:val="0"/>
          <w:numId w:val="0"/>
        </w:numPr>
        <w:tabs>
          <w:tab w:val="left" w:pos="312"/>
        </w:tabs>
        <w:kinsoku/>
        <w:wordWrap/>
        <w:overflowPunct/>
        <w:topLinePunct w:val="0"/>
        <w:autoSpaceDE/>
        <w:autoSpaceDN/>
        <w:bidi w:val="0"/>
        <w:adjustRightInd/>
        <w:snapToGrid/>
        <w:ind w:left="840" w:hanging="840" w:hangingChars="400"/>
        <w:jc w:val="left"/>
        <w:textAlignment w:val="auto"/>
        <w:rPr>
          <w:rFonts w:hint="eastAsia" w:ascii="宋体" w:hAnsi="宋体" w:eastAsia="宋体" w:cs="宋体"/>
          <w:b/>
          <w:bCs w:val="0"/>
          <w:color w:val="auto"/>
          <w:sz w:val="44"/>
          <w:szCs w:val="44"/>
          <w:lang w:eastAsia="zh-CN"/>
        </w:rPr>
      </w:pPr>
      <w:r>
        <w:rPr>
          <w:rFonts w:hint="eastAsia" w:ascii="宋体" w:hAnsi="宋体" w:cs="宋体"/>
          <w:color w:val="000000"/>
          <w:sz w:val="21"/>
          <w:szCs w:val="21"/>
          <w:lang w:val="en-US" w:eastAsia="zh-CN"/>
        </w:rPr>
        <w:t xml:space="preserve">     </w:t>
      </w:r>
      <w:r>
        <w:rPr>
          <w:rFonts w:hint="eastAsia" w:ascii="宋体" w:hAnsi="宋体" w:eastAsia="宋体" w:cs="宋体"/>
          <w:color w:val="000000"/>
          <w:sz w:val="21"/>
          <w:szCs w:val="21"/>
        </w:rPr>
        <w:t>4、除填写申报表外，还应提交完整的项目研究报告，如果需要提交附件材料，复印件即可。</w:t>
      </w:r>
    </w:p>
    <w:p w14:paraId="0C0427A3">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center"/>
        <w:textAlignment w:val="auto"/>
        <w:rPr>
          <w:rFonts w:hint="eastAsia" w:ascii="宋体" w:hAnsi="宋体" w:eastAsia="宋体" w:cs="宋体"/>
          <w:b/>
          <w:bCs w:val="0"/>
          <w:color w:val="auto"/>
          <w:sz w:val="44"/>
          <w:szCs w:val="44"/>
          <w:lang w:eastAsia="zh-CN"/>
        </w:rPr>
      </w:pPr>
    </w:p>
    <w:p w14:paraId="4349BDDC">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i w:val="0"/>
          <w:iCs w:val="0"/>
          <w:caps w:val="0"/>
          <w:color w:val="000000"/>
          <w:spacing w:val="0"/>
          <w:sz w:val="44"/>
          <w:szCs w:val="44"/>
          <w:lang w:val="en-US" w:eastAsia="zh-CN"/>
        </w:rPr>
      </w:pPr>
      <w:r>
        <w:rPr>
          <w:rFonts w:hint="eastAsia" w:ascii="方正小标宋简体" w:hAnsi="方正小标宋简体" w:eastAsia="方正小标宋简体" w:cs="方正小标宋简体"/>
          <w:i w:val="0"/>
          <w:iCs w:val="0"/>
          <w:caps w:val="0"/>
          <w:color w:val="000000"/>
          <w:spacing w:val="0"/>
          <w:sz w:val="44"/>
          <w:szCs w:val="44"/>
          <w:lang w:val="en-US" w:eastAsia="zh-CN"/>
        </w:rPr>
        <w:t>科普短视频大赛实施方案</w:t>
      </w:r>
    </w:p>
    <w:p w14:paraId="196DA7EE">
      <w:pPr>
        <w:keepNext w:val="0"/>
        <w:keepLines w:val="0"/>
        <w:pageBreakBefore w:val="0"/>
        <w:widowControl w:val="0"/>
        <w:kinsoku/>
        <w:wordWrap/>
        <w:overflowPunct/>
        <w:topLinePunct w:val="0"/>
        <w:autoSpaceDE w:val="0"/>
        <w:autoSpaceDN w:val="0"/>
        <w:bidi w:val="0"/>
        <w:adjustRightInd w:val="0"/>
        <w:snapToGrid w:val="0"/>
        <w:spacing w:line="560" w:lineRule="exact"/>
        <w:ind w:right="0"/>
        <w:jc w:val="both"/>
        <w:textAlignment w:val="baseline"/>
        <w:rPr>
          <w:rFonts w:hint="eastAsia" w:ascii="方正仿宋_GBK" w:hAnsi="方正仿宋_GBK" w:eastAsia="方正仿宋_GBK" w:cs="方正仿宋_GBK"/>
          <w:color w:val="auto"/>
          <w:spacing w:val="0"/>
          <w:sz w:val="32"/>
          <w:szCs w:val="32"/>
          <w:lang w:eastAsia="zh-CN"/>
        </w:rPr>
      </w:pPr>
    </w:p>
    <w:p w14:paraId="72595F1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一、参加对象</w:t>
      </w:r>
    </w:p>
    <w:p w14:paraId="29FBB0B1">
      <w:pPr>
        <w:keepNext w:val="0"/>
        <w:keepLines w:val="0"/>
        <w:pageBreakBefore w:val="0"/>
        <w:widowControl w:val="0"/>
        <w:kinsoku/>
        <w:wordWrap/>
        <w:overflowPunct/>
        <w:topLinePunct w:val="0"/>
        <w:bidi w:val="0"/>
        <w:spacing w:line="560" w:lineRule="exact"/>
        <w:ind w:firstLine="640" w:firstLineChars="200"/>
        <w:rPr>
          <w:rFonts w:hint="eastAsia" w:ascii="仿宋" w:hAnsi="仿宋" w:eastAsia="仿宋" w:cs="仿宋"/>
          <w:color w:val="000000"/>
          <w:sz w:val="32"/>
          <w:szCs w:val="32"/>
          <w:lang w:eastAsia="zh-CN"/>
        </w:rPr>
      </w:pPr>
      <w:r>
        <w:rPr>
          <w:rFonts w:hint="eastAsia" w:ascii="仿宋" w:hAnsi="仿宋" w:eastAsia="仿宋" w:cs="仿宋"/>
          <w:color w:val="000000"/>
          <w:sz w:val="32"/>
          <w:szCs w:val="32"/>
        </w:rPr>
        <w:t>全市各级中小学校</w:t>
      </w:r>
      <w:r>
        <w:rPr>
          <w:rFonts w:hint="eastAsia" w:ascii="仿宋" w:hAnsi="仿宋" w:eastAsia="仿宋" w:cs="仿宋"/>
          <w:color w:val="000000"/>
          <w:sz w:val="32"/>
          <w:szCs w:val="32"/>
          <w:lang w:eastAsia="zh-CN"/>
        </w:rPr>
        <w:t>、高等院校</w:t>
      </w:r>
      <w:r>
        <w:rPr>
          <w:rFonts w:hint="eastAsia" w:ascii="仿宋" w:hAnsi="仿宋" w:eastAsia="仿宋" w:cs="仿宋"/>
          <w:color w:val="000000"/>
          <w:sz w:val="32"/>
          <w:szCs w:val="32"/>
        </w:rPr>
        <w:t>在校学生</w:t>
      </w:r>
      <w:r>
        <w:rPr>
          <w:rFonts w:hint="eastAsia" w:ascii="仿宋" w:hAnsi="仿宋" w:eastAsia="仿宋" w:cs="仿宋"/>
          <w:color w:val="000000"/>
          <w:sz w:val="32"/>
          <w:szCs w:val="32"/>
          <w:lang w:eastAsia="zh-CN"/>
        </w:rPr>
        <w:t>、</w:t>
      </w:r>
      <w:r>
        <w:rPr>
          <w:rFonts w:hint="eastAsia" w:ascii="仿宋" w:hAnsi="仿宋" w:eastAsia="仿宋" w:cs="仿宋"/>
          <w:color w:val="auto"/>
          <w:sz w:val="32"/>
          <w:szCs w:val="32"/>
          <w:lang w:val="en-US" w:eastAsia="zh-CN"/>
        </w:rPr>
        <w:t>科研工作者、</w:t>
      </w:r>
      <w:r>
        <w:rPr>
          <w:rFonts w:hint="eastAsia" w:ascii="仿宋" w:hAnsi="仿宋" w:eastAsia="仿宋" w:cs="仿宋"/>
          <w:color w:val="auto"/>
          <w:sz w:val="32"/>
          <w:szCs w:val="32"/>
          <w:highlight w:val="none"/>
          <w:lang w:eastAsia="zh-CN"/>
        </w:rPr>
        <w:t>科学传播爱好者、</w:t>
      </w:r>
      <w:r>
        <w:rPr>
          <w:rFonts w:hint="eastAsia" w:ascii="仿宋" w:hAnsi="仿宋" w:eastAsia="仿宋" w:cs="仿宋"/>
          <w:color w:val="auto"/>
          <w:sz w:val="32"/>
          <w:szCs w:val="32"/>
          <w:highlight w:val="none"/>
          <w:lang w:val="en-US" w:eastAsia="zh-CN"/>
        </w:rPr>
        <w:t>视频创作者等</w:t>
      </w:r>
      <w:r>
        <w:rPr>
          <w:rFonts w:hint="eastAsia" w:ascii="仿宋" w:hAnsi="仿宋" w:eastAsia="仿宋" w:cs="仿宋"/>
          <w:color w:val="auto"/>
          <w:sz w:val="32"/>
          <w:szCs w:val="32"/>
          <w:highlight w:val="none"/>
          <w:lang w:eastAsia="zh-CN"/>
        </w:rPr>
        <w:t>。</w:t>
      </w:r>
    </w:p>
    <w:p w14:paraId="4664922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二</w:t>
      </w:r>
      <w:r>
        <w:rPr>
          <w:rFonts w:hint="eastAsia" w:ascii="黑体" w:hAnsi="黑体" w:eastAsia="黑体" w:cs="黑体"/>
          <w:color w:val="auto"/>
          <w:sz w:val="32"/>
          <w:szCs w:val="32"/>
        </w:rPr>
        <w:t>、参赛形式</w:t>
      </w:r>
    </w:p>
    <w:p w14:paraId="1FCBF652">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color w:val="000000"/>
          <w:sz w:val="32"/>
          <w:szCs w:val="32"/>
        </w:rPr>
      </w:pPr>
      <w:r>
        <w:rPr>
          <w:rFonts w:hint="eastAsia" w:ascii="CESI楷体-GB13000" w:hAnsi="CESI楷体-GB13000" w:eastAsia="CESI楷体-GB13000" w:cs="CESI楷体-GB13000"/>
          <w:b/>
          <w:bCs w:val="0"/>
          <w:color w:val="auto"/>
          <w:sz w:val="32"/>
          <w:szCs w:val="32"/>
          <w:lang w:eastAsia="zh-CN"/>
        </w:rPr>
        <w:t>第一阶段：</w:t>
      </w:r>
      <w:r>
        <w:rPr>
          <w:rFonts w:hint="eastAsia" w:ascii="CESI楷体-GB13000" w:hAnsi="CESI楷体-GB13000" w:eastAsia="CESI楷体-GB13000" w:cs="CESI楷体-GB13000"/>
          <w:b/>
          <w:bCs w:val="0"/>
          <w:color w:val="auto"/>
          <w:sz w:val="32"/>
          <w:szCs w:val="32"/>
        </w:rPr>
        <w:t>作品征集</w:t>
      </w:r>
      <w:r>
        <w:rPr>
          <w:rFonts w:hint="eastAsia" w:ascii="CESI楷体-GB13000" w:hAnsi="CESI楷体-GB13000" w:eastAsia="CESI楷体-GB13000" w:cs="CESI楷体-GB13000"/>
          <w:b/>
          <w:bCs w:val="0"/>
          <w:color w:val="auto"/>
          <w:sz w:val="32"/>
          <w:szCs w:val="32"/>
          <w:lang w:eastAsia="zh-CN"/>
        </w:rPr>
        <w:t>（</w:t>
      </w:r>
      <w:r>
        <w:rPr>
          <w:rFonts w:hint="eastAsia" w:ascii="CESI楷体-GB13000" w:hAnsi="CESI楷体-GB13000" w:eastAsia="CESI楷体-GB13000" w:cs="CESI楷体-GB13000"/>
          <w:b/>
          <w:bCs w:val="0"/>
          <w:color w:val="auto"/>
          <w:sz w:val="32"/>
          <w:szCs w:val="32"/>
          <w:lang w:val="en-US" w:eastAsia="zh-CN"/>
        </w:rPr>
        <w:t>5</w:t>
      </w:r>
      <w:r>
        <w:rPr>
          <w:rFonts w:hint="eastAsia" w:ascii="CESI楷体-GB13000" w:hAnsi="CESI楷体-GB13000" w:eastAsia="CESI楷体-GB13000" w:cs="CESI楷体-GB13000"/>
          <w:b/>
          <w:bCs w:val="0"/>
          <w:color w:val="auto"/>
          <w:sz w:val="32"/>
          <w:szCs w:val="32"/>
        </w:rPr>
        <w:t>月</w:t>
      </w:r>
      <w:r>
        <w:rPr>
          <w:rFonts w:hint="eastAsia" w:ascii="CESI楷体-GB13000" w:hAnsi="CESI楷体-GB13000" w:eastAsia="CESI楷体-GB13000" w:cs="CESI楷体-GB13000"/>
          <w:b/>
          <w:bCs w:val="0"/>
          <w:color w:val="auto"/>
          <w:sz w:val="32"/>
          <w:szCs w:val="32"/>
          <w:lang w:val="en-US" w:eastAsia="zh-CN"/>
        </w:rPr>
        <w:t>20</w:t>
      </w:r>
      <w:r>
        <w:rPr>
          <w:rFonts w:hint="eastAsia" w:ascii="CESI楷体-GB13000" w:hAnsi="CESI楷体-GB13000" w:eastAsia="CESI楷体-GB13000" w:cs="CESI楷体-GB13000"/>
          <w:b/>
          <w:bCs w:val="0"/>
          <w:color w:val="auto"/>
          <w:sz w:val="32"/>
          <w:szCs w:val="32"/>
          <w:lang w:eastAsia="zh-CN"/>
        </w:rPr>
        <w:t>日</w:t>
      </w:r>
      <w:r>
        <w:rPr>
          <w:rFonts w:hint="eastAsia" w:ascii="CESI楷体-GB13000" w:hAnsi="CESI楷体-GB13000" w:eastAsia="CESI楷体-GB13000" w:cs="CESI楷体-GB13000"/>
          <w:b/>
          <w:bCs w:val="0"/>
          <w:color w:val="auto"/>
          <w:sz w:val="32"/>
          <w:szCs w:val="32"/>
        </w:rPr>
        <w:t>—</w:t>
      </w:r>
      <w:r>
        <w:rPr>
          <w:rFonts w:hint="eastAsia" w:ascii="CESI楷体-GB13000" w:hAnsi="CESI楷体-GB13000" w:eastAsia="CESI楷体-GB13000" w:cs="CESI楷体-GB13000"/>
          <w:b/>
          <w:bCs w:val="0"/>
          <w:color w:val="auto"/>
          <w:sz w:val="32"/>
          <w:szCs w:val="32"/>
          <w:lang w:val="en-US" w:eastAsia="zh-CN"/>
        </w:rPr>
        <w:t>7</w:t>
      </w:r>
      <w:r>
        <w:rPr>
          <w:rFonts w:hint="eastAsia" w:ascii="CESI楷体-GB13000" w:hAnsi="CESI楷体-GB13000" w:eastAsia="CESI楷体-GB13000" w:cs="CESI楷体-GB13000"/>
          <w:b/>
          <w:bCs w:val="0"/>
          <w:color w:val="auto"/>
          <w:sz w:val="32"/>
          <w:szCs w:val="32"/>
        </w:rPr>
        <w:t>月</w:t>
      </w:r>
      <w:r>
        <w:rPr>
          <w:rFonts w:hint="eastAsia" w:ascii="CESI楷体-GB13000" w:hAnsi="CESI楷体-GB13000" w:eastAsia="CESI楷体-GB13000" w:cs="CESI楷体-GB13000"/>
          <w:b/>
          <w:bCs w:val="0"/>
          <w:color w:val="auto"/>
          <w:sz w:val="32"/>
          <w:szCs w:val="32"/>
          <w:lang w:val="en-US" w:eastAsia="zh-CN"/>
        </w:rPr>
        <w:t>20</w:t>
      </w:r>
      <w:r>
        <w:rPr>
          <w:rFonts w:hint="eastAsia" w:ascii="CESI楷体-GB13000" w:hAnsi="CESI楷体-GB13000" w:eastAsia="CESI楷体-GB13000" w:cs="CESI楷体-GB13000"/>
          <w:b/>
          <w:bCs w:val="0"/>
          <w:color w:val="auto"/>
          <w:sz w:val="32"/>
          <w:szCs w:val="32"/>
        </w:rPr>
        <w:t>日</w:t>
      </w:r>
      <w:r>
        <w:rPr>
          <w:rFonts w:hint="eastAsia" w:ascii="CESI楷体-GB13000" w:hAnsi="CESI楷体-GB13000" w:eastAsia="CESI楷体-GB13000" w:cs="CESI楷体-GB13000"/>
          <w:b/>
          <w:bCs w:val="0"/>
          <w:color w:val="auto"/>
          <w:sz w:val="32"/>
          <w:szCs w:val="32"/>
          <w:lang w:eastAsia="zh-CN"/>
        </w:rPr>
        <w:t>）。</w:t>
      </w:r>
      <w:r>
        <w:rPr>
          <w:rFonts w:hint="eastAsia" w:ascii="仿宋" w:hAnsi="仿宋" w:eastAsia="仿宋" w:cs="仿宋"/>
          <w:color w:val="000000"/>
          <w:sz w:val="32"/>
          <w:szCs w:val="32"/>
        </w:rPr>
        <w:t>关注</w:t>
      </w:r>
    </w:p>
    <w:p w14:paraId="78AF4874">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方正仿宋_GBK" w:hAnsi="方正仿宋_GBK" w:eastAsia="方正仿宋_GBK" w:cs="方正仿宋_GBK"/>
          <w:bCs/>
          <w:color w:val="auto"/>
          <w:sz w:val="32"/>
          <w:szCs w:val="32"/>
        </w:rPr>
      </w:pPr>
      <w:r>
        <w:rPr>
          <w:rFonts w:hint="eastAsia" w:ascii="仿宋" w:hAnsi="仿宋" w:eastAsia="仿宋" w:cs="仿宋"/>
          <w:color w:val="000000"/>
          <w:sz w:val="32"/>
          <w:szCs w:val="32"/>
        </w:rPr>
        <w:t>“咸宁科协”微信公众号，点击底部“科普咸宁”中的“短视频大赛”栏目，线上提交作品参赛。可以单人或团队参赛</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同一参赛者最多可提交</w:t>
      </w:r>
      <w:r>
        <w:rPr>
          <w:rFonts w:hint="eastAsia" w:ascii="仿宋" w:hAnsi="仿宋" w:eastAsia="仿宋" w:cs="仿宋"/>
          <w:color w:val="000000"/>
          <w:sz w:val="32"/>
          <w:szCs w:val="32"/>
          <w:lang w:val="en-US" w:eastAsia="zh-CN"/>
        </w:rPr>
        <w:t>1件作品</w:t>
      </w:r>
      <w:r>
        <w:rPr>
          <w:rFonts w:hint="eastAsia" w:ascii="仿宋" w:hAnsi="仿宋" w:eastAsia="仿宋" w:cs="仿宋"/>
          <w:color w:val="000000"/>
          <w:sz w:val="32"/>
          <w:szCs w:val="32"/>
          <w:lang w:eastAsia="zh-CN"/>
        </w:rPr>
        <w:t>，团队作者</w:t>
      </w:r>
      <w:r>
        <w:rPr>
          <w:rFonts w:hint="eastAsia" w:ascii="仿宋" w:hAnsi="仿宋" w:eastAsia="仿宋" w:cs="仿宋"/>
          <w:color w:val="000000"/>
          <w:sz w:val="32"/>
          <w:szCs w:val="32"/>
        </w:rPr>
        <w:t>最多不超过3人。</w:t>
      </w:r>
    </w:p>
    <w:p w14:paraId="454C6B70">
      <w:pPr>
        <w:keepNext w:val="0"/>
        <w:keepLines w:val="0"/>
        <w:pageBreakBefore w:val="0"/>
        <w:widowControl w:val="0"/>
        <w:kinsoku/>
        <w:wordWrap/>
        <w:overflowPunct/>
        <w:topLinePunct w:val="0"/>
        <w:bidi w:val="0"/>
        <w:adjustRightInd/>
        <w:spacing w:line="560" w:lineRule="exact"/>
        <w:ind w:firstLine="640" w:firstLineChars="200"/>
        <w:jc w:val="left"/>
        <w:textAlignment w:val="auto"/>
        <w:rPr>
          <w:rFonts w:hint="eastAsia" w:ascii="仿宋" w:hAnsi="仿宋" w:eastAsia="仿宋" w:cs="仿宋"/>
          <w:bCs/>
          <w:color w:val="auto"/>
          <w:sz w:val="32"/>
          <w:szCs w:val="32"/>
        </w:rPr>
      </w:pPr>
      <w:r>
        <w:rPr>
          <w:rFonts w:hint="eastAsia" w:ascii="仿宋" w:hAnsi="仿宋" w:eastAsia="仿宋" w:cs="仿宋"/>
          <w:color w:val="auto"/>
          <w:sz w:val="32"/>
          <w:szCs w:val="32"/>
        </w:rPr>
        <w:drawing>
          <wp:anchor distT="0" distB="0" distL="114300" distR="114300" simplePos="0" relativeHeight="251659264" behindDoc="0" locked="0" layoutInCell="1" allowOverlap="1">
            <wp:simplePos x="0" y="0"/>
            <wp:positionH relativeFrom="column">
              <wp:posOffset>1830705</wp:posOffset>
            </wp:positionH>
            <wp:positionV relativeFrom="paragraph">
              <wp:posOffset>6350</wp:posOffset>
            </wp:positionV>
            <wp:extent cx="1633855" cy="1595755"/>
            <wp:effectExtent l="0" t="0" r="4445" b="4445"/>
            <wp:wrapNone/>
            <wp:docPr id="4" name="图片 1" descr="说明: C:\Users\ADMINI~1\AppData\Local\Temp\WeChat Files\5fe87b5a7ac41dbbabe7c678baab4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说明: C:\Users\ADMINI~1\AppData\Local\Temp\WeChat Files\5fe87b5a7ac41dbbabe7c678baab43e.jpg"/>
                    <pic:cNvPicPr>
                      <a:picLocks noChangeAspect="1"/>
                    </pic:cNvPicPr>
                  </pic:nvPicPr>
                  <pic:blipFill>
                    <a:blip r:embed="rId8"/>
                    <a:srcRect l="4189" t="4712" r="4185" b="5760"/>
                    <a:stretch>
                      <a:fillRect/>
                    </a:stretch>
                  </pic:blipFill>
                  <pic:spPr>
                    <a:xfrm>
                      <a:off x="0" y="0"/>
                      <a:ext cx="1633855" cy="1595755"/>
                    </a:xfrm>
                    <a:prstGeom prst="rect">
                      <a:avLst/>
                    </a:prstGeom>
                    <a:noFill/>
                    <a:ln>
                      <a:noFill/>
                    </a:ln>
                  </pic:spPr>
                </pic:pic>
              </a:graphicData>
            </a:graphic>
          </wp:anchor>
        </w:drawing>
      </w:r>
    </w:p>
    <w:p w14:paraId="02D637BE">
      <w:pPr>
        <w:keepNext w:val="0"/>
        <w:keepLines w:val="0"/>
        <w:pageBreakBefore w:val="0"/>
        <w:widowControl w:val="0"/>
        <w:kinsoku/>
        <w:wordWrap/>
        <w:overflowPunct/>
        <w:topLinePunct w:val="0"/>
        <w:bidi w:val="0"/>
        <w:adjustRightInd/>
        <w:spacing w:line="560" w:lineRule="exact"/>
        <w:ind w:firstLine="640" w:firstLineChars="200"/>
        <w:jc w:val="left"/>
        <w:textAlignment w:val="auto"/>
        <w:rPr>
          <w:rFonts w:hint="eastAsia" w:ascii="仿宋" w:hAnsi="仿宋" w:eastAsia="仿宋" w:cs="仿宋"/>
          <w:bCs/>
          <w:color w:val="auto"/>
          <w:sz w:val="32"/>
          <w:szCs w:val="32"/>
        </w:rPr>
      </w:pPr>
    </w:p>
    <w:p w14:paraId="1D34DC75">
      <w:pPr>
        <w:keepNext w:val="0"/>
        <w:keepLines w:val="0"/>
        <w:pageBreakBefore w:val="0"/>
        <w:widowControl w:val="0"/>
        <w:kinsoku/>
        <w:wordWrap/>
        <w:overflowPunct/>
        <w:topLinePunct w:val="0"/>
        <w:bidi w:val="0"/>
        <w:adjustRightInd/>
        <w:spacing w:line="560" w:lineRule="exact"/>
        <w:ind w:firstLine="640" w:firstLineChars="200"/>
        <w:jc w:val="left"/>
        <w:textAlignment w:val="auto"/>
        <w:rPr>
          <w:rFonts w:hint="eastAsia" w:ascii="仿宋" w:hAnsi="仿宋" w:eastAsia="仿宋" w:cs="仿宋"/>
          <w:bCs/>
          <w:color w:val="auto"/>
          <w:sz w:val="32"/>
          <w:szCs w:val="32"/>
        </w:rPr>
      </w:pPr>
    </w:p>
    <w:p w14:paraId="49B4893A">
      <w:pPr>
        <w:keepNext w:val="0"/>
        <w:keepLines w:val="0"/>
        <w:pageBreakBefore w:val="0"/>
        <w:widowControl w:val="0"/>
        <w:kinsoku/>
        <w:wordWrap/>
        <w:overflowPunct/>
        <w:topLinePunct w:val="0"/>
        <w:bidi w:val="0"/>
        <w:adjustRightInd/>
        <w:spacing w:line="560" w:lineRule="exact"/>
        <w:jc w:val="left"/>
        <w:textAlignment w:val="auto"/>
        <w:rPr>
          <w:rFonts w:hint="eastAsia" w:ascii="仿宋" w:hAnsi="仿宋" w:eastAsia="仿宋" w:cs="仿宋"/>
          <w:bCs/>
          <w:color w:val="auto"/>
          <w:sz w:val="32"/>
          <w:szCs w:val="32"/>
        </w:rPr>
      </w:pPr>
    </w:p>
    <w:p w14:paraId="2E8591D0">
      <w:pPr>
        <w:keepNext w:val="0"/>
        <w:keepLines w:val="0"/>
        <w:pageBreakBefore w:val="0"/>
        <w:widowControl w:val="0"/>
        <w:kinsoku/>
        <w:wordWrap/>
        <w:overflowPunct/>
        <w:topLinePunct w:val="0"/>
        <w:bidi w:val="0"/>
        <w:adjustRightInd/>
        <w:spacing w:line="560" w:lineRule="exact"/>
        <w:jc w:val="left"/>
        <w:textAlignment w:val="auto"/>
        <w:rPr>
          <w:rFonts w:hint="eastAsia" w:ascii="仿宋" w:hAnsi="仿宋" w:eastAsia="仿宋" w:cs="仿宋"/>
          <w:bCs/>
          <w:color w:val="auto"/>
          <w:sz w:val="32"/>
          <w:szCs w:val="32"/>
        </w:rPr>
      </w:pPr>
    </w:p>
    <w:p w14:paraId="6984DCC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楷体_GBK" w:hAnsi="方正楷体_GBK" w:eastAsia="方正楷体_GBK" w:cs="方正楷体_GBK"/>
          <w:color w:val="auto"/>
          <w:sz w:val="24"/>
          <w:szCs w:val="24"/>
        </w:rPr>
      </w:pPr>
      <w:r>
        <w:rPr>
          <w:rFonts w:hint="eastAsia" w:ascii="方正楷体_GBK" w:hAnsi="方正楷体_GBK" w:eastAsia="方正楷体_GBK" w:cs="方正楷体_GBK"/>
          <w:color w:val="auto"/>
          <w:sz w:val="24"/>
          <w:szCs w:val="24"/>
          <w:lang w:eastAsia="zh-CN"/>
        </w:rPr>
        <w:t>“</w:t>
      </w:r>
      <w:r>
        <w:rPr>
          <w:rFonts w:hint="eastAsia" w:ascii="方正楷体_GBK" w:hAnsi="方正楷体_GBK" w:eastAsia="方正楷体_GBK" w:cs="方正楷体_GBK"/>
          <w:color w:val="auto"/>
          <w:sz w:val="24"/>
          <w:szCs w:val="24"/>
        </w:rPr>
        <w:t>咸宁科协</w:t>
      </w:r>
      <w:r>
        <w:rPr>
          <w:rFonts w:hint="eastAsia" w:ascii="方正楷体_GBK" w:hAnsi="方正楷体_GBK" w:eastAsia="方正楷体_GBK" w:cs="方正楷体_GBK"/>
          <w:color w:val="auto"/>
          <w:sz w:val="24"/>
          <w:szCs w:val="24"/>
          <w:lang w:eastAsia="zh-CN"/>
        </w:rPr>
        <w:t>”微信公众号</w:t>
      </w:r>
      <w:r>
        <w:rPr>
          <w:rFonts w:hint="eastAsia" w:ascii="方正楷体_GBK" w:hAnsi="方正楷体_GBK" w:eastAsia="方正楷体_GBK" w:cs="方正楷体_GBK"/>
          <w:color w:val="auto"/>
          <w:sz w:val="24"/>
          <w:szCs w:val="24"/>
        </w:rPr>
        <w:t>二维码</w:t>
      </w:r>
    </w:p>
    <w:p w14:paraId="2CF1F3C3">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color w:val="000000"/>
          <w:sz w:val="32"/>
          <w:szCs w:val="32"/>
          <w:lang w:eastAsia="zh-CN"/>
        </w:rPr>
      </w:pPr>
      <w:r>
        <w:rPr>
          <w:rFonts w:hint="eastAsia" w:ascii="CESI楷体-GB13000" w:hAnsi="CESI楷体-GB13000" w:eastAsia="CESI楷体-GB13000" w:cs="CESI楷体-GB13000"/>
          <w:b/>
          <w:bCs w:val="0"/>
          <w:color w:val="auto"/>
          <w:sz w:val="32"/>
          <w:szCs w:val="32"/>
          <w:lang w:val="en-US" w:eastAsia="zh-CN"/>
        </w:rPr>
        <w:t>第二阶段：</w:t>
      </w:r>
      <w:r>
        <w:rPr>
          <w:rFonts w:hint="eastAsia" w:ascii="仿宋" w:hAnsi="仿宋" w:eastAsia="仿宋" w:cs="仿宋"/>
          <w:color w:val="000000"/>
          <w:sz w:val="32"/>
          <w:szCs w:val="32"/>
          <w:lang w:val="en-US" w:eastAsia="zh-CN"/>
        </w:rPr>
        <w:t>作品初审</w:t>
      </w:r>
      <w:r>
        <w:rPr>
          <w:rFonts w:hint="eastAsia" w:ascii="仿宋" w:hAnsi="仿宋" w:eastAsia="仿宋" w:cs="仿宋"/>
          <w:color w:val="000000"/>
          <w:sz w:val="32"/>
          <w:szCs w:val="32"/>
          <w:lang w:eastAsia="zh-CN"/>
        </w:rPr>
        <w:t>，形成入围作品名单。</w:t>
      </w:r>
    </w:p>
    <w:p w14:paraId="571B05F6">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 w:hAnsi="仿宋" w:eastAsia="仿宋" w:cs="仿宋"/>
          <w:color w:val="000000"/>
          <w:sz w:val="32"/>
          <w:szCs w:val="32"/>
          <w:lang w:eastAsia="zh-CN"/>
        </w:rPr>
      </w:pPr>
      <w:r>
        <w:rPr>
          <w:rFonts w:hint="eastAsia" w:ascii="CESI楷体-GB13000" w:hAnsi="CESI楷体-GB13000" w:eastAsia="CESI楷体-GB13000" w:cs="CESI楷体-GB13000"/>
          <w:b/>
          <w:bCs w:val="0"/>
          <w:color w:val="auto"/>
          <w:sz w:val="32"/>
          <w:szCs w:val="32"/>
          <w:lang w:val="en-US" w:eastAsia="zh-CN"/>
        </w:rPr>
        <w:t>第三阶段：</w:t>
      </w:r>
      <w:r>
        <w:rPr>
          <w:rFonts w:hint="eastAsia" w:ascii="仿宋" w:hAnsi="仿宋" w:eastAsia="仿宋" w:cs="仿宋"/>
          <w:color w:val="000000"/>
          <w:sz w:val="32"/>
          <w:szCs w:val="32"/>
          <w:lang w:eastAsia="zh-CN"/>
        </w:rPr>
        <w:t>入围作品</w:t>
      </w:r>
      <w:r>
        <w:rPr>
          <w:rFonts w:hint="eastAsia" w:ascii="仿宋" w:hAnsi="仿宋" w:eastAsia="仿宋" w:cs="仿宋"/>
          <w:color w:val="000000"/>
          <w:sz w:val="32"/>
          <w:szCs w:val="32"/>
        </w:rPr>
        <w:t>投票</w:t>
      </w:r>
      <w:r>
        <w:rPr>
          <w:rFonts w:hint="eastAsia" w:ascii="仿宋" w:hAnsi="仿宋" w:eastAsia="仿宋" w:cs="仿宋"/>
          <w:color w:val="000000"/>
          <w:sz w:val="32"/>
          <w:szCs w:val="32"/>
          <w:lang w:eastAsia="zh-CN"/>
        </w:rPr>
        <w:t>，公布入围名单，对入围作品进行网络投票。</w:t>
      </w:r>
    </w:p>
    <w:p w14:paraId="24B8FC9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方正仿宋_GBK" w:hAnsi="方正仿宋_GBK" w:eastAsia="方正仿宋_GBK" w:cs="方正仿宋_GBK"/>
          <w:b w:val="0"/>
          <w:bCs/>
          <w:color w:val="auto"/>
          <w:sz w:val="32"/>
          <w:szCs w:val="32"/>
          <w:lang w:val="en-US" w:eastAsia="zh-CN"/>
        </w:rPr>
      </w:pPr>
      <w:r>
        <w:rPr>
          <w:rFonts w:hint="eastAsia" w:ascii="CESI楷体-GB13000" w:hAnsi="CESI楷体-GB13000" w:eastAsia="CESI楷体-GB13000" w:cs="CESI楷体-GB13000"/>
          <w:b/>
          <w:bCs w:val="0"/>
          <w:color w:val="auto"/>
          <w:sz w:val="32"/>
          <w:szCs w:val="32"/>
          <w:lang w:val="en-US" w:eastAsia="zh-CN"/>
        </w:rPr>
        <w:t>第四阶段：</w:t>
      </w:r>
      <w:r>
        <w:rPr>
          <w:rFonts w:hint="eastAsia" w:ascii="仿宋" w:hAnsi="仿宋" w:eastAsia="仿宋" w:cs="仿宋"/>
          <w:color w:val="000000"/>
          <w:sz w:val="32"/>
          <w:szCs w:val="32"/>
        </w:rPr>
        <w:t>专家评审及结果公布</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作品最终成绩由专家评审得分和投票成绩换算得分共同组成。专家评分占总分80%，网络投票成绩占总分20%。</w:t>
      </w:r>
    </w:p>
    <w:p w14:paraId="4C3CBAB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color w:val="auto"/>
          <w:sz w:val="32"/>
          <w:szCs w:val="32"/>
          <w:lang w:val="en-US" w:eastAsia="zh-CN"/>
        </w:rPr>
        <w:t>三</w:t>
      </w:r>
      <w:r>
        <w:rPr>
          <w:rFonts w:hint="eastAsia" w:ascii="黑体" w:hAnsi="黑体" w:eastAsia="黑体" w:cs="黑体"/>
          <w:color w:val="auto"/>
          <w:sz w:val="32"/>
          <w:szCs w:val="32"/>
          <w:lang w:eastAsia="zh-CN"/>
        </w:rPr>
        <w:t>、作品要求</w:t>
      </w:r>
    </w:p>
    <w:p w14:paraId="5F323494">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both"/>
        <w:textAlignment w:val="auto"/>
        <w:rPr>
          <w:rFonts w:hint="eastAsia" w:ascii="CESI楷体-GB13000" w:hAnsi="CESI楷体-GB13000" w:eastAsia="CESI楷体-GB13000" w:cs="CESI楷体-GB13000"/>
          <w:b/>
          <w:bCs w:val="0"/>
          <w:color w:val="auto"/>
          <w:kern w:val="2"/>
          <w:sz w:val="32"/>
          <w:szCs w:val="32"/>
          <w:lang w:val="en-US" w:eastAsia="zh-CN" w:bidi="ar-SA"/>
        </w:rPr>
      </w:pPr>
      <w:r>
        <w:rPr>
          <w:rFonts w:hint="eastAsia" w:ascii="CESI楷体-GB13000" w:hAnsi="CESI楷体-GB13000" w:eastAsia="CESI楷体-GB13000" w:cs="CESI楷体-GB13000"/>
          <w:b/>
          <w:bCs w:val="0"/>
          <w:color w:val="auto"/>
          <w:kern w:val="2"/>
          <w:sz w:val="32"/>
          <w:szCs w:val="32"/>
          <w:lang w:val="en-US" w:eastAsia="zh-CN" w:bidi="ar-SA"/>
        </w:rPr>
        <w:t>（一）内容要求</w:t>
      </w:r>
    </w:p>
    <w:p w14:paraId="4307F057">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1.符合党的路线、方针、政策，符合国家法律、法规；</w:t>
      </w:r>
    </w:p>
    <w:p w14:paraId="4D3E026C">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2.内容短而精，兼具科学性、知识性、通俗性、艺术性、趣味性；</w:t>
      </w:r>
    </w:p>
    <w:p w14:paraId="260047B9">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3.作品可围绕科学探究、科技成就、应急科普、食品安全、数字素养、环境保护、卫生健康、农业技术、生活科普等主题进行创作，充分发挥奇思妙想构思创意，作品内容需健康向上；</w:t>
      </w:r>
    </w:p>
    <w:p w14:paraId="13F43577">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4.作者承诺参选作品创意及素材的原创性，保证对提交作品拥有自主知识产权，若存在剽窃、抄袭行为，取消评选资格；</w:t>
      </w:r>
    </w:p>
    <w:p w14:paraId="1DB663A7">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5.视频中的文字语言应为简体中文，配音和解说使用普通话，配中文字幕；</w:t>
      </w:r>
    </w:p>
    <w:p w14:paraId="2B7D451F">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6.视频应由片头、正片、片尾三部分构成，片尾署名应体现作品的权属情况。</w:t>
      </w:r>
    </w:p>
    <w:p w14:paraId="0398BFFA">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both"/>
        <w:textAlignment w:val="auto"/>
        <w:rPr>
          <w:rFonts w:hint="eastAsia" w:ascii="CESI楷体-GB13000" w:hAnsi="CESI楷体-GB13000" w:eastAsia="CESI楷体-GB13000" w:cs="CESI楷体-GB13000"/>
          <w:b/>
          <w:bCs w:val="0"/>
          <w:color w:val="auto"/>
          <w:kern w:val="2"/>
          <w:sz w:val="32"/>
          <w:szCs w:val="32"/>
          <w:lang w:val="en-US" w:eastAsia="zh-CN" w:bidi="ar-SA"/>
        </w:rPr>
      </w:pPr>
      <w:r>
        <w:rPr>
          <w:rFonts w:hint="eastAsia" w:ascii="CESI楷体-GB13000" w:hAnsi="CESI楷体-GB13000" w:eastAsia="CESI楷体-GB13000" w:cs="CESI楷体-GB13000"/>
          <w:b/>
          <w:bCs w:val="0"/>
          <w:color w:val="auto"/>
          <w:kern w:val="2"/>
          <w:sz w:val="32"/>
          <w:szCs w:val="32"/>
          <w:lang w:val="en-US" w:eastAsia="zh-CN" w:bidi="ar-SA"/>
        </w:rPr>
        <w:t>（二）形式、格式要求</w:t>
      </w:r>
    </w:p>
    <w:p w14:paraId="43DD9542">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both"/>
        <w:textAlignment w:val="auto"/>
        <w:rPr>
          <w:rFonts w:hint="eastAsia" w:ascii="仿宋" w:hAnsi="仿宋" w:eastAsia="仿宋" w:cs="仿宋"/>
          <w:color w:val="000000"/>
          <w:kern w:val="2"/>
          <w:sz w:val="32"/>
          <w:szCs w:val="32"/>
          <w:lang w:val="en-US" w:eastAsia="zh-CN" w:bidi="ar-SA"/>
        </w:rPr>
      </w:pPr>
      <w:r>
        <w:rPr>
          <w:rFonts w:hint="eastAsia" w:ascii="CESI楷体-GB13000" w:hAnsi="CESI楷体-GB13000" w:eastAsia="CESI楷体-GB13000" w:cs="CESI楷体-GB13000"/>
          <w:b/>
          <w:bCs w:val="0"/>
          <w:color w:val="auto"/>
          <w:kern w:val="2"/>
          <w:sz w:val="32"/>
          <w:szCs w:val="32"/>
          <w:lang w:val="en-US" w:eastAsia="zh-CN" w:bidi="ar-SA"/>
        </w:rPr>
        <w:t>1.视频形式：</w:t>
      </w:r>
      <w:r>
        <w:rPr>
          <w:rFonts w:hint="eastAsia" w:ascii="仿宋" w:hAnsi="仿宋" w:eastAsia="仿宋" w:cs="仿宋"/>
          <w:color w:val="000000"/>
          <w:kern w:val="2"/>
          <w:sz w:val="32"/>
          <w:szCs w:val="32"/>
          <w:lang w:val="en-US" w:eastAsia="zh-CN" w:bidi="ar-SA"/>
        </w:rPr>
        <w:t>科普纪录短片、视频剪辑、动画、动漫等。</w:t>
      </w:r>
    </w:p>
    <w:p w14:paraId="49F95282">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both"/>
        <w:textAlignment w:val="auto"/>
        <w:rPr>
          <w:rFonts w:hint="eastAsia" w:ascii="仿宋" w:hAnsi="仿宋" w:eastAsia="仿宋" w:cs="仿宋"/>
          <w:color w:val="000000"/>
          <w:kern w:val="2"/>
          <w:sz w:val="32"/>
          <w:szCs w:val="32"/>
          <w:lang w:val="en-US" w:eastAsia="zh-CN" w:bidi="ar-SA"/>
        </w:rPr>
      </w:pPr>
      <w:r>
        <w:rPr>
          <w:rFonts w:hint="eastAsia" w:ascii="CESI楷体-GB13000" w:hAnsi="CESI楷体-GB13000" w:eastAsia="CESI楷体-GB13000" w:cs="CESI楷体-GB13000"/>
          <w:b/>
          <w:bCs w:val="0"/>
          <w:color w:val="auto"/>
          <w:kern w:val="2"/>
          <w:sz w:val="32"/>
          <w:szCs w:val="32"/>
          <w:lang w:val="en-US" w:eastAsia="zh-CN" w:bidi="ar-SA"/>
        </w:rPr>
        <w:t>2.视频规格：</w:t>
      </w:r>
      <w:r>
        <w:rPr>
          <w:rFonts w:hint="eastAsia" w:ascii="仿宋" w:hAnsi="仿宋" w:eastAsia="仿宋" w:cs="仿宋"/>
          <w:color w:val="000000"/>
          <w:kern w:val="2"/>
          <w:sz w:val="32"/>
          <w:szCs w:val="32"/>
          <w:lang w:val="en-US" w:eastAsia="zh-CN" w:bidi="ar-SA"/>
        </w:rPr>
        <w:t>视频格式为MP4，时长3分钟以内。</w:t>
      </w:r>
    </w:p>
    <w:p w14:paraId="566FDD3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color w:val="auto"/>
          <w:sz w:val="32"/>
          <w:szCs w:val="32"/>
          <w:lang w:val="en-US" w:eastAsia="zh-CN"/>
        </w:rPr>
        <w:t>四</w:t>
      </w:r>
      <w:r>
        <w:rPr>
          <w:rFonts w:hint="eastAsia" w:ascii="黑体" w:hAnsi="黑体" w:eastAsia="黑体" w:cs="黑体"/>
          <w:color w:val="auto"/>
          <w:sz w:val="32"/>
          <w:szCs w:val="32"/>
          <w:lang w:eastAsia="zh-CN"/>
        </w:rPr>
        <w:t>、评审标准</w:t>
      </w:r>
    </w:p>
    <w:p w14:paraId="51B0D0B6">
      <w:pPr>
        <w:keepNext w:val="0"/>
        <w:keepLines w:val="0"/>
        <w:pageBreakBefore w:val="0"/>
        <w:widowControl w:val="0"/>
        <w:kinsoku/>
        <w:wordWrap/>
        <w:overflowPunct/>
        <w:topLinePunct w:val="0"/>
        <w:bidi w:val="0"/>
        <w:spacing w:line="56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参赛作品能够阐明科学原理或体现科学精神；结合大赛</w:t>
      </w:r>
      <w:r>
        <w:rPr>
          <w:rFonts w:hint="eastAsia" w:ascii="仿宋" w:hAnsi="仿宋" w:eastAsia="仿宋" w:cs="仿宋"/>
          <w:color w:val="000000"/>
          <w:sz w:val="32"/>
          <w:szCs w:val="32"/>
          <w:lang w:eastAsia="zh-CN"/>
        </w:rPr>
        <w:t>作品要求</w:t>
      </w:r>
      <w:r>
        <w:rPr>
          <w:rFonts w:hint="eastAsia" w:ascii="仿宋" w:hAnsi="仿宋" w:eastAsia="仿宋" w:cs="仿宋"/>
          <w:color w:val="000000"/>
          <w:sz w:val="32"/>
          <w:szCs w:val="32"/>
        </w:rPr>
        <w:t>进行创作。</w:t>
      </w:r>
    </w:p>
    <w:p w14:paraId="6E5AD0C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000000"/>
          <w:sz w:val="32"/>
          <w:szCs w:val="32"/>
        </w:rPr>
      </w:pPr>
      <w:r>
        <w:rPr>
          <w:rFonts w:hint="eastAsia" w:ascii="CESI楷体-GB13000" w:hAnsi="CESI楷体-GB13000" w:eastAsia="CESI楷体-GB13000" w:cs="CESI楷体-GB13000"/>
          <w:b/>
          <w:bCs w:val="0"/>
          <w:color w:val="auto"/>
          <w:sz w:val="32"/>
          <w:szCs w:val="32"/>
          <w:lang w:val="en-US" w:eastAsia="zh-CN"/>
        </w:rPr>
        <w:t>1.科学性。</w:t>
      </w:r>
      <w:r>
        <w:rPr>
          <w:rFonts w:hint="eastAsia" w:ascii="仿宋" w:hAnsi="仿宋" w:eastAsia="仿宋" w:cs="仿宋"/>
          <w:color w:val="000000"/>
          <w:sz w:val="32"/>
          <w:szCs w:val="32"/>
        </w:rPr>
        <w:t>科学准确、重点突出；层次清楚、合乎逻辑；内容健康，积极正面。</w:t>
      </w:r>
    </w:p>
    <w:p w14:paraId="216CD27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000000"/>
          <w:sz w:val="32"/>
          <w:szCs w:val="32"/>
        </w:rPr>
      </w:pPr>
      <w:r>
        <w:rPr>
          <w:rFonts w:hint="eastAsia" w:ascii="CESI楷体-GB13000" w:hAnsi="CESI楷体-GB13000" w:eastAsia="CESI楷体-GB13000" w:cs="CESI楷体-GB13000"/>
          <w:b/>
          <w:bCs w:val="0"/>
          <w:color w:val="auto"/>
          <w:sz w:val="32"/>
          <w:szCs w:val="32"/>
          <w:lang w:val="en-US" w:eastAsia="zh-CN"/>
        </w:rPr>
        <w:t>2.创新性。</w:t>
      </w:r>
      <w:r>
        <w:rPr>
          <w:rFonts w:hint="eastAsia" w:ascii="仿宋" w:hAnsi="仿宋" w:eastAsia="仿宋" w:cs="仿宋"/>
          <w:color w:val="000000"/>
          <w:sz w:val="32"/>
          <w:szCs w:val="32"/>
        </w:rPr>
        <w:t>通俗易懂，富有创意；构思新颖，特色鲜明。</w:t>
      </w:r>
    </w:p>
    <w:p w14:paraId="0B03A61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000000"/>
          <w:sz w:val="32"/>
          <w:szCs w:val="32"/>
        </w:rPr>
      </w:pPr>
      <w:r>
        <w:rPr>
          <w:rFonts w:hint="eastAsia" w:ascii="CESI楷体-GB13000" w:hAnsi="CESI楷体-GB13000" w:eastAsia="CESI楷体-GB13000" w:cs="CESI楷体-GB13000"/>
          <w:b/>
          <w:bCs w:val="0"/>
          <w:color w:val="auto"/>
          <w:sz w:val="32"/>
          <w:szCs w:val="32"/>
          <w:lang w:val="en-US" w:eastAsia="zh-CN"/>
        </w:rPr>
        <w:t>3.普及性。</w:t>
      </w:r>
      <w:r>
        <w:rPr>
          <w:rFonts w:hint="eastAsia" w:ascii="仿宋" w:hAnsi="仿宋" w:eastAsia="仿宋" w:cs="仿宋"/>
          <w:color w:val="000000"/>
          <w:sz w:val="32"/>
          <w:szCs w:val="32"/>
        </w:rPr>
        <w:t>具有趣味性和启发性，适于网络传播，有推广价值。</w:t>
      </w:r>
    </w:p>
    <w:p w14:paraId="4AC6215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color w:val="000000"/>
          <w:sz w:val="32"/>
          <w:szCs w:val="32"/>
        </w:rPr>
      </w:pPr>
      <w:r>
        <w:rPr>
          <w:rFonts w:hint="eastAsia" w:ascii="CESI楷体-GB13000" w:hAnsi="CESI楷体-GB13000" w:eastAsia="CESI楷体-GB13000" w:cs="CESI楷体-GB13000"/>
          <w:b/>
          <w:bCs w:val="0"/>
          <w:color w:val="auto"/>
          <w:sz w:val="32"/>
          <w:szCs w:val="32"/>
          <w:lang w:val="en-US" w:eastAsia="zh-CN"/>
        </w:rPr>
        <w:t>4.规范性。</w:t>
      </w:r>
      <w:r>
        <w:rPr>
          <w:rFonts w:hint="eastAsia" w:ascii="仿宋" w:hAnsi="仿宋" w:eastAsia="仿宋" w:cs="仿宋"/>
          <w:color w:val="000000"/>
          <w:sz w:val="32"/>
          <w:szCs w:val="32"/>
        </w:rPr>
        <w:t>视频图像清晰稳定、构图合理；视频声音清晰、发音标准。</w:t>
      </w:r>
    </w:p>
    <w:p w14:paraId="46F1BBB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五</w:t>
      </w:r>
      <w:r>
        <w:rPr>
          <w:rFonts w:hint="eastAsia" w:ascii="黑体" w:hAnsi="黑体" w:eastAsia="黑体" w:cs="黑体"/>
          <w:color w:val="auto"/>
          <w:sz w:val="32"/>
          <w:szCs w:val="32"/>
          <w:lang w:eastAsia="zh-CN"/>
        </w:rPr>
        <w:t>、</w:t>
      </w:r>
      <w:r>
        <w:rPr>
          <w:rFonts w:hint="eastAsia" w:ascii="黑体" w:hAnsi="黑体" w:eastAsia="黑体" w:cs="黑体"/>
          <w:color w:val="auto"/>
          <w:sz w:val="32"/>
          <w:szCs w:val="32"/>
          <w:lang w:val="en-US" w:eastAsia="zh-CN"/>
        </w:rPr>
        <w:t>注意事项</w:t>
      </w:r>
    </w:p>
    <w:p w14:paraId="3AF47B05">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1.</w:t>
      </w:r>
      <w:r>
        <w:rPr>
          <w:rFonts w:hint="default" w:ascii="仿宋" w:hAnsi="仿宋" w:eastAsia="仿宋" w:cs="仿宋"/>
          <w:color w:val="000000"/>
          <w:kern w:val="2"/>
          <w:sz w:val="32"/>
          <w:szCs w:val="32"/>
          <w:lang w:val="en-US" w:eastAsia="zh-CN" w:bidi="ar-SA"/>
        </w:rPr>
        <w:t>作品报送截止日期为2025年7月20日。</w:t>
      </w:r>
    </w:p>
    <w:p w14:paraId="0064B378">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2.</w:t>
      </w:r>
      <w:r>
        <w:rPr>
          <w:rFonts w:hint="default" w:ascii="仿宋" w:hAnsi="仿宋" w:eastAsia="仿宋" w:cs="仿宋"/>
          <w:color w:val="000000"/>
          <w:kern w:val="2"/>
          <w:sz w:val="32"/>
          <w:szCs w:val="32"/>
          <w:lang w:val="en-US" w:eastAsia="zh-CN" w:bidi="ar-SA"/>
        </w:rPr>
        <w:t>评选分为青少年组和社会组。青少年组为小学至高中学年段在校学生。</w:t>
      </w:r>
    </w:p>
    <w:p w14:paraId="637CB468">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3.</w:t>
      </w:r>
      <w:r>
        <w:rPr>
          <w:rFonts w:hint="default" w:ascii="仿宋" w:hAnsi="仿宋" w:eastAsia="仿宋" w:cs="仿宋"/>
          <w:color w:val="000000"/>
          <w:kern w:val="2"/>
          <w:sz w:val="32"/>
          <w:szCs w:val="32"/>
          <w:lang w:val="en-US" w:eastAsia="zh-CN" w:bidi="ar-SA"/>
        </w:rPr>
        <w:t>活动主办方将对组织动员、作品推荐质量表现突出的单位颁发优秀组织奖。</w:t>
      </w:r>
    </w:p>
    <w:p w14:paraId="2DA258C4">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4.</w:t>
      </w:r>
      <w:r>
        <w:rPr>
          <w:rFonts w:hint="default" w:ascii="仿宋" w:hAnsi="仿宋" w:eastAsia="仿宋" w:cs="仿宋"/>
          <w:color w:val="000000"/>
          <w:kern w:val="2"/>
          <w:sz w:val="32"/>
          <w:szCs w:val="32"/>
          <w:lang w:val="en-US" w:eastAsia="zh-CN" w:bidi="ar-SA"/>
        </w:rPr>
        <w:t>活动主办方拥有对所有推荐作品的播放权。</w:t>
      </w:r>
    </w:p>
    <w:p w14:paraId="6199E3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color w:val="000000"/>
          <w:sz w:val="32"/>
          <w:szCs w:val="32"/>
          <w:lang w:val="en-US" w:eastAsia="zh-CN"/>
        </w:rPr>
      </w:pPr>
    </w:p>
    <w:p w14:paraId="0CCA12DB">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left"/>
        <w:textAlignment w:val="auto"/>
        <w:rPr>
          <w:rFonts w:hint="default" w:ascii="宋体" w:hAnsi="宋体" w:eastAsia="宋体" w:cs="宋体"/>
          <w:b w:val="0"/>
          <w:bCs w:val="0"/>
          <w:sz w:val="28"/>
          <w:szCs w:val="28"/>
          <w:lang w:val="en-US" w:eastAsia="zh-CN"/>
        </w:rPr>
      </w:pPr>
    </w:p>
    <w:p w14:paraId="3B6726E7">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i w:val="0"/>
          <w:iCs w:val="0"/>
          <w:caps w:val="0"/>
          <w:color w:val="000000"/>
          <w:spacing w:val="0"/>
          <w:sz w:val="44"/>
          <w:szCs w:val="44"/>
          <w:lang w:val="en-US" w:eastAsia="zh-CN"/>
        </w:rPr>
      </w:pPr>
      <w:r>
        <w:rPr>
          <w:rFonts w:hint="eastAsia" w:ascii="方正小标宋简体" w:hAnsi="方正小标宋简体" w:eastAsia="方正小标宋简体" w:cs="方正小标宋简体"/>
          <w:i w:val="0"/>
          <w:iCs w:val="0"/>
          <w:caps w:val="0"/>
          <w:color w:val="000000"/>
          <w:spacing w:val="0"/>
          <w:sz w:val="44"/>
          <w:szCs w:val="44"/>
          <w:lang w:val="en-US" w:eastAsia="zh-CN"/>
        </w:rPr>
        <w:br w:type="page"/>
      </w:r>
      <w:r>
        <w:rPr>
          <w:rFonts w:hint="eastAsia" w:ascii="方正小标宋简体" w:hAnsi="方正小标宋简体" w:eastAsia="方正小标宋简体" w:cs="方正小标宋简体"/>
          <w:i w:val="0"/>
          <w:iCs w:val="0"/>
          <w:caps w:val="0"/>
          <w:color w:val="000000"/>
          <w:spacing w:val="0"/>
          <w:sz w:val="44"/>
          <w:szCs w:val="44"/>
          <w:lang w:val="en-US" w:eastAsia="zh-CN"/>
        </w:rPr>
        <w:t>咸宁市中学数理文化活动实施方案</w:t>
      </w:r>
    </w:p>
    <w:p w14:paraId="6E668F09">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p>
    <w:p w14:paraId="002E51B4">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数学、物理是自然科学的基础，也是重大科技创新发展的基础。为认真落实中共中央办公厅、国务院办公厅《关于新时代进一步加强科学技术普及工作的意见》等文件要求，进一步激发中学生数理学习兴趣，推动数理文化广泛传播普及，结合全市中学(含初中、高中，下同)实际，制定本方案。</w:t>
      </w:r>
    </w:p>
    <w:p w14:paraId="1D21255A">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黑体" w:hAnsi="黑体" w:eastAsia="黑体" w:cs="黑体"/>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一、总体要求</w:t>
      </w:r>
    </w:p>
    <w:p w14:paraId="141D8B25">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深入贯彻党的二十大精神，坚持面向全体，注重全面发展，强化创新意识，以落实立德树人、服务成长成才为目标，以弘扬数理文化、传承科学精神为主线，以促进思维发展、增强数理兴趣为重点，以“数行天下，理创未来”为主题，进一步保护和激发中学生的好奇心、想象力、求知欲，让更多中学生感受数理之美、享受数理之乐、体悟数理之味。</w:t>
      </w:r>
    </w:p>
    <w:p w14:paraId="00BCFAC0">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黑体" w:hAnsi="黑体" w:eastAsia="黑体" w:cs="黑体"/>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二、时间安排</w:t>
      </w:r>
    </w:p>
    <w:p w14:paraId="5E44E134">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每年5月-8月，全市中学举办人人参与的中学生数理文化活动。9月份集中线下举办数理文化大比拼活动。</w:t>
      </w:r>
    </w:p>
    <w:p w14:paraId="7FA8A443">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三、主要内容</w:t>
      </w:r>
    </w:p>
    <w:p w14:paraId="2B70F871">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(一)追溯数理之源，秉承先哲之志</w:t>
      </w:r>
    </w:p>
    <w:p w14:paraId="4C42FCC5">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1.数理群英谱。利用走廊、楼梯等建立数理文化长廊、文化角等，多途径介绍数理学家及其重大贡献，通过组建学生理文化讲解员、数理史知识竞赛等方式，加深学生对数理发展史的了解。</w:t>
      </w:r>
    </w:p>
    <w:p w14:paraId="243B9D01">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2.数理电影展。精选推荐数理文化经典电影、优秀纪录片等，集中组织学生观看，传承科学和科学家精神，以学生喜闻乐见方式展现数理趣味性和独特魅力，内在驱动学生学习数理的积极性和主动性。</w:t>
      </w:r>
    </w:p>
    <w:p w14:paraId="10F1762B">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3.数理读思汇。引导学生阅读数理发展史、数理学家小故事，特别是学习我国取得的数理成就以及功勋数理学家的感人事迹，以班会、兴趣小组、辩论赛等形式，唤醒学生科技报国的家国情怀和使命担当。</w:t>
      </w:r>
    </w:p>
    <w:p w14:paraId="6C3D588A">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(二)勾勒方圆寰宇，品鉴数理珍馐</w:t>
      </w:r>
    </w:p>
    <w:p w14:paraId="2FFF2F17">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4.数理进校园。发挥国内外数理学家、高校数理博士、中科院老科学家科普团成员以及学校优秀校友、优秀教师等数理人才作用，有计划、分步骤、由浅入深组织开展各类主题讲座，普及数理知识，激发学习兴趣。</w:t>
      </w:r>
    </w:p>
    <w:p w14:paraId="72DF87F1">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5.数理创意展。将抽象的数理知识用具体的图形体现出来， 以有趣的数理图形为切入点，举办数理图形创意大赛，收集、展示优秀作品，让学生领略数理之美、理解图形结合，不断提升数理人文情怀。</w:t>
      </w:r>
    </w:p>
    <w:p w14:paraId="0EFBEAFB">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6.数理表白墙。运用简洁凝练的文字进行富有数理内涵的告白，通过举办数理诗词达人秀等活动，线上线下征集贴近学生学习生活实际的数理原创优秀作品，以新颖方式促进学生体 会数理语言之美。</w:t>
      </w:r>
    </w:p>
    <w:p w14:paraId="00D35DF0">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7.数理音乐秀。挖掘数理知识与音乐相关的元素，指导学生利用生活物品制作乐器，或取材圆周率数字等原创乐曲并用自制乐器演奏，以短视频等形式开展数理音乐秀，推动实践应用，陶冶艺术情操。</w:t>
      </w:r>
    </w:p>
    <w:p w14:paraId="761DA24B">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8.数理小剧场。以古今中外数理学家小故事、科学实验小片断以及趣味数理知识为素材，指导学生自创小剧本，自导自演情景短剧、生活小品，传播科学思想，演绎数理文化，激发学生潜在表现力。</w:t>
      </w:r>
    </w:p>
    <w:p w14:paraId="3A30DEA3">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9.数理大比拼。建立趣味数理讲堂，将生产生活中的数理问题情境化，用生动诙谐方式分析讲解，并用多元化方法证明，同步帮助学生巩固数理基础知识，夯实学生数理功底，不断提升数理素养。</w:t>
      </w:r>
    </w:p>
    <w:p w14:paraId="21B007F2">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(三)置身维度变幻，享受思维盛宴</w:t>
      </w:r>
    </w:p>
    <w:p w14:paraId="131AC821">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10.数理嘉年华。推动知识与趣味结合，设计玩转数独、魔方大比拼、舒尔特方格、汉诺塔、华容道、天体物理等数理游戏闯关、科创竞赛活动，巩固课堂知识，培养高阶思维，让学生多维度体验数理乐趣。</w:t>
      </w:r>
    </w:p>
    <w:p w14:paraId="15AE99E7">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11.数理创客行。丰富课后服务内容，增加探究性及实践性 作业，指导或组织学生制作数理创新教具、参与创客作品、幻绘画写作等，提高学生想象力和实践能力，发现和培养数理拔尖创新后备人才。</w:t>
      </w:r>
    </w:p>
    <w:p w14:paraId="764EF3BD">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12.数理星天地。以北斗卫星、空间站相关影像资料以及气 象站、天文台等为依托，引导学生仰望星空，探索宇宙奥秘,了解先进航空航天器、天文观测中的数理知识，激发学生求知欲，提升民族自信心。</w:t>
      </w:r>
    </w:p>
    <w:p w14:paraId="678C7A33">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13.数理建模令。指导学生特别是高中生在已有数理知识基 础上，对数理问题进行深入研究，通过建模知识讲座、实战模拟、撰写建模论文等活动，让学生了解数理建模竞赛，运用数理模型解决实际问题。</w:t>
      </w:r>
    </w:p>
    <w:p w14:paraId="658C5EAD">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14.数理竞赛场。遴选增加数理素养基地数量，组建市县两级数理学科工作站，外引内培优秀数理师资，加强经验交流，开展有创新潜质的高中生数理竞赛培训，力争更多学生在数理 竞赛中取得优异成绩。</w:t>
      </w:r>
    </w:p>
    <w:p w14:paraId="56A519FE">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15.数理特色带。各地各校可在市级数理文化节项目库中选择几种或多种组合，也可根据学校校园文化、数理学科特点以及校本数理课程培育等实际，组织开展各具特色、形式不限、激发兴趣的数理文化节。</w:t>
      </w:r>
    </w:p>
    <w:p w14:paraId="690A6909">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四、活动安排</w:t>
      </w:r>
    </w:p>
    <w:p w14:paraId="3AE597D2">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（一）各县市区各校自行参照第三条活动内容，结合各校的自身条件，开展相应的数理文化活动。举办方根据各校开展活动的情况，评选出优秀组织单位。</w:t>
      </w:r>
    </w:p>
    <w:p w14:paraId="693C35FF">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二）9月份集中举办数理文化大比拼活动，各县市区推选出3支优秀教师队伍（数、理、化各一支），现场建立趣味数理讲堂，将生产生活中的数理问题情境化，用生动诙谐方式分析讲解，并用多元化方法证明，同步帮助学生巩固数理基础知识，夯实学生数理功底，不断提升数理素养。</w:t>
      </w:r>
    </w:p>
    <w:p w14:paraId="34B80C1D">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黑体" w:hAnsi="黑体" w:eastAsia="黑体" w:cs="黑体"/>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五、工作要求</w:t>
      </w:r>
    </w:p>
    <w:p w14:paraId="545694DF">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(一)加强领导，精心组织。各地各校要将办好数理文化节作为发展素质教育的重要内容，高位推进，周密安排，制定具体方案，优化项目内容，务必取得实效。</w:t>
      </w:r>
    </w:p>
    <w:p w14:paraId="0839AA5C">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二)协调配合，联动推进。各地各校整合教育系统内外资源，将数理文化活动与已有的科技节、艺术节等在活动内容、举办形式、时间安排等方面进行统筹。指导各地各校建立部门分工负责、又团结协作的联动工作机制，确保学生人人参与进来、人人得到提高，确保各个项目有序高效进行。</w:t>
      </w:r>
    </w:p>
    <w:p w14:paraId="3A7AD2FB">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三)大力宣传，强化督导。要利用一切宣传文化阵地宣传数理文化节，推介典型，表扬先进，营造激发兴趣、创新善学的浓厚氛围。要将办好数理文化活动作为提高办学质量的重要指标，加强督导检查、考核评价。</w:t>
      </w:r>
    </w:p>
    <w:p w14:paraId="431E3C64">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黑体" w:hAnsi="黑体" w:eastAsia="黑体" w:cs="黑体"/>
          <w:color w:val="000000"/>
          <w:kern w:val="2"/>
          <w:sz w:val="32"/>
          <w:szCs w:val="32"/>
          <w:lang w:val="en-US" w:eastAsia="zh-CN" w:bidi="ar-SA"/>
        </w:rPr>
      </w:pPr>
      <w:r>
        <w:rPr>
          <w:rFonts w:hint="eastAsia" w:ascii="黑体" w:hAnsi="黑体" w:eastAsia="黑体" w:cs="黑体"/>
          <w:color w:val="000000"/>
          <w:kern w:val="2"/>
          <w:sz w:val="32"/>
          <w:szCs w:val="32"/>
          <w:lang w:val="en-US" w:eastAsia="zh-CN" w:bidi="ar-SA"/>
        </w:rPr>
        <w:t>六、联系方式</w:t>
      </w:r>
    </w:p>
    <w:p w14:paraId="27ABD09E">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仿宋" w:hAnsi="仿宋" w:eastAsia="仿宋" w:cs="仿宋"/>
          <w:color w:val="000000"/>
          <w:kern w:val="2"/>
          <w:sz w:val="32"/>
          <w:szCs w:val="32"/>
          <w:lang w:val="en-US" w:eastAsia="zh-CN" w:bidi="ar-SA"/>
        </w:rPr>
      </w:pPr>
      <w:r>
        <w:rPr>
          <w:rFonts w:hint="default" w:ascii="仿宋" w:hAnsi="仿宋" w:eastAsia="仿宋" w:cs="仿宋"/>
          <w:color w:val="000000"/>
          <w:kern w:val="2"/>
          <w:sz w:val="32"/>
          <w:szCs w:val="32"/>
          <w:lang w:val="en-US" w:eastAsia="zh-CN" w:bidi="ar-SA"/>
        </w:rPr>
        <w:t>姓名职务：尹佩弦 市教育技术装备办主任</w:t>
      </w:r>
    </w:p>
    <w:p w14:paraId="3D7B7971">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仿宋" w:hAnsi="仿宋" w:eastAsia="仿宋" w:cs="仿宋"/>
          <w:color w:val="000000"/>
          <w:kern w:val="2"/>
          <w:sz w:val="32"/>
          <w:szCs w:val="32"/>
          <w:lang w:val="en-US" w:eastAsia="zh-CN" w:bidi="ar-SA"/>
        </w:rPr>
      </w:pPr>
      <w:r>
        <w:rPr>
          <w:rFonts w:hint="default" w:ascii="仿宋" w:hAnsi="仿宋" w:eastAsia="仿宋" w:cs="仿宋"/>
          <w:color w:val="000000"/>
          <w:kern w:val="2"/>
          <w:sz w:val="32"/>
          <w:szCs w:val="32"/>
          <w:lang w:val="en-US" w:eastAsia="zh-CN" w:bidi="ar-SA"/>
        </w:rPr>
        <w:t>联系电话：13797250051</w:t>
      </w:r>
    </w:p>
    <w:p w14:paraId="5FA099A6">
      <w:pPr>
        <w:pStyle w:val="7"/>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仿宋" w:hAnsi="仿宋" w:eastAsia="仿宋" w:cs="仿宋"/>
          <w:color w:val="000000"/>
          <w:kern w:val="2"/>
          <w:sz w:val="32"/>
          <w:szCs w:val="32"/>
          <w:lang w:val="en-US" w:eastAsia="zh-CN" w:bidi="ar-SA"/>
        </w:rPr>
      </w:pPr>
      <w:r>
        <w:rPr>
          <w:rFonts w:hint="default" w:ascii="仿宋" w:hAnsi="仿宋" w:eastAsia="仿宋" w:cs="仿宋"/>
          <w:color w:val="000000"/>
          <w:kern w:val="2"/>
          <w:sz w:val="32"/>
          <w:szCs w:val="32"/>
          <w:lang w:val="en-US" w:eastAsia="zh-CN" w:bidi="ar-SA"/>
        </w:rPr>
        <w:t>电子邮箱：</w:t>
      </w:r>
      <w:r>
        <w:rPr>
          <w:rFonts w:hint="eastAsia" w:ascii="仿宋" w:hAnsi="仿宋" w:eastAsia="仿宋" w:cs="仿宋"/>
          <w:color w:val="000000"/>
          <w:kern w:val="2"/>
          <w:sz w:val="32"/>
          <w:szCs w:val="32"/>
          <w:lang w:val="en-US" w:eastAsia="zh-CN" w:bidi="ar-SA"/>
        </w:rPr>
        <w:t>453718354</w:t>
      </w:r>
      <w:r>
        <w:rPr>
          <w:rFonts w:hint="default" w:ascii="仿宋" w:hAnsi="仿宋" w:eastAsia="仿宋" w:cs="仿宋"/>
          <w:color w:val="000000"/>
          <w:kern w:val="2"/>
          <w:sz w:val="32"/>
          <w:szCs w:val="32"/>
          <w:lang w:val="en-US" w:eastAsia="zh-CN" w:bidi="ar-SA"/>
        </w:rPr>
        <w:t>@qq.com</w:t>
      </w:r>
    </w:p>
    <w:p w14:paraId="19D4FF4F">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left"/>
        <w:textAlignment w:val="auto"/>
        <w:rPr>
          <w:rFonts w:hint="default" w:ascii="黑体" w:hAnsi="黑体" w:eastAsia="黑体" w:cs="黑体"/>
          <w:sz w:val="32"/>
          <w:szCs w:val="32"/>
          <w:lang w:val="en-US" w:eastAsia="zh-CN"/>
        </w:rPr>
      </w:pPr>
    </w:p>
    <w:p w14:paraId="1884F804">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left"/>
        <w:textAlignment w:val="auto"/>
        <w:rPr>
          <w:rFonts w:hint="default" w:ascii="黑体" w:hAnsi="黑体" w:eastAsia="黑体" w:cs="黑体"/>
          <w:sz w:val="32"/>
          <w:szCs w:val="32"/>
          <w:lang w:val="en-US" w:eastAsia="zh-CN"/>
        </w:rPr>
      </w:pPr>
    </w:p>
    <w:p w14:paraId="50AFDBCF">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left"/>
        <w:textAlignment w:val="auto"/>
        <w:rPr>
          <w:rFonts w:hint="default" w:ascii="黑体" w:hAnsi="黑体" w:eastAsia="黑体" w:cs="黑体"/>
          <w:sz w:val="32"/>
          <w:szCs w:val="32"/>
          <w:lang w:val="en-US" w:eastAsia="zh-CN"/>
        </w:rPr>
      </w:pPr>
    </w:p>
    <w:p w14:paraId="260DAF1A">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left"/>
        <w:textAlignment w:val="auto"/>
        <w:rPr>
          <w:rFonts w:hint="default" w:ascii="黑体" w:hAnsi="黑体" w:eastAsia="黑体" w:cs="黑体"/>
          <w:sz w:val="32"/>
          <w:szCs w:val="32"/>
          <w:lang w:val="en-US" w:eastAsia="zh-CN"/>
        </w:rPr>
      </w:pPr>
    </w:p>
    <w:p w14:paraId="36EA068D">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left"/>
        <w:textAlignment w:val="auto"/>
        <w:rPr>
          <w:rFonts w:hint="default" w:ascii="黑体" w:hAnsi="黑体" w:eastAsia="黑体" w:cs="黑体"/>
          <w:sz w:val="32"/>
          <w:szCs w:val="32"/>
          <w:lang w:val="en-US" w:eastAsia="zh-CN"/>
        </w:rPr>
      </w:pPr>
    </w:p>
    <w:p w14:paraId="78F14E85">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left"/>
        <w:textAlignment w:val="auto"/>
        <w:rPr>
          <w:rFonts w:hint="default" w:ascii="黑体" w:hAnsi="黑体" w:eastAsia="黑体" w:cs="黑体"/>
          <w:sz w:val="32"/>
          <w:szCs w:val="32"/>
          <w:lang w:val="en-US" w:eastAsia="zh-CN"/>
        </w:rPr>
      </w:pPr>
    </w:p>
    <w:p w14:paraId="2D2DCE0C">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left"/>
        <w:textAlignment w:val="auto"/>
        <w:rPr>
          <w:rFonts w:hint="default" w:ascii="黑体" w:hAnsi="黑体" w:eastAsia="黑体" w:cs="黑体"/>
          <w:sz w:val="32"/>
          <w:szCs w:val="32"/>
          <w:lang w:val="en-US" w:eastAsia="zh-CN"/>
        </w:rPr>
      </w:pPr>
    </w:p>
    <w:p w14:paraId="206F1C13">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left"/>
        <w:textAlignment w:val="auto"/>
        <w:rPr>
          <w:rFonts w:hint="default" w:ascii="黑体" w:hAnsi="黑体" w:eastAsia="黑体" w:cs="黑体"/>
          <w:sz w:val="32"/>
          <w:szCs w:val="32"/>
          <w:lang w:val="en-US" w:eastAsia="zh-CN"/>
        </w:rPr>
      </w:pPr>
    </w:p>
    <w:p w14:paraId="0D49E7C9">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left"/>
        <w:textAlignment w:val="auto"/>
        <w:rPr>
          <w:rFonts w:hint="default" w:ascii="黑体" w:hAnsi="黑体" w:eastAsia="黑体" w:cs="黑体"/>
          <w:sz w:val="32"/>
          <w:szCs w:val="32"/>
          <w:lang w:val="en-US" w:eastAsia="zh-CN"/>
        </w:rPr>
      </w:pPr>
    </w:p>
    <w:p w14:paraId="12718C6F">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left"/>
        <w:textAlignment w:val="auto"/>
        <w:rPr>
          <w:rFonts w:hint="default" w:ascii="黑体" w:hAnsi="黑体" w:eastAsia="黑体" w:cs="黑体"/>
          <w:sz w:val="32"/>
          <w:szCs w:val="32"/>
          <w:lang w:val="en-US" w:eastAsia="zh-CN"/>
        </w:rPr>
      </w:pPr>
    </w:p>
    <w:p w14:paraId="3AE754BE">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left"/>
        <w:textAlignment w:val="auto"/>
        <w:rPr>
          <w:rFonts w:hint="default" w:ascii="黑体" w:hAnsi="黑体" w:eastAsia="黑体" w:cs="黑体"/>
          <w:sz w:val="32"/>
          <w:szCs w:val="32"/>
          <w:lang w:val="en-US" w:eastAsia="zh-CN"/>
        </w:rPr>
      </w:pPr>
    </w:p>
    <w:p w14:paraId="41B40BF2">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center"/>
        <w:textAlignment w:val="auto"/>
        <w:rPr>
          <w:rFonts w:hint="default" w:ascii="方正小标宋简体" w:hAnsi="方正小标宋简体" w:eastAsia="方正小标宋简体" w:cs="方正小标宋简体"/>
          <w:i w:val="0"/>
          <w:iCs w:val="0"/>
          <w:caps w:val="0"/>
          <w:color w:val="000000"/>
          <w:spacing w:val="0"/>
          <w:sz w:val="44"/>
          <w:szCs w:val="44"/>
          <w:lang w:val="en-US" w:eastAsia="zh-CN"/>
        </w:rPr>
      </w:pPr>
    </w:p>
    <w:p w14:paraId="10762FE6">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i w:val="0"/>
          <w:iCs w:val="0"/>
          <w:caps w:val="0"/>
          <w:color w:val="000000"/>
          <w:spacing w:val="0"/>
          <w:sz w:val="44"/>
          <w:szCs w:val="44"/>
          <w:lang w:val="en-US" w:eastAsia="zh-CN"/>
        </w:rPr>
      </w:pPr>
      <w:r>
        <w:rPr>
          <w:rFonts w:hint="eastAsia" w:ascii="方正小标宋简体" w:hAnsi="方正小标宋简体" w:eastAsia="方正小标宋简体" w:cs="方正小标宋简体"/>
          <w:i w:val="0"/>
          <w:iCs w:val="0"/>
          <w:caps w:val="0"/>
          <w:color w:val="000000"/>
          <w:spacing w:val="0"/>
          <w:sz w:val="44"/>
          <w:szCs w:val="44"/>
          <w:lang w:val="en-US" w:eastAsia="zh-CN"/>
        </w:rPr>
        <w:t>2025年咸宁市青少年科学文化交流活动优秀组织单位、优秀科技教师、优秀组织工作者评选方案</w:t>
      </w:r>
    </w:p>
    <w:p w14:paraId="0C564C0E">
      <w:pPr>
        <w:keepNext w:val="0"/>
        <w:keepLines w:val="0"/>
        <w:pageBreakBefore w:val="0"/>
        <w:widowControl w:val="0"/>
        <w:kinsoku/>
        <w:wordWrap/>
        <w:overflowPunct/>
        <w:topLinePunct/>
        <w:autoSpaceDE/>
        <w:autoSpaceDN/>
        <w:bidi w:val="0"/>
        <w:adjustRightInd w:val="0"/>
        <w:snapToGrid w:val="0"/>
        <w:spacing w:line="240" w:lineRule="auto"/>
        <w:ind w:firstLine="640" w:firstLineChars="200"/>
        <w:textAlignment w:val="auto"/>
        <w:rPr>
          <w:rFonts w:hint="eastAsia" w:ascii="黑体" w:hAnsi="黑体" w:eastAsia="黑体" w:cs="黑体"/>
          <w:color w:val="auto"/>
          <w:sz w:val="32"/>
          <w:szCs w:val="32"/>
          <w:lang w:eastAsia="zh-CN"/>
        </w:rPr>
      </w:pPr>
    </w:p>
    <w:p w14:paraId="51144B86">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一、优秀组织单位的评选原则</w:t>
      </w:r>
    </w:p>
    <w:p w14:paraId="08A18F28">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CESI楷体-GB13000" w:hAnsi="CESI楷体-GB13000" w:eastAsia="CESI楷体-GB13000" w:cs="CESI楷体-GB13000"/>
          <w:b w:val="0"/>
          <w:bCs w:val="0"/>
          <w:color w:val="auto"/>
          <w:sz w:val="32"/>
          <w:szCs w:val="32"/>
        </w:rPr>
      </w:pPr>
      <w:r>
        <w:rPr>
          <w:rFonts w:hint="eastAsia" w:ascii="CESI楷体-GB13000" w:hAnsi="CESI楷体-GB13000" w:eastAsia="CESI楷体-GB13000" w:cs="CESI楷体-GB13000"/>
          <w:b w:val="0"/>
          <w:bCs w:val="0"/>
          <w:color w:val="auto"/>
          <w:sz w:val="32"/>
          <w:szCs w:val="32"/>
        </w:rPr>
        <w:t>（一）申报对象</w:t>
      </w:r>
    </w:p>
    <w:p w14:paraId="4E77B139">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当年组织开展青少年科学</w:t>
      </w:r>
      <w:r>
        <w:rPr>
          <w:rFonts w:hint="eastAsia" w:ascii="方正仿宋_GBK" w:hAnsi="方正仿宋_GBK" w:eastAsia="方正仿宋_GBK" w:cs="方正仿宋_GBK"/>
          <w:color w:val="auto"/>
          <w:sz w:val="32"/>
          <w:szCs w:val="32"/>
          <w:lang w:eastAsia="zh-CN"/>
        </w:rPr>
        <w:t>文化交流活动</w:t>
      </w:r>
      <w:r>
        <w:rPr>
          <w:rFonts w:hint="eastAsia" w:ascii="方正仿宋_GBK" w:hAnsi="方正仿宋_GBK" w:eastAsia="方正仿宋_GBK" w:cs="方正仿宋_GBK"/>
          <w:color w:val="auto"/>
          <w:sz w:val="32"/>
          <w:szCs w:val="32"/>
        </w:rPr>
        <w:t>的单位，主要为县（市、区）青少年科学科学</w:t>
      </w:r>
      <w:r>
        <w:rPr>
          <w:rFonts w:hint="eastAsia" w:ascii="方正仿宋_GBK" w:hAnsi="方正仿宋_GBK" w:eastAsia="方正仿宋_GBK" w:cs="方正仿宋_GBK"/>
          <w:color w:val="auto"/>
          <w:sz w:val="32"/>
          <w:szCs w:val="32"/>
          <w:lang w:eastAsia="zh-CN"/>
        </w:rPr>
        <w:t>文化交流活动</w:t>
      </w:r>
      <w:r>
        <w:rPr>
          <w:rFonts w:hint="eastAsia" w:ascii="方正仿宋_GBK" w:hAnsi="方正仿宋_GBK" w:eastAsia="方正仿宋_GBK" w:cs="方正仿宋_GBK"/>
          <w:color w:val="auto"/>
          <w:sz w:val="32"/>
          <w:szCs w:val="32"/>
        </w:rPr>
        <w:t>的组织机构和活动组织开展较好的学校。</w:t>
      </w:r>
    </w:p>
    <w:p w14:paraId="603F001B">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CESI楷体-GB13000" w:hAnsi="CESI楷体-GB13000" w:eastAsia="CESI楷体-GB13000" w:cs="CESI楷体-GB13000"/>
          <w:b w:val="0"/>
          <w:bCs w:val="0"/>
          <w:color w:val="auto"/>
          <w:sz w:val="32"/>
          <w:szCs w:val="32"/>
        </w:rPr>
      </w:pPr>
      <w:r>
        <w:rPr>
          <w:rFonts w:hint="eastAsia" w:ascii="CESI楷体-GB13000" w:hAnsi="CESI楷体-GB13000" w:eastAsia="CESI楷体-GB13000" w:cs="CESI楷体-GB13000"/>
          <w:b w:val="0"/>
          <w:bCs w:val="0"/>
          <w:color w:val="auto"/>
          <w:sz w:val="32"/>
          <w:szCs w:val="32"/>
        </w:rPr>
        <w:t>（二）评审指标</w:t>
      </w:r>
    </w:p>
    <w:p w14:paraId="7240E898">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b/>
          <w:color w:val="auto"/>
          <w:kern w:val="0"/>
          <w:sz w:val="32"/>
          <w:szCs w:val="32"/>
        </w:rPr>
      </w:pPr>
      <w:r>
        <w:rPr>
          <w:rFonts w:hint="eastAsia" w:ascii="方正仿宋_GBK" w:hAnsi="方正仿宋_GBK" w:eastAsia="方正仿宋_GBK" w:cs="方正仿宋_GBK"/>
          <w:b/>
          <w:color w:val="auto"/>
          <w:kern w:val="0"/>
          <w:sz w:val="32"/>
          <w:szCs w:val="32"/>
        </w:rPr>
        <w:t>1</w:t>
      </w:r>
      <w:r>
        <w:rPr>
          <w:rFonts w:hint="eastAsia" w:ascii="方正仿宋_GBK" w:hAnsi="方正仿宋_GBK" w:eastAsia="方正仿宋_GBK" w:cs="方正仿宋_GBK"/>
          <w:b/>
          <w:color w:val="auto"/>
          <w:kern w:val="0"/>
          <w:sz w:val="32"/>
          <w:szCs w:val="32"/>
          <w:lang w:val="en-US" w:eastAsia="zh-CN"/>
        </w:rPr>
        <w:t>.</w:t>
      </w:r>
      <w:r>
        <w:rPr>
          <w:rFonts w:hint="eastAsia" w:ascii="方正仿宋_GBK" w:hAnsi="方正仿宋_GBK" w:eastAsia="方正仿宋_GBK" w:cs="方正仿宋_GBK"/>
          <w:b/>
          <w:color w:val="auto"/>
          <w:kern w:val="0"/>
          <w:sz w:val="32"/>
          <w:szCs w:val="32"/>
        </w:rPr>
        <w:t>县（市、区）青少年科学</w:t>
      </w:r>
      <w:r>
        <w:rPr>
          <w:rFonts w:hint="eastAsia" w:ascii="方正仿宋_GBK" w:hAnsi="方正仿宋_GBK" w:eastAsia="方正仿宋_GBK" w:cs="方正仿宋_GBK"/>
          <w:b/>
          <w:color w:val="auto"/>
          <w:kern w:val="0"/>
          <w:sz w:val="32"/>
          <w:szCs w:val="32"/>
          <w:lang w:eastAsia="zh-CN"/>
        </w:rPr>
        <w:t>文化交流活动</w:t>
      </w:r>
      <w:r>
        <w:rPr>
          <w:rFonts w:hint="eastAsia" w:ascii="方正仿宋_GBK" w:hAnsi="方正仿宋_GBK" w:eastAsia="方正仿宋_GBK" w:cs="方正仿宋_GBK"/>
          <w:b/>
          <w:color w:val="auto"/>
          <w:kern w:val="0"/>
          <w:sz w:val="32"/>
          <w:szCs w:val="32"/>
        </w:rPr>
        <w:t>组织机构</w:t>
      </w:r>
    </w:p>
    <w:p w14:paraId="43182998">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（1）根据各地的实际情况制定了活动规则、方案，建立了规范的评估和管理制度。</w:t>
      </w:r>
    </w:p>
    <w:p w14:paraId="27658AE5">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（2）制定了严格的评审标准和流程，相关结果进行公示，报市赛的项目没有抄袭等违规、违纪现象。</w:t>
      </w:r>
    </w:p>
    <w:p w14:paraId="466AF8CF">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（3）在活动开展中有未成年人思想道德教育的计划和措施。</w:t>
      </w:r>
    </w:p>
    <w:p w14:paraId="6FDF7A9D">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（4）提交《</w:t>
      </w:r>
      <w:r>
        <w:rPr>
          <w:rFonts w:hint="eastAsia" w:ascii="方正仿宋_GBK" w:hAnsi="方正仿宋_GBK" w:eastAsia="方正仿宋_GBK" w:cs="方正仿宋_GBK"/>
          <w:color w:val="auto"/>
          <w:kern w:val="0"/>
          <w:sz w:val="32"/>
          <w:szCs w:val="32"/>
          <w:lang w:eastAsia="zh-CN"/>
        </w:rPr>
        <w:t>第四届</w:t>
      </w:r>
      <w:r>
        <w:rPr>
          <w:rFonts w:hint="eastAsia" w:ascii="方正仿宋_GBK" w:hAnsi="方正仿宋_GBK" w:eastAsia="方正仿宋_GBK" w:cs="方正仿宋_GBK"/>
          <w:color w:val="auto"/>
          <w:kern w:val="0"/>
          <w:sz w:val="32"/>
          <w:szCs w:val="32"/>
        </w:rPr>
        <w:t>咸宁市青少年科学节优秀组织单位申请表》，并经所在县（市、区）</w:t>
      </w:r>
      <w:r>
        <w:rPr>
          <w:rFonts w:hint="eastAsia" w:ascii="方正仿宋_GBK" w:hAnsi="方正仿宋_GBK" w:eastAsia="方正仿宋_GBK" w:cs="方正仿宋_GBK"/>
          <w:color w:val="auto"/>
          <w:kern w:val="0"/>
          <w:sz w:val="32"/>
          <w:szCs w:val="32"/>
          <w:lang w:eastAsia="zh-CN"/>
        </w:rPr>
        <w:t>组织</w:t>
      </w:r>
      <w:r>
        <w:rPr>
          <w:rFonts w:hint="eastAsia" w:ascii="方正仿宋_GBK" w:hAnsi="方正仿宋_GBK" w:eastAsia="方正仿宋_GBK" w:cs="方正仿宋_GBK"/>
          <w:color w:val="auto"/>
          <w:kern w:val="0"/>
          <w:sz w:val="32"/>
          <w:szCs w:val="32"/>
        </w:rPr>
        <w:t>单位签章推荐。提交工作总结报告，包括活动的规模、参与人数、组织实施的情况、优秀的学生或单位案例、未成年人思想道德教育典型案例、活动照片等。</w:t>
      </w:r>
    </w:p>
    <w:p w14:paraId="4B166FE0">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（5）组织了当地的科技辅导员培训。</w:t>
      </w:r>
    </w:p>
    <w:p w14:paraId="27AAE85C">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b/>
          <w:color w:val="auto"/>
          <w:kern w:val="0"/>
          <w:sz w:val="32"/>
          <w:szCs w:val="32"/>
        </w:rPr>
      </w:pPr>
      <w:r>
        <w:rPr>
          <w:rFonts w:hint="eastAsia" w:ascii="方正仿宋_GBK" w:hAnsi="方正仿宋_GBK" w:eastAsia="方正仿宋_GBK" w:cs="方正仿宋_GBK"/>
          <w:b/>
          <w:color w:val="auto"/>
          <w:kern w:val="0"/>
          <w:sz w:val="32"/>
          <w:szCs w:val="32"/>
        </w:rPr>
        <w:t>2</w:t>
      </w:r>
      <w:r>
        <w:rPr>
          <w:rFonts w:hint="eastAsia" w:ascii="方正仿宋_GBK" w:hAnsi="方正仿宋_GBK" w:eastAsia="方正仿宋_GBK" w:cs="方正仿宋_GBK"/>
          <w:b/>
          <w:color w:val="auto"/>
          <w:kern w:val="0"/>
          <w:sz w:val="32"/>
          <w:szCs w:val="32"/>
          <w:lang w:val="en-US" w:eastAsia="zh-CN"/>
        </w:rPr>
        <w:t>.</w:t>
      </w:r>
      <w:r>
        <w:rPr>
          <w:rFonts w:hint="eastAsia" w:ascii="方正仿宋_GBK" w:hAnsi="方正仿宋_GBK" w:eastAsia="方正仿宋_GBK" w:cs="方正仿宋_GBK"/>
          <w:b/>
          <w:color w:val="auto"/>
          <w:kern w:val="0"/>
          <w:sz w:val="32"/>
          <w:szCs w:val="32"/>
        </w:rPr>
        <w:t>中小学校、中职中专等教育机构</w:t>
      </w:r>
    </w:p>
    <w:p w14:paraId="21C965DD">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（1）制定了本校开展青少年</w:t>
      </w:r>
      <w:r>
        <w:rPr>
          <w:rFonts w:hint="eastAsia" w:ascii="方正仿宋_GBK" w:hAnsi="方正仿宋_GBK" w:eastAsia="方正仿宋_GBK" w:cs="方正仿宋_GBK"/>
          <w:color w:val="auto"/>
          <w:sz w:val="32"/>
          <w:szCs w:val="32"/>
        </w:rPr>
        <w:t>科学</w:t>
      </w:r>
      <w:r>
        <w:rPr>
          <w:rFonts w:hint="eastAsia" w:ascii="方正仿宋_GBK" w:hAnsi="方正仿宋_GBK" w:eastAsia="方正仿宋_GBK" w:cs="方正仿宋_GBK"/>
          <w:color w:val="auto"/>
          <w:sz w:val="32"/>
          <w:szCs w:val="32"/>
          <w:lang w:eastAsia="zh-CN"/>
        </w:rPr>
        <w:t>文化交流</w:t>
      </w:r>
      <w:r>
        <w:rPr>
          <w:rFonts w:hint="eastAsia" w:ascii="方正仿宋_GBK" w:hAnsi="方正仿宋_GBK" w:eastAsia="方正仿宋_GBK" w:cs="方正仿宋_GBK"/>
          <w:color w:val="auto"/>
          <w:kern w:val="0"/>
          <w:sz w:val="32"/>
          <w:szCs w:val="32"/>
        </w:rPr>
        <w:t>活动的方案。</w:t>
      </w:r>
    </w:p>
    <w:p w14:paraId="7241F177">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（2）加强对</w:t>
      </w:r>
      <w:r>
        <w:rPr>
          <w:rFonts w:hint="eastAsia" w:ascii="方正仿宋_GBK" w:hAnsi="方正仿宋_GBK" w:eastAsia="方正仿宋_GBK" w:cs="方正仿宋_GBK"/>
          <w:color w:val="auto"/>
          <w:kern w:val="0"/>
          <w:sz w:val="32"/>
          <w:szCs w:val="32"/>
          <w:lang w:eastAsia="zh-CN"/>
        </w:rPr>
        <w:t>科学节</w:t>
      </w:r>
      <w:r>
        <w:rPr>
          <w:rFonts w:hint="eastAsia" w:ascii="方正仿宋_GBK" w:hAnsi="方正仿宋_GBK" w:eastAsia="方正仿宋_GBK" w:cs="方正仿宋_GBK"/>
          <w:color w:val="auto"/>
          <w:kern w:val="0"/>
          <w:sz w:val="32"/>
          <w:szCs w:val="32"/>
        </w:rPr>
        <w:t>活动的指导和管理，申报的项目没有抄袭等违规、违纪现象。</w:t>
      </w:r>
    </w:p>
    <w:p w14:paraId="4F1842C9">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（3）校内开展的</w:t>
      </w:r>
      <w:r>
        <w:rPr>
          <w:rFonts w:hint="eastAsia" w:ascii="方正仿宋_GBK" w:hAnsi="方正仿宋_GBK" w:eastAsia="方正仿宋_GBK" w:cs="方正仿宋_GBK"/>
          <w:color w:val="auto"/>
          <w:kern w:val="0"/>
          <w:sz w:val="32"/>
          <w:szCs w:val="32"/>
          <w:lang w:eastAsia="zh-CN"/>
        </w:rPr>
        <w:t>科学节</w:t>
      </w:r>
      <w:r>
        <w:rPr>
          <w:rFonts w:hint="eastAsia" w:ascii="方正仿宋_GBK" w:hAnsi="方正仿宋_GBK" w:eastAsia="方正仿宋_GBK" w:cs="方正仿宋_GBK"/>
          <w:color w:val="auto"/>
          <w:kern w:val="0"/>
          <w:sz w:val="32"/>
          <w:szCs w:val="32"/>
        </w:rPr>
        <w:t>活动应有70%以上的学生参与。</w:t>
      </w:r>
    </w:p>
    <w:p w14:paraId="22FEEC1A">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（4）在活动开展中有未成年人思想道德教育的具体措施和方案。</w:t>
      </w:r>
    </w:p>
    <w:p w14:paraId="04127EC7">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（5）提交《</w:t>
      </w:r>
      <w:r>
        <w:rPr>
          <w:rFonts w:hint="eastAsia" w:ascii="方正仿宋_GBK" w:hAnsi="方正仿宋_GBK" w:eastAsia="方正仿宋_GBK" w:cs="方正仿宋_GBK"/>
          <w:color w:val="auto"/>
          <w:kern w:val="0"/>
          <w:sz w:val="32"/>
          <w:szCs w:val="32"/>
          <w:lang w:val="en-US" w:eastAsia="zh-CN"/>
        </w:rPr>
        <w:t>2025年</w:t>
      </w:r>
      <w:r>
        <w:rPr>
          <w:rFonts w:hint="eastAsia" w:ascii="方正仿宋_GBK" w:hAnsi="方正仿宋_GBK" w:eastAsia="方正仿宋_GBK" w:cs="方正仿宋_GBK"/>
          <w:color w:val="auto"/>
          <w:kern w:val="0"/>
          <w:sz w:val="32"/>
          <w:szCs w:val="32"/>
        </w:rPr>
        <w:t>青少年科学</w:t>
      </w:r>
      <w:r>
        <w:rPr>
          <w:rFonts w:hint="eastAsia" w:ascii="方正仿宋_GBK" w:hAnsi="方正仿宋_GBK" w:eastAsia="方正仿宋_GBK" w:cs="方正仿宋_GBK"/>
          <w:color w:val="auto"/>
          <w:kern w:val="0"/>
          <w:sz w:val="32"/>
          <w:szCs w:val="32"/>
          <w:lang w:eastAsia="zh-CN"/>
        </w:rPr>
        <w:t>文化交流活动</w:t>
      </w:r>
      <w:r>
        <w:rPr>
          <w:rFonts w:hint="eastAsia" w:ascii="方正仿宋_GBK" w:hAnsi="方正仿宋_GBK" w:eastAsia="方正仿宋_GBK" w:cs="方正仿宋_GBK"/>
          <w:color w:val="auto"/>
          <w:kern w:val="0"/>
          <w:sz w:val="32"/>
          <w:szCs w:val="32"/>
        </w:rPr>
        <w:t>优秀组织单位申请表》，并经所在县（市、区）</w:t>
      </w:r>
      <w:r>
        <w:rPr>
          <w:rFonts w:hint="eastAsia" w:ascii="方正仿宋_GBK" w:hAnsi="方正仿宋_GBK" w:eastAsia="方正仿宋_GBK" w:cs="方正仿宋_GBK"/>
          <w:color w:val="auto"/>
          <w:kern w:val="0"/>
          <w:sz w:val="32"/>
          <w:szCs w:val="32"/>
          <w:lang w:eastAsia="zh-CN"/>
        </w:rPr>
        <w:t>组织</w:t>
      </w:r>
      <w:r>
        <w:rPr>
          <w:rFonts w:hint="eastAsia" w:ascii="方正仿宋_GBK" w:hAnsi="方正仿宋_GBK" w:eastAsia="方正仿宋_GBK" w:cs="方正仿宋_GBK"/>
          <w:color w:val="auto"/>
          <w:kern w:val="0"/>
          <w:sz w:val="32"/>
          <w:szCs w:val="32"/>
        </w:rPr>
        <w:t>单位签章推荐。提交学校</w:t>
      </w:r>
      <w:r>
        <w:rPr>
          <w:rFonts w:hint="eastAsia" w:ascii="方正仿宋_GBK" w:hAnsi="方正仿宋_GBK" w:eastAsia="方正仿宋_GBK" w:cs="方正仿宋_GBK"/>
          <w:color w:val="auto"/>
          <w:kern w:val="0"/>
          <w:sz w:val="32"/>
          <w:szCs w:val="32"/>
          <w:lang w:eastAsia="zh-CN"/>
        </w:rPr>
        <w:t>科学节</w:t>
      </w:r>
      <w:r>
        <w:rPr>
          <w:rFonts w:hint="eastAsia" w:ascii="方正仿宋_GBK" w:hAnsi="方正仿宋_GBK" w:eastAsia="方正仿宋_GBK" w:cs="方正仿宋_GBK"/>
          <w:color w:val="auto"/>
          <w:kern w:val="0"/>
          <w:sz w:val="32"/>
          <w:szCs w:val="32"/>
        </w:rPr>
        <w:t>活动总结报告，包括活动的规模、校内科学节情况、参与人数、组织实施的情况、优秀的学生案例、未成年人思想道德教育典型案例、活动照片等。</w:t>
      </w:r>
    </w:p>
    <w:p w14:paraId="104A3D78">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仿宋" w:hAnsi="仿宋" w:eastAsia="仿宋" w:cs="仿宋"/>
          <w:color w:val="auto"/>
          <w:kern w:val="0"/>
          <w:sz w:val="32"/>
          <w:szCs w:val="32"/>
        </w:rPr>
      </w:pPr>
      <w:r>
        <w:rPr>
          <w:rFonts w:hint="eastAsia" w:ascii="方正仿宋_GBK" w:hAnsi="方正仿宋_GBK" w:eastAsia="方正仿宋_GBK" w:cs="方正仿宋_GBK"/>
          <w:color w:val="auto"/>
          <w:kern w:val="0"/>
          <w:sz w:val="32"/>
          <w:szCs w:val="32"/>
        </w:rPr>
        <w:t>（6）积极组织学校科技辅导员参加各级举办的科技教育培训班。</w:t>
      </w:r>
    </w:p>
    <w:p w14:paraId="01DCECB1">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二、优秀科技教师评选原则</w:t>
      </w:r>
    </w:p>
    <w:p w14:paraId="0D68EEF2">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CESI楷体-GB13000" w:hAnsi="CESI楷体-GB13000" w:eastAsia="CESI楷体-GB13000" w:cs="CESI楷体-GB13000"/>
          <w:b w:val="0"/>
          <w:bCs w:val="0"/>
          <w:color w:val="auto"/>
          <w:sz w:val="32"/>
          <w:szCs w:val="32"/>
        </w:rPr>
      </w:pPr>
      <w:r>
        <w:rPr>
          <w:rFonts w:hint="eastAsia" w:ascii="CESI楷体-GB13000" w:hAnsi="CESI楷体-GB13000" w:eastAsia="CESI楷体-GB13000" w:cs="CESI楷体-GB13000"/>
          <w:b w:val="0"/>
          <w:bCs w:val="0"/>
          <w:color w:val="auto"/>
          <w:sz w:val="32"/>
          <w:szCs w:val="32"/>
        </w:rPr>
        <w:t>（一）申报对象</w:t>
      </w:r>
    </w:p>
    <w:p w14:paraId="53BBC104">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kern w:val="0"/>
          <w:sz w:val="32"/>
          <w:szCs w:val="32"/>
        </w:rPr>
        <w:t>参与指导学生</w:t>
      </w:r>
      <w:r>
        <w:rPr>
          <w:rFonts w:hint="eastAsia" w:ascii="方正仿宋_GBK" w:hAnsi="方正仿宋_GBK" w:eastAsia="方正仿宋_GBK" w:cs="方正仿宋_GBK"/>
          <w:color w:val="auto"/>
          <w:kern w:val="0"/>
          <w:sz w:val="32"/>
          <w:szCs w:val="32"/>
          <w:lang w:eastAsia="zh-CN"/>
        </w:rPr>
        <w:t>参加</w:t>
      </w:r>
      <w:r>
        <w:rPr>
          <w:rFonts w:hint="eastAsia" w:ascii="方正仿宋_GBK" w:hAnsi="方正仿宋_GBK" w:eastAsia="方正仿宋_GBK" w:cs="方正仿宋_GBK"/>
          <w:color w:val="auto"/>
          <w:kern w:val="0"/>
          <w:sz w:val="32"/>
          <w:szCs w:val="32"/>
          <w:lang w:val="en-US" w:eastAsia="zh-CN"/>
        </w:rPr>
        <w:t>2025年咸宁市青少年科学文化交流</w:t>
      </w:r>
      <w:r>
        <w:rPr>
          <w:rFonts w:hint="eastAsia" w:ascii="方正仿宋_GBK" w:hAnsi="方正仿宋_GBK" w:eastAsia="方正仿宋_GBK" w:cs="方正仿宋_GBK"/>
          <w:color w:val="auto"/>
          <w:kern w:val="0"/>
          <w:sz w:val="32"/>
          <w:szCs w:val="32"/>
        </w:rPr>
        <w:t>活动并</w:t>
      </w:r>
      <w:r>
        <w:rPr>
          <w:rFonts w:hint="eastAsia" w:ascii="方正仿宋_GBK" w:hAnsi="方正仿宋_GBK" w:eastAsia="方正仿宋_GBK" w:cs="方正仿宋_GBK"/>
          <w:color w:val="auto"/>
          <w:kern w:val="0"/>
          <w:sz w:val="32"/>
          <w:szCs w:val="32"/>
          <w:lang w:eastAsia="zh-CN"/>
        </w:rPr>
        <w:t>辅导学生取得一等奖</w:t>
      </w:r>
      <w:r>
        <w:rPr>
          <w:rFonts w:hint="eastAsia" w:ascii="方正仿宋_GBK" w:hAnsi="方正仿宋_GBK" w:eastAsia="方正仿宋_GBK" w:cs="方正仿宋_GBK"/>
          <w:color w:val="auto"/>
          <w:kern w:val="0"/>
          <w:sz w:val="32"/>
          <w:szCs w:val="32"/>
        </w:rPr>
        <w:t>的科技辅导员。</w:t>
      </w:r>
    </w:p>
    <w:p w14:paraId="6B09ABA8">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CESI楷体-GB13000" w:hAnsi="CESI楷体-GB13000" w:eastAsia="CESI楷体-GB13000" w:cs="CESI楷体-GB13000"/>
          <w:b w:val="0"/>
          <w:bCs w:val="0"/>
          <w:color w:val="auto"/>
          <w:sz w:val="32"/>
          <w:szCs w:val="32"/>
        </w:rPr>
      </w:pPr>
      <w:r>
        <w:rPr>
          <w:rFonts w:hint="eastAsia" w:ascii="CESI楷体-GB13000" w:hAnsi="CESI楷体-GB13000" w:eastAsia="CESI楷体-GB13000" w:cs="CESI楷体-GB13000"/>
          <w:b w:val="0"/>
          <w:bCs w:val="0"/>
          <w:color w:val="auto"/>
          <w:sz w:val="32"/>
          <w:szCs w:val="32"/>
        </w:rPr>
        <w:t>（二）评审指标</w:t>
      </w:r>
    </w:p>
    <w:p w14:paraId="0E2E9E08">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1.能够根据青少年身心成长规律，组织当地青少年参加各级青少年</w:t>
      </w:r>
      <w:r>
        <w:rPr>
          <w:rFonts w:hint="eastAsia" w:ascii="方正仿宋_GBK" w:hAnsi="方正仿宋_GBK" w:eastAsia="方正仿宋_GBK" w:cs="方正仿宋_GBK"/>
          <w:color w:val="auto"/>
          <w:sz w:val="32"/>
          <w:szCs w:val="32"/>
          <w:lang w:eastAsia="zh-CN"/>
        </w:rPr>
        <w:t>科学节</w:t>
      </w:r>
      <w:r>
        <w:rPr>
          <w:rFonts w:hint="eastAsia" w:ascii="方正仿宋_GBK" w:hAnsi="方正仿宋_GBK" w:eastAsia="方正仿宋_GBK" w:cs="方正仿宋_GBK"/>
          <w:color w:val="auto"/>
          <w:sz w:val="32"/>
          <w:szCs w:val="32"/>
        </w:rPr>
        <w:t>活动并取得优异成绩。</w:t>
      </w:r>
    </w:p>
    <w:p w14:paraId="542492D9">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2.当年参加了科技教育培训活动。</w:t>
      </w:r>
    </w:p>
    <w:p w14:paraId="0E12E919">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3.在活动开展中有未成年人思想道德教育的计划和措施。</w:t>
      </w:r>
    </w:p>
    <w:p w14:paraId="7A88CE02">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4</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kern w:val="0"/>
          <w:sz w:val="32"/>
          <w:szCs w:val="32"/>
        </w:rPr>
        <w:t>建立完整的青少年科技教育活动档案和记录。</w:t>
      </w:r>
    </w:p>
    <w:p w14:paraId="5704B83A">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5.在参加科学节活动中，本校参赛队管理有序，纪律严谨，遵守比赛规则，服从裁判，无安全事故。</w:t>
      </w:r>
    </w:p>
    <w:p w14:paraId="7269C19B">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rPr>
        <w:t>6</w:t>
      </w:r>
      <w:r>
        <w:rPr>
          <w:rFonts w:hint="eastAsia" w:ascii="方正仿宋_GBK" w:hAnsi="方正仿宋_GBK" w:eastAsia="方正仿宋_GBK" w:cs="方正仿宋_GBK"/>
          <w:color w:val="auto"/>
          <w:kern w:val="0"/>
          <w:sz w:val="32"/>
          <w:szCs w:val="32"/>
          <w:lang w:val="en-US" w:eastAsia="zh-CN"/>
        </w:rPr>
        <w:t>.</w:t>
      </w:r>
      <w:r>
        <w:rPr>
          <w:rFonts w:hint="eastAsia" w:ascii="方正仿宋_GBK" w:hAnsi="方正仿宋_GBK" w:eastAsia="方正仿宋_GBK" w:cs="方正仿宋_GBK"/>
          <w:color w:val="auto"/>
          <w:kern w:val="0"/>
          <w:sz w:val="32"/>
          <w:szCs w:val="32"/>
        </w:rPr>
        <w:t>填写并提交《</w:t>
      </w:r>
      <w:r>
        <w:rPr>
          <w:rFonts w:hint="eastAsia" w:ascii="方正仿宋_GBK" w:hAnsi="方正仿宋_GBK" w:eastAsia="方正仿宋_GBK" w:cs="方正仿宋_GBK"/>
          <w:color w:val="auto"/>
          <w:kern w:val="0"/>
          <w:sz w:val="32"/>
          <w:szCs w:val="32"/>
          <w:lang w:val="en-US" w:eastAsia="zh-CN"/>
        </w:rPr>
        <w:t>2025年咸宁市青少年科学文化交流</w:t>
      </w:r>
      <w:r>
        <w:rPr>
          <w:rFonts w:hint="eastAsia" w:ascii="方正仿宋_GBK" w:hAnsi="方正仿宋_GBK" w:eastAsia="方正仿宋_GBK" w:cs="方正仿宋_GBK"/>
          <w:color w:val="auto"/>
          <w:kern w:val="0"/>
          <w:sz w:val="32"/>
          <w:szCs w:val="32"/>
        </w:rPr>
        <w:t>活动优秀科技教师</w:t>
      </w:r>
      <w:r>
        <w:rPr>
          <w:rFonts w:hint="eastAsia" w:ascii="方正仿宋_GBK" w:hAnsi="方正仿宋_GBK" w:eastAsia="方正仿宋_GBK" w:cs="方正仿宋_GBK"/>
          <w:color w:val="auto"/>
          <w:kern w:val="0"/>
          <w:sz w:val="32"/>
          <w:szCs w:val="32"/>
          <w:lang w:eastAsia="zh-CN"/>
        </w:rPr>
        <w:t>、优秀组织工作者</w:t>
      </w:r>
      <w:r>
        <w:rPr>
          <w:rFonts w:hint="eastAsia" w:ascii="方正仿宋_GBK" w:hAnsi="方正仿宋_GBK" w:eastAsia="方正仿宋_GBK" w:cs="方正仿宋_GBK"/>
          <w:color w:val="auto"/>
          <w:kern w:val="0"/>
          <w:sz w:val="32"/>
          <w:szCs w:val="32"/>
        </w:rPr>
        <w:t>申请表》，并经所在县（市、区）</w:t>
      </w:r>
      <w:r>
        <w:rPr>
          <w:rFonts w:hint="eastAsia" w:ascii="方正仿宋_GBK" w:hAnsi="方正仿宋_GBK" w:eastAsia="方正仿宋_GBK" w:cs="方正仿宋_GBK"/>
          <w:color w:val="auto"/>
          <w:kern w:val="0"/>
          <w:sz w:val="32"/>
          <w:szCs w:val="32"/>
          <w:lang w:eastAsia="zh-CN"/>
        </w:rPr>
        <w:t>组织</w:t>
      </w:r>
      <w:r>
        <w:rPr>
          <w:rFonts w:hint="eastAsia" w:ascii="方正仿宋_GBK" w:hAnsi="方正仿宋_GBK" w:eastAsia="方正仿宋_GBK" w:cs="方正仿宋_GBK"/>
          <w:color w:val="auto"/>
          <w:kern w:val="0"/>
          <w:sz w:val="32"/>
          <w:szCs w:val="32"/>
        </w:rPr>
        <w:t>单位签章推荐。</w:t>
      </w:r>
    </w:p>
    <w:p w14:paraId="6F1F090B">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kern w:val="0"/>
          <w:sz w:val="32"/>
          <w:szCs w:val="32"/>
        </w:rPr>
        <w:t>7</w:t>
      </w:r>
      <w:r>
        <w:rPr>
          <w:rFonts w:hint="eastAsia" w:ascii="方正仿宋_GBK" w:hAnsi="方正仿宋_GBK" w:eastAsia="方正仿宋_GBK" w:cs="方正仿宋_GBK"/>
          <w:color w:val="auto"/>
          <w:kern w:val="0"/>
          <w:sz w:val="32"/>
          <w:szCs w:val="32"/>
          <w:lang w:val="en-US" w:eastAsia="zh-CN"/>
        </w:rPr>
        <w:t>.</w:t>
      </w:r>
      <w:r>
        <w:rPr>
          <w:rFonts w:hint="eastAsia" w:ascii="方正仿宋_GBK" w:hAnsi="方正仿宋_GBK" w:eastAsia="方正仿宋_GBK" w:cs="方正仿宋_GBK"/>
          <w:color w:val="auto"/>
          <w:kern w:val="0"/>
          <w:sz w:val="32"/>
          <w:szCs w:val="32"/>
        </w:rPr>
        <w:t>提交完整的个人工作总结报告，包括本人在科学节活动中的工作表现及业绩，活动组织实施的情况、优秀的学生案例、未成年人思想道德教育案例、活动照片等。</w:t>
      </w:r>
    </w:p>
    <w:p w14:paraId="1CB60667">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eastAsia="zh-CN"/>
        </w:rPr>
        <w:t>三</w:t>
      </w:r>
      <w:r>
        <w:rPr>
          <w:rFonts w:hint="eastAsia" w:ascii="黑体" w:hAnsi="黑体" w:eastAsia="黑体" w:cs="黑体"/>
          <w:color w:val="auto"/>
          <w:sz w:val="32"/>
          <w:szCs w:val="32"/>
        </w:rPr>
        <w:t>、优秀</w:t>
      </w:r>
      <w:r>
        <w:rPr>
          <w:rFonts w:hint="eastAsia" w:ascii="黑体" w:hAnsi="黑体" w:eastAsia="黑体" w:cs="黑体"/>
          <w:color w:val="auto"/>
          <w:sz w:val="32"/>
          <w:szCs w:val="32"/>
          <w:lang w:eastAsia="zh-CN"/>
        </w:rPr>
        <w:t>组织工作者</w:t>
      </w:r>
      <w:r>
        <w:rPr>
          <w:rFonts w:hint="eastAsia" w:ascii="黑体" w:hAnsi="黑体" w:eastAsia="黑体" w:cs="黑体"/>
          <w:color w:val="auto"/>
          <w:sz w:val="32"/>
          <w:szCs w:val="32"/>
        </w:rPr>
        <w:t>评选原则</w:t>
      </w:r>
    </w:p>
    <w:p w14:paraId="24433815">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CESI楷体-GB13000" w:hAnsi="CESI楷体-GB13000" w:eastAsia="CESI楷体-GB13000" w:cs="CESI楷体-GB13000"/>
          <w:b w:val="0"/>
          <w:bCs w:val="0"/>
          <w:color w:val="auto"/>
          <w:sz w:val="32"/>
          <w:szCs w:val="32"/>
        </w:rPr>
      </w:pPr>
      <w:r>
        <w:rPr>
          <w:rFonts w:hint="eastAsia" w:ascii="CESI楷体-GB13000" w:hAnsi="CESI楷体-GB13000" w:eastAsia="CESI楷体-GB13000" w:cs="CESI楷体-GB13000"/>
          <w:b w:val="0"/>
          <w:bCs w:val="0"/>
          <w:color w:val="auto"/>
          <w:sz w:val="32"/>
          <w:szCs w:val="32"/>
        </w:rPr>
        <w:t>（一）申报对象</w:t>
      </w:r>
    </w:p>
    <w:p w14:paraId="0465BB9B">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kern w:val="0"/>
          <w:sz w:val="32"/>
          <w:szCs w:val="32"/>
        </w:rPr>
        <w:t>参与指导学生</w:t>
      </w:r>
      <w:r>
        <w:rPr>
          <w:rFonts w:hint="eastAsia" w:ascii="方正仿宋_GBK" w:hAnsi="方正仿宋_GBK" w:eastAsia="方正仿宋_GBK" w:cs="方正仿宋_GBK"/>
          <w:color w:val="auto"/>
          <w:kern w:val="0"/>
          <w:sz w:val="32"/>
          <w:szCs w:val="32"/>
          <w:lang w:eastAsia="zh-CN"/>
        </w:rPr>
        <w:t>参加</w:t>
      </w:r>
      <w:r>
        <w:rPr>
          <w:rFonts w:hint="eastAsia" w:ascii="方正仿宋_GBK" w:hAnsi="方正仿宋_GBK" w:eastAsia="方正仿宋_GBK" w:cs="方正仿宋_GBK"/>
          <w:color w:val="auto"/>
          <w:kern w:val="0"/>
          <w:sz w:val="32"/>
          <w:szCs w:val="32"/>
          <w:lang w:val="en-US" w:eastAsia="zh-CN"/>
        </w:rPr>
        <w:t>2025年咸宁市青少年科学文化交流</w:t>
      </w:r>
      <w:r>
        <w:rPr>
          <w:rFonts w:hint="eastAsia" w:ascii="方正仿宋_GBK" w:hAnsi="方正仿宋_GBK" w:eastAsia="方正仿宋_GBK" w:cs="方正仿宋_GBK"/>
          <w:color w:val="auto"/>
          <w:kern w:val="0"/>
          <w:sz w:val="32"/>
          <w:szCs w:val="32"/>
        </w:rPr>
        <w:t>活动并取得优异成绩的科技辅导员。</w:t>
      </w:r>
    </w:p>
    <w:p w14:paraId="048674CF">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CESI楷体-GB13000" w:hAnsi="CESI楷体-GB13000" w:eastAsia="CESI楷体-GB13000" w:cs="CESI楷体-GB13000"/>
          <w:b w:val="0"/>
          <w:bCs w:val="0"/>
          <w:color w:val="auto"/>
          <w:sz w:val="32"/>
          <w:szCs w:val="32"/>
        </w:rPr>
      </w:pPr>
      <w:r>
        <w:rPr>
          <w:rFonts w:hint="eastAsia" w:ascii="CESI楷体-GB13000" w:hAnsi="CESI楷体-GB13000" w:eastAsia="CESI楷体-GB13000" w:cs="CESI楷体-GB13000"/>
          <w:b w:val="0"/>
          <w:bCs w:val="0"/>
          <w:color w:val="auto"/>
          <w:sz w:val="32"/>
          <w:szCs w:val="32"/>
        </w:rPr>
        <w:t>（二）评审指标</w:t>
      </w:r>
    </w:p>
    <w:p w14:paraId="3AB12265">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1.能够根据青少年身心成长规律，组织当地青少年参加各级青少年</w:t>
      </w:r>
      <w:r>
        <w:rPr>
          <w:rFonts w:hint="eastAsia" w:ascii="方正仿宋_GBK" w:hAnsi="方正仿宋_GBK" w:eastAsia="方正仿宋_GBK" w:cs="方正仿宋_GBK"/>
          <w:color w:val="auto"/>
          <w:sz w:val="32"/>
          <w:szCs w:val="32"/>
          <w:lang w:eastAsia="zh-CN"/>
        </w:rPr>
        <w:t>科学文化交流</w:t>
      </w:r>
      <w:r>
        <w:rPr>
          <w:rFonts w:hint="eastAsia" w:ascii="方正仿宋_GBK" w:hAnsi="方正仿宋_GBK" w:eastAsia="方正仿宋_GBK" w:cs="方正仿宋_GBK"/>
          <w:color w:val="auto"/>
          <w:sz w:val="32"/>
          <w:szCs w:val="32"/>
        </w:rPr>
        <w:t>活动并取得优异成绩。</w:t>
      </w:r>
    </w:p>
    <w:p w14:paraId="448CD77A">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2.在活动开展中有未成年人思想道德教育的计划和措施。</w:t>
      </w:r>
    </w:p>
    <w:p w14:paraId="2ECC120C">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lang w:val="en-US" w:eastAsia="zh-CN"/>
        </w:rPr>
        <w:t>3</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kern w:val="0"/>
          <w:sz w:val="32"/>
          <w:szCs w:val="32"/>
        </w:rPr>
        <w:t>建立完整的青少年科技教育活动档案和记录。</w:t>
      </w:r>
    </w:p>
    <w:p w14:paraId="2E942CBE">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.在参加科学节活动中，</w:t>
      </w:r>
      <w:r>
        <w:rPr>
          <w:rFonts w:hint="eastAsia" w:ascii="方正仿宋_GBK" w:hAnsi="方正仿宋_GBK" w:eastAsia="方正仿宋_GBK" w:cs="方正仿宋_GBK"/>
          <w:color w:val="auto"/>
          <w:sz w:val="32"/>
          <w:szCs w:val="32"/>
          <w:lang w:eastAsia="zh-CN"/>
        </w:rPr>
        <w:t>所负责范围内</w:t>
      </w:r>
      <w:r>
        <w:rPr>
          <w:rFonts w:hint="eastAsia" w:ascii="方正仿宋_GBK" w:hAnsi="方正仿宋_GBK" w:eastAsia="方正仿宋_GBK" w:cs="方正仿宋_GBK"/>
          <w:color w:val="auto"/>
          <w:sz w:val="32"/>
          <w:szCs w:val="32"/>
        </w:rPr>
        <w:t>参赛队管理有序，纪律严谨，遵守比赛规则，服从裁判，无安全事故。</w:t>
      </w:r>
    </w:p>
    <w:p w14:paraId="3D770C7E">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lang w:val="en-US" w:eastAsia="zh-CN"/>
        </w:rPr>
        <w:t>5.</w:t>
      </w:r>
      <w:r>
        <w:rPr>
          <w:rFonts w:hint="eastAsia" w:ascii="方正仿宋_GBK" w:hAnsi="方正仿宋_GBK" w:eastAsia="方正仿宋_GBK" w:cs="方正仿宋_GBK"/>
          <w:color w:val="auto"/>
          <w:kern w:val="0"/>
          <w:sz w:val="32"/>
          <w:szCs w:val="32"/>
        </w:rPr>
        <w:t>填写并提交《</w:t>
      </w:r>
      <w:r>
        <w:rPr>
          <w:rFonts w:hint="eastAsia" w:ascii="方正仿宋_GBK" w:hAnsi="方正仿宋_GBK" w:eastAsia="方正仿宋_GBK" w:cs="方正仿宋_GBK"/>
          <w:color w:val="auto"/>
          <w:kern w:val="0"/>
          <w:sz w:val="32"/>
          <w:szCs w:val="32"/>
          <w:lang w:val="en-US" w:eastAsia="zh-CN"/>
        </w:rPr>
        <w:t>2025年咸宁市青少年科学文化交流</w:t>
      </w:r>
      <w:r>
        <w:rPr>
          <w:rFonts w:hint="eastAsia" w:ascii="方正仿宋_GBK" w:hAnsi="方正仿宋_GBK" w:eastAsia="方正仿宋_GBK" w:cs="方正仿宋_GBK"/>
          <w:color w:val="auto"/>
          <w:kern w:val="0"/>
          <w:sz w:val="32"/>
          <w:szCs w:val="32"/>
        </w:rPr>
        <w:t>活动优秀科技教师</w:t>
      </w:r>
      <w:r>
        <w:rPr>
          <w:rFonts w:hint="eastAsia" w:ascii="方正仿宋_GBK" w:hAnsi="方正仿宋_GBK" w:eastAsia="方正仿宋_GBK" w:cs="方正仿宋_GBK"/>
          <w:color w:val="auto"/>
          <w:kern w:val="0"/>
          <w:sz w:val="32"/>
          <w:szCs w:val="32"/>
          <w:lang w:eastAsia="zh-CN"/>
        </w:rPr>
        <w:t>、优秀组织工作者</w:t>
      </w:r>
      <w:r>
        <w:rPr>
          <w:rFonts w:hint="eastAsia" w:ascii="方正仿宋_GBK" w:hAnsi="方正仿宋_GBK" w:eastAsia="方正仿宋_GBK" w:cs="方正仿宋_GBK"/>
          <w:color w:val="auto"/>
          <w:kern w:val="0"/>
          <w:sz w:val="32"/>
          <w:szCs w:val="32"/>
        </w:rPr>
        <w:t>申请表》，并经所在县（市、区）</w:t>
      </w:r>
      <w:r>
        <w:rPr>
          <w:rFonts w:hint="eastAsia" w:ascii="方正仿宋_GBK" w:hAnsi="方正仿宋_GBK" w:eastAsia="方正仿宋_GBK" w:cs="方正仿宋_GBK"/>
          <w:color w:val="auto"/>
          <w:kern w:val="0"/>
          <w:sz w:val="32"/>
          <w:szCs w:val="32"/>
          <w:lang w:eastAsia="zh-CN"/>
        </w:rPr>
        <w:t>组织</w:t>
      </w:r>
      <w:r>
        <w:rPr>
          <w:rFonts w:hint="eastAsia" w:ascii="方正仿宋_GBK" w:hAnsi="方正仿宋_GBK" w:eastAsia="方正仿宋_GBK" w:cs="方正仿宋_GBK"/>
          <w:color w:val="auto"/>
          <w:kern w:val="0"/>
          <w:sz w:val="32"/>
          <w:szCs w:val="32"/>
        </w:rPr>
        <w:t>单位签章推荐。</w:t>
      </w:r>
    </w:p>
    <w:p w14:paraId="277BAE34">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color w:val="auto"/>
          <w:kern w:val="0"/>
          <w:sz w:val="32"/>
          <w:szCs w:val="32"/>
        </w:rPr>
      </w:pPr>
      <w:r>
        <w:rPr>
          <w:rFonts w:hint="eastAsia" w:ascii="方正仿宋_GBK" w:hAnsi="方正仿宋_GBK" w:eastAsia="方正仿宋_GBK" w:cs="方正仿宋_GBK"/>
          <w:color w:val="auto"/>
          <w:kern w:val="0"/>
          <w:sz w:val="32"/>
          <w:szCs w:val="32"/>
          <w:lang w:val="en-US" w:eastAsia="zh-CN"/>
        </w:rPr>
        <w:t>6.</w:t>
      </w:r>
      <w:r>
        <w:rPr>
          <w:rFonts w:hint="eastAsia" w:ascii="方正仿宋_GBK" w:hAnsi="方正仿宋_GBK" w:eastAsia="方正仿宋_GBK" w:cs="方正仿宋_GBK"/>
          <w:color w:val="auto"/>
          <w:kern w:val="0"/>
          <w:sz w:val="32"/>
          <w:szCs w:val="32"/>
        </w:rPr>
        <w:t>提交完整的个人工作总结报告，包括本人在科学节活动中的工作表现及业绩，活动组织实施的情况、优秀的学生案例、未成年人思想道德教育案例、活动照片等。</w:t>
      </w:r>
    </w:p>
    <w:p w14:paraId="408F4297">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eastAsia="zh-CN"/>
        </w:rPr>
        <w:t>四</w:t>
      </w:r>
      <w:r>
        <w:rPr>
          <w:rFonts w:hint="eastAsia" w:ascii="黑体" w:hAnsi="黑体" w:eastAsia="黑体" w:cs="黑体"/>
          <w:color w:val="auto"/>
          <w:sz w:val="32"/>
          <w:szCs w:val="32"/>
        </w:rPr>
        <w:t>、申报办法</w:t>
      </w:r>
    </w:p>
    <w:p w14:paraId="371AD3FC">
      <w:pPr>
        <w:keepNext w:val="0"/>
        <w:keepLines w:val="0"/>
        <w:pageBreakBefore w:val="0"/>
        <w:widowControl w:val="0"/>
        <w:kinsoku/>
        <w:wordWrap/>
        <w:overflowPunct/>
        <w:topLinePunct/>
        <w:autoSpaceDE/>
        <w:autoSpaceDN/>
        <w:bidi w:val="0"/>
        <w:adjustRightInd w:val="0"/>
        <w:snapToGrid w:val="0"/>
        <w:spacing w:line="560" w:lineRule="exact"/>
        <w:ind w:firstLine="627" w:firstLineChars="196"/>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1.各</w:t>
      </w:r>
      <w:r>
        <w:rPr>
          <w:rFonts w:hint="eastAsia" w:ascii="方正仿宋_GBK" w:hAnsi="方正仿宋_GBK" w:eastAsia="方正仿宋_GBK" w:cs="方正仿宋_GBK"/>
          <w:color w:val="auto"/>
          <w:sz w:val="32"/>
          <w:szCs w:val="32"/>
        </w:rPr>
        <w:t>县（市、区）</w:t>
      </w:r>
      <w:r>
        <w:rPr>
          <w:rFonts w:hint="eastAsia" w:ascii="方正仿宋_GBK" w:hAnsi="方正仿宋_GBK" w:eastAsia="方正仿宋_GBK" w:cs="方正仿宋_GBK"/>
          <w:color w:val="auto"/>
          <w:sz w:val="32"/>
          <w:szCs w:val="32"/>
          <w:lang w:val="en-US" w:eastAsia="zh-CN"/>
        </w:rPr>
        <w:t>优秀组织单位推荐数量不超过2个，优秀科技教师推荐数量不超过5名，优秀组织工作者推荐数量不超过2名。</w:t>
      </w:r>
    </w:p>
    <w:p w14:paraId="2985039C">
      <w:pPr>
        <w:keepNext w:val="0"/>
        <w:keepLines w:val="0"/>
        <w:pageBreakBefore w:val="0"/>
        <w:widowControl w:val="0"/>
        <w:kinsoku/>
        <w:wordWrap/>
        <w:overflowPunct/>
        <w:topLinePunct/>
        <w:autoSpaceDE/>
        <w:autoSpaceDN/>
        <w:bidi w:val="0"/>
        <w:adjustRightInd w:val="0"/>
        <w:snapToGrid w:val="0"/>
        <w:spacing w:line="560" w:lineRule="exact"/>
        <w:ind w:firstLine="627" w:firstLineChars="196"/>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w:t>
      </w:r>
      <w:r>
        <w:rPr>
          <w:rFonts w:hint="eastAsia" w:ascii="方正仿宋_GBK" w:hAnsi="方正仿宋_GBK" w:eastAsia="方正仿宋_GBK" w:cs="方正仿宋_GBK"/>
          <w:color w:val="auto"/>
          <w:kern w:val="0"/>
          <w:sz w:val="32"/>
          <w:szCs w:val="32"/>
          <w:lang w:val="en-US" w:eastAsia="zh-CN"/>
        </w:rPr>
        <w:t>2025年咸宁市青少年科学文化交流</w:t>
      </w:r>
      <w:r>
        <w:rPr>
          <w:rFonts w:hint="eastAsia" w:ascii="方正仿宋_GBK" w:hAnsi="方正仿宋_GBK" w:eastAsia="方正仿宋_GBK" w:cs="方正仿宋_GBK"/>
          <w:color w:val="auto"/>
          <w:kern w:val="0"/>
          <w:sz w:val="32"/>
          <w:szCs w:val="32"/>
        </w:rPr>
        <w:t>活动</w:t>
      </w:r>
      <w:r>
        <w:rPr>
          <w:rFonts w:hint="eastAsia" w:ascii="方正仿宋_GBK" w:hAnsi="方正仿宋_GBK" w:eastAsia="方正仿宋_GBK" w:cs="方正仿宋_GBK"/>
          <w:color w:val="auto"/>
          <w:sz w:val="32"/>
          <w:szCs w:val="32"/>
        </w:rPr>
        <w:t>优秀组织单位申报表》、《</w:t>
      </w:r>
      <w:r>
        <w:rPr>
          <w:rFonts w:hint="eastAsia" w:ascii="方正仿宋_GBK" w:hAnsi="方正仿宋_GBK" w:eastAsia="方正仿宋_GBK" w:cs="方正仿宋_GBK"/>
          <w:color w:val="auto"/>
          <w:kern w:val="0"/>
          <w:sz w:val="32"/>
          <w:szCs w:val="32"/>
          <w:lang w:val="en-US" w:eastAsia="zh-CN"/>
        </w:rPr>
        <w:t>2025年咸宁市青少年科学文化交流</w:t>
      </w:r>
      <w:r>
        <w:rPr>
          <w:rFonts w:hint="eastAsia" w:ascii="方正仿宋_GBK" w:hAnsi="方正仿宋_GBK" w:eastAsia="方正仿宋_GBK" w:cs="方正仿宋_GBK"/>
          <w:color w:val="auto"/>
          <w:kern w:val="0"/>
          <w:sz w:val="32"/>
          <w:szCs w:val="32"/>
        </w:rPr>
        <w:t>活动</w:t>
      </w:r>
      <w:r>
        <w:rPr>
          <w:rFonts w:hint="eastAsia" w:ascii="方正仿宋_GBK" w:hAnsi="方正仿宋_GBK" w:eastAsia="方正仿宋_GBK" w:cs="方正仿宋_GBK"/>
          <w:color w:val="auto"/>
          <w:sz w:val="32"/>
          <w:szCs w:val="32"/>
        </w:rPr>
        <w:t>优秀科技教师</w:t>
      </w:r>
      <w:r>
        <w:rPr>
          <w:rFonts w:hint="eastAsia" w:ascii="方正仿宋_GBK" w:hAnsi="方正仿宋_GBK" w:eastAsia="方正仿宋_GBK" w:cs="方正仿宋_GBK"/>
          <w:color w:val="auto"/>
          <w:sz w:val="32"/>
          <w:szCs w:val="32"/>
          <w:lang w:eastAsia="zh-CN"/>
        </w:rPr>
        <w:t>、优秀组织工作者</w:t>
      </w:r>
      <w:r>
        <w:rPr>
          <w:rFonts w:hint="eastAsia" w:ascii="方正仿宋_GBK" w:hAnsi="方正仿宋_GBK" w:eastAsia="方正仿宋_GBK" w:cs="方正仿宋_GBK"/>
          <w:color w:val="auto"/>
          <w:sz w:val="32"/>
          <w:szCs w:val="32"/>
        </w:rPr>
        <w:t>申报表》及有关材料</w:t>
      </w:r>
      <w:r>
        <w:rPr>
          <w:rFonts w:hint="eastAsia" w:ascii="方正仿宋_GBK" w:hAnsi="方正仿宋_GBK" w:eastAsia="方正仿宋_GBK" w:cs="方正仿宋_GBK"/>
          <w:color w:val="auto"/>
          <w:sz w:val="32"/>
          <w:szCs w:val="32"/>
          <w:lang w:eastAsia="zh-CN"/>
        </w:rPr>
        <w:t>于</w:t>
      </w:r>
      <w:r>
        <w:rPr>
          <w:rFonts w:hint="eastAsia" w:ascii="方正仿宋_GBK" w:hAnsi="方正仿宋_GBK" w:eastAsia="方正仿宋_GBK" w:cs="方正仿宋_GBK"/>
          <w:color w:val="auto"/>
          <w:sz w:val="32"/>
          <w:szCs w:val="32"/>
          <w:lang w:val="en-US" w:eastAsia="zh-CN"/>
        </w:rPr>
        <w:t>9月30日前</w:t>
      </w:r>
      <w:r>
        <w:rPr>
          <w:rFonts w:hint="eastAsia" w:ascii="方正仿宋_GBK" w:hAnsi="方正仿宋_GBK" w:eastAsia="方正仿宋_GBK" w:cs="方正仿宋_GBK"/>
          <w:color w:val="auto"/>
          <w:sz w:val="32"/>
          <w:szCs w:val="32"/>
        </w:rPr>
        <w:t>一式</w:t>
      </w:r>
      <w:r>
        <w:rPr>
          <w:rFonts w:hint="eastAsia" w:ascii="方正仿宋_GBK" w:hAnsi="方正仿宋_GBK" w:eastAsia="方正仿宋_GBK" w:cs="方正仿宋_GBK"/>
          <w:color w:val="auto"/>
          <w:sz w:val="32"/>
          <w:szCs w:val="32"/>
          <w:lang w:eastAsia="zh-CN"/>
        </w:rPr>
        <w:t>两</w:t>
      </w:r>
      <w:r>
        <w:rPr>
          <w:rFonts w:hint="eastAsia" w:ascii="方正仿宋_GBK" w:hAnsi="方正仿宋_GBK" w:eastAsia="方正仿宋_GBK" w:cs="方正仿宋_GBK"/>
          <w:color w:val="auto"/>
          <w:sz w:val="32"/>
          <w:szCs w:val="32"/>
        </w:rPr>
        <w:t>份</w:t>
      </w:r>
      <w:r>
        <w:rPr>
          <w:rFonts w:hint="eastAsia" w:ascii="方正仿宋_GBK" w:hAnsi="方正仿宋_GBK" w:eastAsia="方正仿宋_GBK" w:cs="方正仿宋_GBK"/>
          <w:color w:val="auto"/>
          <w:sz w:val="32"/>
          <w:szCs w:val="32"/>
          <w:lang w:eastAsia="zh-CN"/>
        </w:rPr>
        <w:t>邮寄至</w:t>
      </w:r>
      <w:r>
        <w:rPr>
          <w:rFonts w:hint="eastAsia" w:ascii="方正仿宋_GBK" w:hAnsi="方正仿宋_GBK" w:eastAsia="方正仿宋_GBK" w:cs="方正仿宋_GBK"/>
          <w:color w:val="auto"/>
          <w:sz w:val="32"/>
          <w:szCs w:val="32"/>
        </w:rPr>
        <w:t>咸宁市科协</w:t>
      </w:r>
      <w:r>
        <w:rPr>
          <w:rFonts w:hint="eastAsia" w:ascii="方正仿宋_GBK" w:hAnsi="方正仿宋_GBK" w:eastAsia="方正仿宋_GBK" w:cs="方正仿宋_GBK"/>
          <w:color w:val="auto"/>
          <w:sz w:val="32"/>
          <w:szCs w:val="32"/>
          <w:lang w:eastAsia="zh-CN"/>
        </w:rPr>
        <w:t>普及部</w:t>
      </w:r>
      <w:r>
        <w:rPr>
          <w:rFonts w:hint="eastAsia" w:ascii="方正仿宋_GBK" w:hAnsi="方正仿宋_GBK" w:eastAsia="方正仿宋_GBK" w:cs="方正仿宋_GBK"/>
          <w:color w:val="auto"/>
          <w:sz w:val="32"/>
          <w:szCs w:val="32"/>
        </w:rPr>
        <w:t>，不接受个人直接申报。</w:t>
      </w:r>
    </w:p>
    <w:p w14:paraId="69A98EC4">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eastAsia="zh-CN"/>
        </w:rPr>
        <w:t>五</w:t>
      </w:r>
      <w:r>
        <w:rPr>
          <w:rFonts w:hint="eastAsia" w:ascii="黑体" w:hAnsi="黑体" w:eastAsia="黑体" w:cs="黑体"/>
          <w:color w:val="auto"/>
          <w:sz w:val="32"/>
          <w:szCs w:val="32"/>
        </w:rPr>
        <w:t>、注意事项</w:t>
      </w:r>
    </w:p>
    <w:p w14:paraId="03AC968E">
      <w:pPr>
        <w:keepNext w:val="0"/>
        <w:keepLines w:val="0"/>
        <w:pageBreakBefore w:val="0"/>
        <w:widowControl w:val="0"/>
        <w:numPr>
          <w:ilvl w:val="0"/>
          <w:numId w:val="0"/>
        </w:numPr>
        <w:tabs>
          <w:tab w:val="left" w:pos="312"/>
        </w:tabs>
        <w:kinsoku/>
        <w:wordWrap/>
        <w:overflowPunct/>
        <w:topLinePunct w:val="0"/>
        <w:autoSpaceDE/>
        <w:autoSpaceDN/>
        <w:bidi w:val="0"/>
        <w:adjustRightInd/>
        <w:snapToGrid/>
        <w:ind w:firstLine="640"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kern w:val="0"/>
          <w:sz w:val="32"/>
          <w:szCs w:val="32"/>
          <w:lang w:eastAsia="zh-CN"/>
        </w:rPr>
        <w:t>优秀组织单位、</w:t>
      </w:r>
      <w:r>
        <w:rPr>
          <w:rFonts w:hint="eastAsia" w:ascii="方正仿宋_GBK" w:hAnsi="方正仿宋_GBK" w:eastAsia="方正仿宋_GBK" w:cs="方正仿宋_GBK"/>
          <w:color w:val="auto"/>
          <w:kern w:val="0"/>
          <w:sz w:val="32"/>
          <w:szCs w:val="32"/>
        </w:rPr>
        <w:t>优秀科技教师</w:t>
      </w:r>
      <w:r>
        <w:rPr>
          <w:rFonts w:hint="eastAsia" w:ascii="方正仿宋_GBK" w:hAnsi="方正仿宋_GBK" w:eastAsia="方正仿宋_GBK" w:cs="方正仿宋_GBK"/>
          <w:color w:val="auto"/>
          <w:kern w:val="0"/>
          <w:sz w:val="32"/>
          <w:szCs w:val="32"/>
          <w:lang w:eastAsia="zh-CN"/>
        </w:rPr>
        <w:t>、优秀组织工作者</w:t>
      </w:r>
      <w:r>
        <w:rPr>
          <w:rFonts w:hint="eastAsia" w:ascii="方正仿宋_GBK" w:hAnsi="方正仿宋_GBK" w:eastAsia="方正仿宋_GBK" w:cs="方正仿宋_GBK"/>
          <w:color w:val="auto"/>
          <w:sz w:val="32"/>
          <w:szCs w:val="32"/>
        </w:rPr>
        <w:t>采用差额评选原则，最终</w:t>
      </w:r>
      <w:r>
        <w:rPr>
          <w:rFonts w:hint="eastAsia" w:ascii="方正仿宋_GBK" w:hAnsi="方正仿宋_GBK" w:eastAsia="方正仿宋_GBK" w:cs="方正仿宋_GBK"/>
          <w:color w:val="auto"/>
          <w:sz w:val="32"/>
          <w:szCs w:val="32"/>
          <w:lang w:eastAsia="zh-CN"/>
        </w:rPr>
        <w:t>获评</w:t>
      </w:r>
      <w:r>
        <w:rPr>
          <w:rFonts w:hint="eastAsia" w:ascii="方正仿宋_GBK" w:hAnsi="方正仿宋_GBK" w:eastAsia="方正仿宋_GBK" w:cs="方正仿宋_GBK"/>
          <w:color w:val="auto"/>
          <w:sz w:val="32"/>
          <w:szCs w:val="32"/>
        </w:rPr>
        <w:t>名单以正式获奖</w:t>
      </w:r>
      <w:r>
        <w:rPr>
          <w:rFonts w:hint="eastAsia" w:ascii="方正仿宋_GBK" w:hAnsi="方正仿宋_GBK" w:eastAsia="方正仿宋_GBK" w:cs="方正仿宋_GBK"/>
          <w:color w:val="auto"/>
          <w:sz w:val="32"/>
          <w:szCs w:val="32"/>
          <w:lang w:eastAsia="zh-CN"/>
        </w:rPr>
        <w:t>通知</w:t>
      </w:r>
      <w:r>
        <w:rPr>
          <w:rFonts w:hint="eastAsia" w:ascii="方正仿宋_GBK" w:hAnsi="方正仿宋_GBK" w:eastAsia="方正仿宋_GBK" w:cs="方正仿宋_GBK"/>
          <w:color w:val="auto"/>
          <w:sz w:val="32"/>
          <w:szCs w:val="32"/>
        </w:rPr>
        <w:t>为主。</w:t>
      </w:r>
    </w:p>
    <w:p w14:paraId="17E64DC9">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六、联系方式</w:t>
      </w:r>
    </w:p>
    <w:p w14:paraId="28E30988">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方正仿宋_GBK" w:hAnsi="方正仿宋_GBK" w:eastAsia="方正仿宋_GBK" w:cs="方正仿宋_GBK"/>
          <w:i w:val="0"/>
          <w:iCs w:val="0"/>
          <w:caps w:val="0"/>
          <w:color w:val="000000"/>
          <w:spacing w:val="0"/>
          <w:sz w:val="32"/>
          <w:szCs w:val="32"/>
          <w:lang w:eastAsia="zh-CN"/>
        </w:rPr>
      </w:pPr>
      <w:r>
        <w:rPr>
          <w:rFonts w:hint="eastAsia" w:ascii="方正仿宋_GBK" w:hAnsi="方正仿宋_GBK" w:eastAsia="方正仿宋_GBK" w:cs="方正仿宋_GBK"/>
          <w:i w:val="0"/>
          <w:iCs w:val="0"/>
          <w:caps w:val="0"/>
          <w:color w:val="000000"/>
          <w:spacing w:val="0"/>
          <w:sz w:val="32"/>
          <w:szCs w:val="32"/>
          <w:lang w:eastAsia="zh-CN"/>
        </w:rPr>
        <w:t>姓名职务：余冬林</w:t>
      </w:r>
      <w:r>
        <w:rPr>
          <w:rFonts w:hint="eastAsia" w:ascii="方正仿宋_GBK" w:hAnsi="方正仿宋_GBK" w:eastAsia="方正仿宋_GBK" w:cs="方正仿宋_GBK"/>
          <w:i w:val="0"/>
          <w:iCs w:val="0"/>
          <w:caps w:val="0"/>
          <w:color w:val="000000"/>
          <w:spacing w:val="0"/>
          <w:sz w:val="32"/>
          <w:szCs w:val="32"/>
          <w:lang w:val="en-US" w:eastAsia="zh-CN"/>
        </w:rPr>
        <w:t xml:space="preserve">  市科协宣传咨询部部长</w:t>
      </w:r>
    </w:p>
    <w:p w14:paraId="78211970">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方正仿宋_GBK" w:hAnsi="方正仿宋_GBK" w:eastAsia="方正仿宋_GBK" w:cs="方正仿宋_GBK"/>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lang w:eastAsia="zh-CN"/>
        </w:rPr>
        <w:t>联系电话：</w:t>
      </w:r>
      <w:r>
        <w:rPr>
          <w:rFonts w:hint="eastAsia" w:ascii="方正仿宋_GBK" w:hAnsi="方正仿宋_GBK" w:eastAsia="方正仿宋_GBK" w:cs="方正仿宋_GBK"/>
          <w:i w:val="0"/>
          <w:iCs w:val="0"/>
          <w:caps w:val="0"/>
          <w:color w:val="000000"/>
          <w:spacing w:val="0"/>
          <w:sz w:val="32"/>
          <w:szCs w:val="32"/>
          <w:lang w:val="en-US" w:eastAsia="zh-CN"/>
        </w:rPr>
        <w:t>0715-8265397</w:t>
      </w:r>
    </w:p>
    <w:p w14:paraId="6F521943">
      <w:pPr>
        <w:keepNext w:val="0"/>
        <w:keepLines w:val="0"/>
        <w:pageBreakBefore w:val="0"/>
        <w:widowControl w:val="0"/>
        <w:numPr>
          <w:ilvl w:val="0"/>
          <w:numId w:val="0"/>
        </w:numPr>
        <w:tabs>
          <w:tab w:val="left" w:pos="312"/>
        </w:tabs>
        <w:kinsoku/>
        <w:wordWrap/>
        <w:overflowPunct/>
        <w:topLinePunct w:val="0"/>
        <w:autoSpaceDE/>
        <w:autoSpaceDN/>
        <w:bidi w:val="0"/>
        <w:adjustRightInd/>
        <w:snapToGrid/>
        <w:ind w:firstLine="640" w:firstLineChars="200"/>
        <w:jc w:val="both"/>
        <w:textAlignment w:val="auto"/>
        <w:rPr>
          <w:rFonts w:hint="eastAsia" w:ascii="黑体" w:hAnsi="黑体" w:eastAsia="黑体" w:cs="黑体"/>
          <w:color w:val="auto"/>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方正仿宋_GBK" w:hAnsi="方正仿宋_GBK" w:eastAsia="方正仿宋_GBK" w:cs="方正仿宋_GBK"/>
          <w:i w:val="0"/>
          <w:iCs w:val="0"/>
          <w:caps w:val="0"/>
          <w:color w:val="000000"/>
          <w:spacing w:val="0"/>
          <w:sz w:val="32"/>
          <w:szCs w:val="32"/>
          <w:lang w:val="en-US" w:eastAsia="zh-CN"/>
        </w:rPr>
        <w:t>电子邮箱：</w:t>
      </w:r>
      <w:r>
        <w:rPr>
          <w:rFonts w:hint="eastAsia" w:ascii="方正仿宋_GBK" w:hAnsi="方正仿宋_GBK" w:eastAsia="方正仿宋_GBK" w:cs="方正仿宋_GBK"/>
          <w:i w:val="0"/>
          <w:iCs w:val="0"/>
          <w:caps w:val="0"/>
          <w:color w:val="000000"/>
          <w:spacing w:val="0"/>
          <w:sz w:val="32"/>
          <w:szCs w:val="32"/>
          <w:lang w:val="en-US" w:eastAsia="zh-CN"/>
        </w:rPr>
        <w:fldChar w:fldCharType="begin"/>
      </w:r>
      <w:r>
        <w:rPr>
          <w:rFonts w:hint="eastAsia" w:ascii="方正仿宋_GBK" w:hAnsi="方正仿宋_GBK" w:eastAsia="方正仿宋_GBK" w:cs="方正仿宋_GBK"/>
          <w:i w:val="0"/>
          <w:iCs w:val="0"/>
          <w:caps w:val="0"/>
          <w:color w:val="000000"/>
          <w:spacing w:val="0"/>
          <w:sz w:val="32"/>
          <w:szCs w:val="32"/>
          <w:lang w:val="en-US" w:eastAsia="zh-CN"/>
        </w:rPr>
        <w:instrText xml:space="preserve"> HYPERLINK "mailto:1355294394@qq.com" </w:instrText>
      </w:r>
      <w:r>
        <w:rPr>
          <w:rFonts w:hint="eastAsia" w:ascii="方正仿宋_GBK" w:hAnsi="方正仿宋_GBK" w:eastAsia="方正仿宋_GBK" w:cs="方正仿宋_GBK"/>
          <w:i w:val="0"/>
          <w:iCs w:val="0"/>
          <w:caps w:val="0"/>
          <w:color w:val="000000"/>
          <w:spacing w:val="0"/>
          <w:sz w:val="32"/>
          <w:szCs w:val="32"/>
          <w:lang w:val="en-US" w:eastAsia="zh-CN"/>
        </w:rPr>
        <w:fldChar w:fldCharType="separate"/>
      </w:r>
      <w:r>
        <w:rPr>
          <w:rStyle w:val="11"/>
          <w:rFonts w:hint="eastAsia" w:ascii="方正仿宋_GBK" w:hAnsi="方正仿宋_GBK" w:eastAsia="方正仿宋_GBK" w:cs="方正仿宋_GBK"/>
          <w:i w:val="0"/>
          <w:iCs w:val="0"/>
          <w:caps w:val="0"/>
          <w:color w:val="000000"/>
          <w:spacing w:val="0"/>
          <w:sz w:val="32"/>
          <w:szCs w:val="32"/>
          <w:lang w:val="en-US" w:eastAsia="zh-CN"/>
        </w:rPr>
        <w:t>1355294394@qq.com</w:t>
      </w:r>
      <w:r>
        <w:rPr>
          <w:rFonts w:hint="eastAsia" w:ascii="方正仿宋_GBK" w:hAnsi="方正仿宋_GBK" w:eastAsia="方正仿宋_GBK" w:cs="方正仿宋_GBK"/>
          <w:i w:val="0"/>
          <w:iCs w:val="0"/>
          <w:caps w:val="0"/>
          <w:color w:val="000000"/>
          <w:spacing w:val="0"/>
          <w:sz w:val="32"/>
          <w:szCs w:val="32"/>
          <w:lang w:val="en-US" w:eastAsia="zh-CN"/>
        </w:rPr>
        <w:fldChar w:fldCharType="end"/>
      </w:r>
    </w:p>
    <w:p w14:paraId="0C7F9943">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center"/>
        <w:textAlignment w:val="auto"/>
        <w:rPr>
          <w:rFonts w:ascii="方正大标宋简体" w:eastAsia="方正大标宋简体"/>
          <w:b/>
          <w:bCs w:val="0"/>
          <w:spacing w:val="20"/>
          <w:w w:val="95"/>
          <w:sz w:val="44"/>
          <w:szCs w:val="44"/>
        </w:rPr>
      </w:pPr>
      <w:r>
        <w:rPr>
          <w:rFonts w:hint="eastAsia" w:ascii="方正小标宋简体" w:hAnsi="方正小标宋简体" w:eastAsia="方正小标宋简体" w:cs="方正小标宋简体"/>
          <w:i w:val="0"/>
          <w:iCs w:val="0"/>
          <w:caps w:val="0"/>
          <w:color w:val="000000"/>
          <w:spacing w:val="0"/>
          <w:sz w:val="44"/>
          <w:szCs w:val="44"/>
          <w:lang w:val="en-US" w:eastAsia="zh-CN"/>
        </w:rPr>
        <w:t>2025年咸宁市青少年科学文化交流活动优秀组织单位申报表</w:t>
      </w:r>
    </w:p>
    <w:tbl>
      <w:tblPr>
        <w:tblStyle w:val="8"/>
        <w:tblW w:w="9564" w:type="dxa"/>
        <w:tblInd w:w="-207"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35"/>
        <w:gridCol w:w="630"/>
        <w:gridCol w:w="1470"/>
        <w:gridCol w:w="840"/>
        <w:gridCol w:w="840"/>
        <w:gridCol w:w="1260"/>
        <w:gridCol w:w="1155"/>
        <w:gridCol w:w="2634"/>
      </w:tblGrid>
      <w:tr w14:paraId="340DB9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85" w:hRule="atLeast"/>
        </w:trPr>
        <w:tc>
          <w:tcPr>
            <w:tcW w:w="1365" w:type="dxa"/>
            <w:gridSpan w:val="2"/>
            <w:tcBorders>
              <w:top w:val="single" w:color="auto" w:sz="4" w:space="0"/>
              <w:left w:val="single" w:color="auto" w:sz="4" w:space="0"/>
              <w:bottom w:val="single" w:color="auto" w:sz="4" w:space="0"/>
            </w:tcBorders>
            <w:noWrap w:val="0"/>
            <w:vAlign w:val="center"/>
          </w:tcPr>
          <w:p w14:paraId="73F16589">
            <w:pPr>
              <w:keepNext w:val="0"/>
              <w:keepLines w:val="0"/>
              <w:pageBreakBefore w:val="0"/>
              <w:kinsoku/>
              <w:overflowPunct/>
              <w:bidi w:val="0"/>
              <w:spacing w:line="520" w:lineRule="exact"/>
              <w:jc w:val="center"/>
              <w:rPr>
                <w:rFonts w:ascii="宋体" w:hAnsi="宋体"/>
                <w:szCs w:val="21"/>
              </w:rPr>
            </w:pPr>
            <w:r>
              <w:rPr>
                <w:rFonts w:hint="eastAsia" w:ascii="宋体" w:hAnsi="宋体"/>
                <w:szCs w:val="21"/>
              </w:rPr>
              <w:t>单位名称</w:t>
            </w:r>
          </w:p>
        </w:tc>
        <w:tc>
          <w:tcPr>
            <w:tcW w:w="4410" w:type="dxa"/>
            <w:gridSpan w:val="4"/>
            <w:tcBorders>
              <w:top w:val="single" w:color="auto" w:sz="4" w:space="0"/>
              <w:bottom w:val="single" w:color="auto" w:sz="4" w:space="0"/>
              <w:right w:val="single" w:color="auto" w:sz="4" w:space="0"/>
            </w:tcBorders>
            <w:noWrap w:val="0"/>
            <w:vAlign w:val="center"/>
          </w:tcPr>
          <w:p w14:paraId="4A1ECAE8">
            <w:pPr>
              <w:keepNext w:val="0"/>
              <w:keepLines w:val="0"/>
              <w:pageBreakBefore w:val="0"/>
              <w:kinsoku/>
              <w:overflowPunct/>
              <w:bidi w:val="0"/>
              <w:spacing w:line="520" w:lineRule="exact"/>
              <w:rPr>
                <w:rFonts w:ascii="宋体" w:hAnsi="宋体"/>
                <w:szCs w:val="21"/>
              </w:rPr>
            </w:pPr>
          </w:p>
        </w:tc>
        <w:tc>
          <w:tcPr>
            <w:tcW w:w="1155" w:type="dxa"/>
            <w:tcBorders>
              <w:top w:val="single" w:color="auto" w:sz="4" w:space="0"/>
              <w:left w:val="single" w:color="auto" w:sz="4" w:space="0"/>
              <w:bottom w:val="single" w:color="auto" w:sz="4" w:space="0"/>
              <w:right w:val="single" w:color="auto" w:sz="4" w:space="0"/>
            </w:tcBorders>
            <w:noWrap w:val="0"/>
            <w:vAlign w:val="center"/>
          </w:tcPr>
          <w:p w14:paraId="1A6FF15E">
            <w:pPr>
              <w:keepNext w:val="0"/>
              <w:keepLines w:val="0"/>
              <w:pageBreakBefore w:val="0"/>
              <w:kinsoku/>
              <w:overflowPunct/>
              <w:bidi w:val="0"/>
              <w:spacing w:line="520" w:lineRule="exact"/>
              <w:jc w:val="center"/>
              <w:rPr>
                <w:rFonts w:ascii="宋体" w:hAnsi="宋体"/>
                <w:szCs w:val="21"/>
              </w:rPr>
            </w:pPr>
            <w:r>
              <w:rPr>
                <w:rFonts w:hint="eastAsia" w:ascii="宋体" w:hAnsi="宋体"/>
                <w:szCs w:val="21"/>
              </w:rPr>
              <w:t>联系电话</w:t>
            </w:r>
          </w:p>
        </w:tc>
        <w:tc>
          <w:tcPr>
            <w:tcW w:w="2634" w:type="dxa"/>
            <w:tcBorders>
              <w:top w:val="single" w:color="auto" w:sz="4" w:space="0"/>
              <w:left w:val="single" w:color="auto" w:sz="4" w:space="0"/>
              <w:bottom w:val="single" w:color="auto" w:sz="4" w:space="0"/>
              <w:right w:val="single" w:color="auto" w:sz="4" w:space="0"/>
            </w:tcBorders>
            <w:noWrap w:val="0"/>
            <w:vAlign w:val="center"/>
          </w:tcPr>
          <w:p w14:paraId="3E52FE71">
            <w:pPr>
              <w:keepNext w:val="0"/>
              <w:keepLines w:val="0"/>
              <w:pageBreakBefore w:val="0"/>
              <w:kinsoku/>
              <w:overflowPunct/>
              <w:bidi w:val="0"/>
              <w:spacing w:line="520" w:lineRule="exact"/>
              <w:jc w:val="center"/>
              <w:rPr>
                <w:rFonts w:ascii="宋体" w:hAnsi="宋体"/>
                <w:szCs w:val="21"/>
              </w:rPr>
            </w:pPr>
          </w:p>
        </w:tc>
      </w:tr>
      <w:tr w14:paraId="0D2CD4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64" w:hRule="atLeast"/>
        </w:trPr>
        <w:tc>
          <w:tcPr>
            <w:tcW w:w="1365" w:type="dxa"/>
            <w:gridSpan w:val="2"/>
            <w:tcBorders>
              <w:top w:val="single" w:color="auto" w:sz="4" w:space="0"/>
              <w:left w:val="single" w:color="auto" w:sz="4" w:space="0"/>
              <w:bottom w:val="nil"/>
              <w:right w:val="nil"/>
            </w:tcBorders>
            <w:noWrap w:val="0"/>
            <w:vAlign w:val="center"/>
          </w:tcPr>
          <w:p w14:paraId="15F32725">
            <w:pPr>
              <w:keepNext w:val="0"/>
              <w:keepLines w:val="0"/>
              <w:pageBreakBefore w:val="0"/>
              <w:kinsoku/>
              <w:overflowPunct/>
              <w:bidi w:val="0"/>
              <w:spacing w:line="520" w:lineRule="exact"/>
              <w:jc w:val="center"/>
              <w:rPr>
                <w:rFonts w:ascii="宋体" w:hAnsi="宋体"/>
                <w:szCs w:val="21"/>
              </w:rPr>
            </w:pPr>
            <w:r>
              <w:rPr>
                <w:rFonts w:hint="eastAsia" w:ascii="宋体" w:hAnsi="宋体"/>
                <w:szCs w:val="21"/>
              </w:rPr>
              <w:t>通讯地址</w:t>
            </w:r>
          </w:p>
        </w:tc>
        <w:tc>
          <w:tcPr>
            <w:tcW w:w="4410" w:type="dxa"/>
            <w:gridSpan w:val="4"/>
            <w:tcBorders>
              <w:top w:val="single" w:color="auto" w:sz="4" w:space="0"/>
              <w:left w:val="single" w:color="000000" w:sz="6" w:space="0"/>
              <w:bottom w:val="single" w:color="000000" w:sz="6" w:space="0"/>
              <w:right w:val="single" w:color="auto" w:sz="4" w:space="0"/>
            </w:tcBorders>
            <w:noWrap w:val="0"/>
            <w:vAlign w:val="center"/>
          </w:tcPr>
          <w:p w14:paraId="129544BB">
            <w:pPr>
              <w:keepNext w:val="0"/>
              <w:keepLines w:val="0"/>
              <w:pageBreakBefore w:val="0"/>
              <w:kinsoku/>
              <w:overflowPunct/>
              <w:bidi w:val="0"/>
              <w:spacing w:line="520" w:lineRule="exact"/>
              <w:rPr>
                <w:rFonts w:ascii="宋体" w:hAnsi="宋体"/>
                <w:szCs w:val="21"/>
              </w:rPr>
            </w:pPr>
          </w:p>
        </w:tc>
        <w:tc>
          <w:tcPr>
            <w:tcW w:w="1155" w:type="dxa"/>
            <w:tcBorders>
              <w:top w:val="single" w:color="auto" w:sz="4" w:space="0"/>
              <w:left w:val="single" w:color="auto" w:sz="4" w:space="0"/>
            </w:tcBorders>
            <w:noWrap w:val="0"/>
            <w:vAlign w:val="center"/>
          </w:tcPr>
          <w:p w14:paraId="2E9CC84B">
            <w:pPr>
              <w:keepNext w:val="0"/>
              <w:keepLines w:val="0"/>
              <w:pageBreakBefore w:val="0"/>
              <w:kinsoku/>
              <w:overflowPunct/>
              <w:bidi w:val="0"/>
              <w:spacing w:line="520" w:lineRule="exact"/>
              <w:jc w:val="center"/>
              <w:rPr>
                <w:rFonts w:ascii="宋体" w:hAnsi="宋体"/>
                <w:szCs w:val="21"/>
              </w:rPr>
            </w:pPr>
            <w:r>
              <w:rPr>
                <w:rFonts w:hint="eastAsia" w:ascii="宋体" w:hAnsi="宋体"/>
                <w:szCs w:val="21"/>
              </w:rPr>
              <w:t>邮政编码</w:t>
            </w:r>
          </w:p>
        </w:tc>
        <w:tc>
          <w:tcPr>
            <w:tcW w:w="2634" w:type="dxa"/>
            <w:tcBorders>
              <w:top w:val="single" w:color="auto" w:sz="4" w:space="0"/>
              <w:right w:val="single" w:color="auto" w:sz="4" w:space="0"/>
            </w:tcBorders>
            <w:noWrap w:val="0"/>
            <w:vAlign w:val="center"/>
          </w:tcPr>
          <w:p w14:paraId="04BC9D63">
            <w:pPr>
              <w:keepNext w:val="0"/>
              <w:keepLines w:val="0"/>
              <w:pageBreakBefore w:val="0"/>
              <w:kinsoku/>
              <w:overflowPunct/>
              <w:bidi w:val="0"/>
              <w:spacing w:line="520" w:lineRule="exact"/>
              <w:jc w:val="center"/>
              <w:rPr>
                <w:rFonts w:ascii="宋体" w:hAnsi="宋体"/>
                <w:szCs w:val="21"/>
              </w:rPr>
            </w:pPr>
          </w:p>
        </w:tc>
      </w:tr>
      <w:tr w14:paraId="68A5C49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42" w:hRule="atLeast"/>
        </w:trPr>
        <w:tc>
          <w:tcPr>
            <w:tcW w:w="1365" w:type="dxa"/>
            <w:gridSpan w:val="2"/>
            <w:vMerge w:val="restart"/>
            <w:tcBorders>
              <w:top w:val="single" w:color="000000" w:sz="6" w:space="0"/>
              <w:left w:val="single" w:color="auto" w:sz="4" w:space="0"/>
            </w:tcBorders>
            <w:noWrap w:val="0"/>
            <w:vAlign w:val="center"/>
          </w:tcPr>
          <w:p w14:paraId="3A01786E">
            <w:pPr>
              <w:keepNext w:val="0"/>
              <w:keepLines w:val="0"/>
              <w:pageBreakBefore w:val="0"/>
              <w:kinsoku/>
              <w:overflowPunct/>
              <w:bidi w:val="0"/>
              <w:spacing w:line="520" w:lineRule="exact"/>
              <w:jc w:val="center"/>
              <w:rPr>
                <w:rFonts w:ascii="宋体" w:hAnsi="宋体"/>
                <w:szCs w:val="21"/>
              </w:rPr>
            </w:pPr>
            <w:r>
              <w:rPr>
                <w:rFonts w:hint="eastAsia" w:ascii="宋体" w:hAnsi="宋体"/>
                <w:szCs w:val="21"/>
              </w:rPr>
              <w:t>单位负责人情况</w:t>
            </w:r>
          </w:p>
        </w:tc>
        <w:tc>
          <w:tcPr>
            <w:tcW w:w="1470" w:type="dxa"/>
            <w:tcBorders>
              <w:top w:val="nil"/>
            </w:tcBorders>
            <w:noWrap w:val="0"/>
            <w:vAlign w:val="center"/>
          </w:tcPr>
          <w:p w14:paraId="772F8776">
            <w:pPr>
              <w:keepNext w:val="0"/>
              <w:keepLines w:val="0"/>
              <w:pageBreakBefore w:val="0"/>
              <w:kinsoku/>
              <w:overflowPunct/>
              <w:bidi w:val="0"/>
              <w:spacing w:line="520" w:lineRule="exact"/>
              <w:jc w:val="center"/>
              <w:rPr>
                <w:rFonts w:ascii="宋体" w:hAnsi="宋体"/>
                <w:szCs w:val="21"/>
              </w:rPr>
            </w:pPr>
            <w:r>
              <w:rPr>
                <w:rFonts w:hint="eastAsia" w:ascii="宋体" w:hAnsi="宋体"/>
                <w:szCs w:val="21"/>
              </w:rPr>
              <w:t>姓名</w:t>
            </w:r>
          </w:p>
        </w:tc>
        <w:tc>
          <w:tcPr>
            <w:tcW w:w="840" w:type="dxa"/>
            <w:tcBorders>
              <w:top w:val="nil"/>
            </w:tcBorders>
            <w:noWrap w:val="0"/>
            <w:vAlign w:val="center"/>
          </w:tcPr>
          <w:p w14:paraId="12F1A89F">
            <w:pPr>
              <w:keepNext w:val="0"/>
              <w:keepLines w:val="0"/>
              <w:pageBreakBefore w:val="0"/>
              <w:kinsoku/>
              <w:overflowPunct/>
              <w:bidi w:val="0"/>
              <w:spacing w:line="520" w:lineRule="exact"/>
              <w:jc w:val="center"/>
              <w:rPr>
                <w:rFonts w:ascii="宋体" w:hAnsi="宋体"/>
                <w:szCs w:val="21"/>
              </w:rPr>
            </w:pPr>
            <w:r>
              <w:rPr>
                <w:rFonts w:hint="eastAsia" w:ascii="宋体" w:hAnsi="宋体"/>
                <w:szCs w:val="21"/>
              </w:rPr>
              <w:t>性别</w:t>
            </w:r>
          </w:p>
        </w:tc>
        <w:tc>
          <w:tcPr>
            <w:tcW w:w="840" w:type="dxa"/>
            <w:noWrap w:val="0"/>
            <w:vAlign w:val="center"/>
          </w:tcPr>
          <w:p w14:paraId="4C65AEF3">
            <w:pPr>
              <w:keepNext w:val="0"/>
              <w:keepLines w:val="0"/>
              <w:pageBreakBefore w:val="0"/>
              <w:kinsoku/>
              <w:overflowPunct/>
              <w:bidi w:val="0"/>
              <w:spacing w:line="520" w:lineRule="exact"/>
              <w:jc w:val="center"/>
              <w:rPr>
                <w:rFonts w:ascii="宋体" w:hAnsi="宋体"/>
                <w:szCs w:val="21"/>
              </w:rPr>
            </w:pPr>
            <w:r>
              <w:rPr>
                <w:rFonts w:hint="eastAsia" w:ascii="宋体" w:hAnsi="宋体"/>
                <w:szCs w:val="21"/>
              </w:rPr>
              <w:t>年龄</w:t>
            </w:r>
          </w:p>
        </w:tc>
        <w:tc>
          <w:tcPr>
            <w:tcW w:w="2415" w:type="dxa"/>
            <w:gridSpan w:val="2"/>
            <w:noWrap w:val="0"/>
            <w:vAlign w:val="center"/>
          </w:tcPr>
          <w:p w14:paraId="2EDE8D59">
            <w:pPr>
              <w:keepNext w:val="0"/>
              <w:keepLines w:val="0"/>
              <w:pageBreakBefore w:val="0"/>
              <w:kinsoku/>
              <w:overflowPunct/>
              <w:bidi w:val="0"/>
              <w:spacing w:line="520" w:lineRule="exact"/>
              <w:jc w:val="center"/>
              <w:rPr>
                <w:rFonts w:ascii="宋体" w:hAnsi="宋体"/>
                <w:szCs w:val="21"/>
              </w:rPr>
            </w:pPr>
            <w:r>
              <w:rPr>
                <w:rFonts w:hint="eastAsia" w:ascii="宋体" w:hAnsi="宋体"/>
                <w:szCs w:val="21"/>
              </w:rPr>
              <w:t>职称/职务</w:t>
            </w:r>
          </w:p>
        </w:tc>
        <w:tc>
          <w:tcPr>
            <w:tcW w:w="2634" w:type="dxa"/>
            <w:tcBorders>
              <w:right w:val="single" w:color="auto" w:sz="4" w:space="0"/>
            </w:tcBorders>
            <w:noWrap w:val="0"/>
            <w:vAlign w:val="center"/>
          </w:tcPr>
          <w:p w14:paraId="2D48ABB4">
            <w:pPr>
              <w:keepNext w:val="0"/>
              <w:keepLines w:val="0"/>
              <w:pageBreakBefore w:val="0"/>
              <w:kinsoku/>
              <w:overflowPunct/>
              <w:bidi w:val="0"/>
              <w:spacing w:line="520" w:lineRule="exact"/>
              <w:jc w:val="center"/>
              <w:rPr>
                <w:rFonts w:ascii="宋体" w:hAnsi="宋体"/>
                <w:szCs w:val="21"/>
              </w:rPr>
            </w:pPr>
            <w:r>
              <w:rPr>
                <w:rFonts w:hint="eastAsia" w:ascii="宋体" w:hAnsi="宋体"/>
                <w:szCs w:val="21"/>
              </w:rPr>
              <w:t>联系电话</w:t>
            </w:r>
          </w:p>
        </w:tc>
      </w:tr>
      <w:tr w14:paraId="6F4A529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00" w:hRule="atLeast"/>
        </w:trPr>
        <w:tc>
          <w:tcPr>
            <w:tcW w:w="1365" w:type="dxa"/>
            <w:gridSpan w:val="2"/>
            <w:vMerge w:val="continue"/>
            <w:tcBorders>
              <w:left w:val="single" w:color="auto" w:sz="4" w:space="0"/>
            </w:tcBorders>
            <w:noWrap w:val="0"/>
            <w:vAlign w:val="center"/>
          </w:tcPr>
          <w:p w14:paraId="6BC80EF7">
            <w:pPr>
              <w:keepNext w:val="0"/>
              <w:keepLines w:val="0"/>
              <w:pageBreakBefore w:val="0"/>
              <w:kinsoku/>
              <w:overflowPunct/>
              <w:bidi w:val="0"/>
              <w:spacing w:line="520" w:lineRule="exact"/>
              <w:jc w:val="center"/>
              <w:rPr>
                <w:rFonts w:ascii="宋体" w:hAnsi="宋体"/>
                <w:szCs w:val="21"/>
              </w:rPr>
            </w:pPr>
          </w:p>
        </w:tc>
        <w:tc>
          <w:tcPr>
            <w:tcW w:w="1470" w:type="dxa"/>
            <w:noWrap w:val="0"/>
            <w:vAlign w:val="center"/>
          </w:tcPr>
          <w:p w14:paraId="6429B1BB">
            <w:pPr>
              <w:keepNext w:val="0"/>
              <w:keepLines w:val="0"/>
              <w:pageBreakBefore w:val="0"/>
              <w:kinsoku/>
              <w:overflowPunct/>
              <w:bidi w:val="0"/>
              <w:spacing w:line="520" w:lineRule="exact"/>
              <w:jc w:val="center"/>
              <w:rPr>
                <w:rFonts w:ascii="宋体" w:hAnsi="宋体"/>
                <w:szCs w:val="21"/>
              </w:rPr>
            </w:pPr>
          </w:p>
        </w:tc>
        <w:tc>
          <w:tcPr>
            <w:tcW w:w="840" w:type="dxa"/>
            <w:tcBorders>
              <w:bottom w:val="nil"/>
            </w:tcBorders>
            <w:noWrap w:val="0"/>
            <w:vAlign w:val="center"/>
          </w:tcPr>
          <w:p w14:paraId="7897C119">
            <w:pPr>
              <w:keepNext w:val="0"/>
              <w:keepLines w:val="0"/>
              <w:pageBreakBefore w:val="0"/>
              <w:kinsoku/>
              <w:overflowPunct/>
              <w:bidi w:val="0"/>
              <w:spacing w:line="520" w:lineRule="exact"/>
              <w:jc w:val="center"/>
              <w:rPr>
                <w:rFonts w:ascii="宋体" w:hAnsi="宋体"/>
                <w:szCs w:val="21"/>
              </w:rPr>
            </w:pPr>
          </w:p>
        </w:tc>
        <w:tc>
          <w:tcPr>
            <w:tcW w:w="840" w:type="dxa"/>
            <w:tcBorders>
              <w:bottom w:val="nil"/>
            </w:tcBorders>
            <w:noWrap w:val="0"/>
            <w:vAlign w:val="center"/>
          </w:tcPr>
          <w:p w14:paraId="6C8BDBC5">
            <w:pPr>
              <w:keepNext w:val="0"/>
              <w:keepLines w:val="0"/>
              <w:pageBreakBefore w:val="0"/>
              <w:kinsoku/>
              <w:overflowPunct/>
              <w:bidi w:val="0"/>
              <w:spacing w:line="520" w:lineRule="exact"/>
              <w:jc w:val="center"/>
              <w:rPr>
                <w:rFonts w:ascii="宋体" w:hAnsi="宋体"/>
                <w:szCs w:val="21"/>
              </w:rPr>
            </w:pPr>
          </w:p>
        </w:tc>
        <w:tc>
          <w:tcPr>
            <w:tcW w:w="2415" w:type="dxa"/>
            <w:gridSpan w:val="2"/>
            <w:tcBorders>
              <w:bottom w:val="nil"/>
            </w:tcBorders>
            <w:noWrap w:val="0"/>
            <w:vAlign w:val="center"/>
          </w:tcPr>
          <w:p w14:paraId="5703917D">
            <w:pPr>
              <w:keepNext w:val="0"/>
              <w:keepLines w:val="0"/>
              <w:pageBreakBefore w:val="0"/>
              <w:kinsoku/>
              <w:overflowPunct/>
              <w:bidi w:val="0"/>
              <w:spacing w:line="520" w:lineRule="exact"/>
              <w:jc w:val="center"/>
              <w:rPr>
                <w:rFonts w:ascii="宋体" w:hAnsi="宋体"/>
                <w:szCs w:val="21"/>
              </w:rPr>
            </w:pPr>
          </w:p>
        </w:tc>
        <w:tc>
          <w:tcPr>
            <w:tcW w:w="2634" w:type="dxa"/>
            <w:tcBorders>
              <w:right w:val="single" w:color="auto" w:sz="4" w:space="0"/>
            </w:tcBorders>
            <w:noWrap w:val="0"/>
            <w:vAlign w:val="center"/>
          </w:tcPr>
          <w:p w14:paraId="5D76C39E">
            <w:pPr>
              <w:keepNext w:val="0"/>
              <w:keepLines w:val="0"/>
              <w:pageBreakBefore w:val="0"/>
              <w:kinsoku/>
              <w:overflowPunct/>
              <w:bidi w:val="0"/>
              <w:spacing w:line="520" w:lineRule="exact"/>
              <w:jc w:val="center"/>
              <w:rPr>
                <w:rFonts w:ascii="宋体" w:hAnsi="宋体"/>
                <w:szCs w:val="21"/>
              </w:rPr>
            </w:pPr>
          </w:p>
        </w:tc>
      </w:tr>
      <w:tr w14:paraId="0C5C00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8774" w:hRule="atLeast"/>
        </w:trPr>
        <w:tc>
          <w:tcPr>
            <w:tcW w:w="735" w:type="dxa"/>
            <w:tcBorders>
              <w:left w:val="single" w:color="auto" w:sz="4" w:space="0"/>
              <w:bottom w:val="single" w:color="000000" w:sz="6" w:space="0"/>
            </w:tcBorders>
            <w:noWrap w:val="0"/>
            <w:vAlign w:val="center"/>
          </w:tcPr>
          <w:p w14:paraId="06CD3449">
            <w:pPr>
              <w:keepNext w:val="0"/>
              <w:keepLines w:val="0"/>
              <w:pageBreakBefore w:val="0"/>
              <w:kinsoku/>
              <w:overflowPunct/>
              <w:bidi w:val="0"/>
              <w:spacing w:line="240" w:lineRule="auto"/>
              <w:jc w:val="center"/>
              <w:rPr>
                <w:rFonts w:ascii="宋体" w:hAnsi="宋体"/>
                <w:szCs w:val="21"/>
              </w:rPr>
            </w:pPr>
            <w:r>
              <w:rPr>
                <w:rFonts w:hint="eastAsia" w:ascii="宋体" w:hAnsi="宋体"/>
                <w:szCs w:val="21"/>
              </w:rPr>
              <w:t>成绩</w:t>
            </w:r>
          </w:p>
          <w:p w14:paraId="3BC4C59E">
            <w:pPr>
              <w:keepNext w:val="0"/>
              <w:keepLines w:val="0"/>
              <w:pageBreakBefore w:val="0"/>
              <w:kinsoku/>
              <w:overflowPunct/>
              <w:bidi w:val="0"/>
              <w:spacing w:line="240" w:lineRule="auto"/>
              <w:jc w:val="center"/>
              <w:rPr>
                <w:rFonts w:ascii="宋体" w:hAnsi="宋体"/>
                <w:szCs w:val="21"/>
              </w:rPr>
            </w:pPr>
            <w:r>
              <w:rPr>
                <w:rFonts w:hint="eastAsia" w:ascii="宋体" w:hAnsi="宋体"/>
                <w:szCs w:val="21"/>
              </w:rPr>
              <w:t>简要</w:t>
            </w:r>
          </w:p>
          <w:p w14:paraId="0B42B97D">
            <w:pPr>
              <w:keepNext w:val="0"/>
              <w:keepLines w:val="0"/>
              <w:pageBreakBefore w:val="0"/>
              <w:kinsoku/>
              <w:overflowPunct/>
              <w:bidi w:val="0"/>
              <w:spacing w:line="240" w:lineRule="auto"/>
              <w:jc w:val="center"/>
              <w:rPr>
                <w:rFonts w:ascii="宋体" w:hAnsi="宋体"/>
                <w:szCs w:val="21"/>
              </w:rPr>
            </w:pPr>
            <w:r>
              <w:rPr>
                <w:rFonts w:hint="eastAsia" w:ascii="宋体" w:hAnsi="宋体"/>
                <w:szCs w:val="21"/>
              </w:rPr>
              <w:t>说明</w:t>
            </w:r>
          </w:p>
          <w:p w14:paraId="624CCEE8">
            <w:pPr>
              <w:keepNext w:val="0"/>
              <w:keepLines w:val="0"/>
              <w:pageBreakBefore w:val="0"/>
              <w:kinsoku/>
              <w:overflowPunct/>
              <w:bidi w:val="0"/>
              <w:spacing w:line="240" w:lineRule="auto"/>
              <w:jc w:val="center"/>
              <w:rPr>
                <w:rFonts w:ascii="宋体" w:hAnsi="宋体"/>
                <w:szCs w:val="21"/>
              </w:rPr>
            </w:pPr>
          </w:p>
        </w:tc>
        <w:tc>
          <w:tcPr>
            <w:tcW w:w="8829" w:type="dxa"/>
            <w:gridSpan w:val="7"/>
            <w:tcBorders>
              <w:top w:val="single" w:color="000000" w:sz="6" w:space="0"/>
              <w:bottom w:val="single" w:color="000000" w:sz="6" w:space="0"/>
              <w:right w:val="single" w:color="auto" w:sz="4" w:space="0"/>
            </w:tcBorders>
            <w:noWrap w:val="0"/>
            <w:vAlign w:val="top"/>
          </w:tcPr>
          <w:p w14:paraId="290F11BD">
            <w:pPr>
              <w:keepNext w:val="0"/>
              <w:keepLines w:val="0"/>
              <w:pageBreakBefore w:val="0"/>
              <w:kinsoku/>
              <w:overflowPunct/>
              <w:bidi w:val="0"/>
              <w:spacing w:line="240" w:lineRule="auto"/>
              <w:rPr>
                <w:rFonts w:ascii="宋体" w:hAnsi="宋体"/>
                <w:szCs w:val="21"/>
              </w:rPr>
            </w:pPr>
          </w:p>
        </w:tc>
      </w:tr>
      <w:tr w14:paraId="1171DF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334" w:hRule="atLeast"/>
        </w:trPr>
        <w:tc>
          <w:tcPr>
            <w:tcW w:w="735" w:type="dxa"/>
            <w:tcBorders>
              <w:top w:val="single" w:color="000000" w:sz="6" w:space="0"/>
              <w:left w:val="single" w:color="auto" w:sz="4" w:space="0"/>
              <w:bottom w:val="single" w:color="auto" w:sz="4" w:space="0"/>
            </w:tcBorders>
            <w:noWrap w:val="0"/>
            <w:vAlign w:val="center"/>
          </w:tcPr>
          <w:p w14:paraId="1A95AA9A">
            <w:pPr>
              <w:keepNext w:val="0"/>
              <w:keepLines w:val="0"/>
              <w:pageBreakBefore w:val="0"/>
              <w:kinsoku/>
              <w:overflowPunct/>
              <w:bidi w:val="0"/>
              <w:spacing w:line="240" w:lineRule="auto"/>
              <w:jc w:val="center"/>
              <w:rPr>
                <w:rFonts w:ascii="宋体" w:hAnsi="宋体"/>
                <w:szCs w:val="21"/>
              </w:rPr>
            </w:pPr>
          </w:p>
          <w:p w14:paraId="7FC39FAB">
            <w:pPr>
              <w:keepNext w:val="0"/>
              <w:keepLines w:val="0"/>
              <w:pageBreakBefore w:val="0"/>
              <w:kinsoku/>
              <w:overflowPunct/>
              <w:bidi w:val="0"/>
              <w:spacing w:line="240" w:lineRule="auto"/>
              <w:jc w:val="center"/>
              <w:rPr>
                <w:rFonts w:ascii="宋体" w:hAnsi="宋体"/>
                <w:szCs w:val="21"/>
              </w:rPr>
            </w:pPr>
            <w:r>
              <w:rPr>
                <w:rFonts w:hint="eastAsia" w:ascii="宋体" w:hAnsi="宋体"/>
                <w:szCs w:val="21"/>
              </w:rPr>
              <w:t>所在</w:t>
            </w:r>
          </w:p>
          <w:p w14:paraId="791F6A9B">
            <w:pPr>
              <w:keepNext w:val="0"/>
              <w:keepLines w:val="0"/>
              <w:pageBreakBefore w:val="0"/>
              <w:kinsoku/>
              <w:overflowPunct/>
              <w:bidi w:val="0"/>
              <w:spacing w:line="240" w:lineRule="auto"/>
              <w:jc w:val="center"/>
              <w:rPr>
                <w:rFonts w:ascii="宋体" w:hAnsi="宋体"/>
                <w:szCs w:val="21"/>
              </w:rPr>
            </w:pPr>
            <w:r>
              <w:rPr>
                <w:rFonts w:hint="eastAsia" w:ascii="宋体" w:hAnsi="宋体"/>
                <w:szCs w:val="21"/>
              </w:rPr>
              <w:t>单位</w:t>
            </w:r>
          </w:p>
          <w:p w14:paraId="13EBB0BE">
            <w:pPr>
              <w:keepNext w:val="0"/>
              <w:keepLines w:val="0"/>
              <w:pageBreakBefore w:val="0"/>
              <w:kinsoku/>
              <w:overflowPunct/>
              <w:bidi w:val="0"/>
              <w:spacing w:line="240" w:lineRule="auto"/>
              <w:jc w:val="center"/>
              <w:rPr>
                <w:rFonts w:ascii="宋体" w:hAnsi="宋体"/>
                <w:szCs w:val="21"/>
              </w:rPr>
            </w:pPr>
            <w:r>
              <w:rPr>
                <w:rFonts w:hint="eastAsia" w:ascii="宋体" w:hAnsi="宋体"/>
                <w:szCs w:val="21"/>
              </w:rPr>
              <w:t>意见</w:t>
            </w:r>
          </w:p>
          <w:p w14:paraId="60640A4C">
            <w:pPr>
              <w:keepNext w:val="0"/>
              <w:keepLines w:val="0"/>
              <w:pageBreakBefore w:val="0"/>
              <w:kinsoku/>
              <w:overflowPunct/>
              <w:bidi w:val="0"/>
              <w:spacing w:line="240" w:lineRule="auto"/>
              <w:jc w:val="center"/>
              <w:rPr>
                <w:rFonts w:ascii="宋体" w:hAnsi="宋体"/>
                <w:szCs w:val="21"/>
              </w:rPr>
            </w:pPr>
          </w:p>
        </w:tc>
        <w:tc>
          <w:tcPr>
            <w:tcW w:w="8829" w:type="dxa"/>
            <w:gridSpan w:val="7"/>
            <w:tcBorders>
              <w:top w:val="single" w:color="000000" w:sz="6" w:space="0"/>
              <w:bottom w:val="single" w:color="auto" w:sz="4" w:space="0"/>
              <w:right w:val="single" w:color="auto" w:sz="4" w:space="0"/>
            </w:tcBorders>
            <w:noWrap w:val="0"/>
            <w:vAlign w:val="top"/>
          </w:tcPr>
          <w:p w14:paraId="367C59EA">
            <w:pPr>
              <w:keepNext w:val="0"/>
              <w:keepLines w:val="0"/>
              <w:pageBreakBefore w:val="0"/>
              <w:kinsoku/>
              <w:overflowPunct/>
              <w:bidi w:val="0"/>
              <w:spacing w:line="240" w:lineRule="auto"/>
              <w:ind w:right="420"/>
              <w:jc w:val="left"/>
              <w:rPr>
                <w:rFonts w:ascii="宋体" w:hAnsi="宋体"/>
                <w:szCs w:val="21"/>
              </w:rPr>
            </w:pPr>
          </w:p>
          <w:p w14:paraId="0AB4CD06">
            <w:pPr>
              <w:keepNext w:val="0"/>
              <w:keepLines w:val="0"/>
              <w:pageBreakBefore w:val="0"/>
              <w:kinsoku/>
              <w:overflowPunct/>
              <w:bidi w:val="0"/>
              <w:spacing w:line="240" w:lineRule="auto"/>
              <w:ind w:right="420"/>
              <w:jc w:val="left"/>
              <w:rPr>
                <w:rFonts w:ascii="宋体" w:hAnsi="宋体"/>
                <w:szCs w:val="21"/>
              </w:rPr>
            </w:pPr>
          </w:p>
          <w:p w14:paraId="1BB3B391">
            <w:pPr>
              <w:keepNext w:val="0"/>
              <w:keepLines w:val="0"/>
              <w:pageBreakBefore w:val="0"/>
              <w:kinsoku/>
              <w:overflowPunct/>
              <w:bidi w:val="0"/>
              <w:spacing w:line="240" w:lineRule="auto"/>
              <w:ind w:right="420"/>
              <w:jc w:val="left"/>
              <w:rPr>
                <w:rFonts w:ascii="宋体" w:hAnsi="宋体"/>
                <w:szCs w:val="21"/>
              </w:rPr>
            </w:pPr>
          </w:p>
          <w:p w14:paraId="6E6A16F8">
            <w:pPr>
              <w:keepNext w:val="0"/>
              <w:keepLines w:val="0"/>
              <w:pageBreakBefore w:val="0"/>
              <w:kinsoku/>
              <w:overflowPunct/>
              <w:bidi w:val="0"/>
              <w:spacing w:line="240" w:lineRule="auto"/>
              <w:ind w:right="420"/>
              <w:jc w:val="left"/>
              <w:rPr>
                <w:rFonts w:ascii="宋体" w:hAnsi="宋体"/>
                <w:szCs w:val="21"/>
              </w:rPr>
            </w:pPr>
            <w:r>
              <w:rPr>
                <w:rFonts w:hint="eastAsia" w:ascii="宋体" w:hAnsi="宋体"/>
                <w:szCs w:val="21"/>
              </w:rPr>
              <w:t xml:space="preserve">                                        单位盖章：</w:t>
            </w:r>
          </w:p>
          <w:p w14:paraId="3A5BA818">
            <w:pPr>
              <w:keepNext w:val="0"/>
              <w:keepLines w:val="0"/>
              <w:pageBreakBefore w:val="0"/>
              <w:kinsoku/>
              <w:overflowPunct/>
              <w:bidi w:val="0"/>
              <w:spacing w:line="240" w:lineRule="auto"/>
              <w:ind w:right="420" w:firstLine="4800" w:firstLineChars="2000"/>
              <w:jc w:val="left"/>
              <w:rPr>
                <w:rFonts w:hint="eastAsia" w:ascii="宋体" w:hAnsi="宋体"/>
                <w:szCs w:val="21"/>
              </w:rPr>
            </w:pPr>
            <w:r>
              <w:rPr>
                <w:rFonts w:hint="eastAsia" w:ascii="宋体" w:hAnsi="宋体"/>
                <w:szCs w:val="21"/>
              </w:rPr>
              <w:t>单位负责人签字：</w:t>
            </w:r>
          </w:p>
          <w:p w14:paraId="09679BD9">
            <w:pPr>
              <w:keepNext w:val="0"/>
              <w:keepLines w:val="0"/>
              <w:pageBreakBefore w:val="0"/>
              <w:kinsoku/>
              <w:overflowPunct/>
              <w:bidi w:val="0"/>
              <w:spacing w:line="240" w:lineRule="auto"/>
              <w:ind w:right="420"/>
              <w:jc w:val="left"/>
              <w:rPr>
                <w:rFonts w:ascii="宋体" w:hAnsi="宋体"/>
                <w:szCs w:val="21"/>
              </w:rPr>
            </w:pPr>
            <w:r>
              <w:rPr>
                <w:rFonts w:hint="eastAsia" w:ascii="宋体" w:hAnsi="宋体"/>
                <w:szCs w:val="21"/>
              </w:rPr>
              <w:t xml:space="preserve">                                       年    月     日</w:t>
            </w:r>
          </w:p>
        </w:tc>
      </w:tr>
      <w:tr w14:paraId="6D7D4D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2542" w:hRule="atLeast"/>
        </w:trPr>
        <w:tc>
          <w:tcPr>
            <w:tcW w:w="735" w:type="dxa"/>
            <w:tcBorders>
              <w:top w:val="single" w:color="auto" w:sz="4" w:space="0"/>
              <w:left w:val="single" w:color="auto" w:sz="4" w:space="0"/>
              <w:bottom w:val="single" w:color="000000" w:sz="6" w:space="0"/>
            </w:tcBorders>
            <w:noWrap w:val="0"/>
            <w:vAlign w:val="center"/>
          </w:tcPr>
          <w:p w14:paraId="6790FD02">
            <w:pPr>
              <w:keepNext w:val="0"/>
              <w:keepLines w:val="0"/>
              <w:pageBreakBefore w:val="0"/>
              <w:kinsoku/>
              <w:overflowPunct/>
              <w:bidi w:val="0"/>
              <w:spacing w:line="240" w:lineRule="auto"/>
              <w:jc w:val="center"/>
              <w:rPr>
                <w:rFonts w:ascii="宋体" w:hAnsi="宋体"/>
                <w:szCs w:val="21"/>
              </w:rPr>
            </w:pPr>
            <w:r>
              <w:rPr>
                <w:rFonts w:hint="eastAsia" w:ascii="宋体" w:hAnsi="宋体"/>
                <w:szCs w:val="21"/>
              </w:rPr>
              <w:t>县级</w:t>
            </w:r>
          </w:p>
          <w:p w14:paraId="63AE885B">
            <w:pPr>
              <w:keepNext w:val="0"/>
              <w:keepLines w:val="0"/>
              <w:pageBreakBefore w:val="0"/>
              <w:kinsoku/>
              <w:overflowPunct/>
              <w:bidi w:val="0"/>
              <w:spacing w:line="240" w:lineRule="auto"/>
              <w:jc w:val="center"/>
              <w:rPr>
                <w:rFonts w:ascii="宋体" w:hAnsi="宋体"/>
                <w:szCs w:val="21"/>
              </w:rPr>
            </w:pPr>
            <w:r>
              <w:rPr>
                <w:rFonts w:hint="eastAsia" w:ascii="宋体" w:hAnsi="宋体"/>
                <w:szCs w:val="21"/>
              </w:rPr>
              <w:t>组织</w:t>
            </w:r>
          </w:p>
          <w:p w14:paraId="7D633885">
            <w:pPr>
              <w:keepNext w:val="0"/>
              <w:keepLines w:val="0"/>
              <w:pageBreakBefore w:val="0"/>
              <w:kinsoku/>
              <w:overflowPunct/>
              <w:bidi w:val="0"/>
              <w:spacing w:line="240" w:lineRule="auto"/>
              <w:jc w:val="center"/>
              <w:rPr>
                <w:rFonts w:ascii="宋体" w:hAnsi="宋体"/>
                <w:szCs w:val="21"/>
              </w:rPr>
            </w:pPr>
            <w:r>
              <w:rPr>
                <w:rFonts w:hint="eastAsia" w:ascii="宋体" w:hAnsi="宋体"/>
                <w:szCs w:val="21"/>
              </w:rPr>
              <w:t>机构</w:t>
            </w:r>
          </w:p>
          <w:p w14:paraId="51A47988">
            <w:pPr>
              <w:keepNext w:val="0"/>
              <w:keepLines w:val="0"/>
              <w:pageBreakBefore w:val="0"/>
              <w:kinsoku/>
              <w:overflowPunct/>
              <w:bidi w:val="0"/>
              <w:spacing w:line="240" w:lineRule="auto"/>
              <w:jc w:val="center"/>
              <w:rPr>
                <w:rFonts w:ascii="宋体" w:hAnsi="宋体"/>
                <w:szCs w:val="21"/>
              </w:rPr>
            </w:pPr>
            <w:r>
              <w:rPr>
                <w:rFonts w:hint="eastAsia" w:ascii="宋体" w:hAnsi="宋体"/>
                <w:szCs w:val="21"/>
              </w:rPr>
              <w:t>审查</w:t>
            </w:r>
          </w:p>
          <w:p w14:paraId="465DFE81">
            <w:pPr>
              <w:keepNext w:val="0"/>
              <w:keepLines w:val="0"/>
              <w:pageBreakBefore w:val="0"/>
              <w:kinsoku/>
              <w:overflowPunct/>
              <w:bidi w:val="0"/>
              <w:spacing w:line="240" w:lineRule="auto"/>
              <w:jc w:val="center"/>
              <w:rPr>
                <w:rFonts w:ascii="宋体" w:hAnsi="宋体"/>
                <w:szCs w:val="21"/>
              </w:rPr>
            </w:pPr>
            <w:r>
              <w:rPr>
                <w:rFonts w:hint="eastAsia" w:ascii="宋体" w:hAnsi="宋体"/>
                <w:szCs w:val="21"/>
              </w:rPr>
              <w:t>结果</w:t>
            </w:r>
          </w:p>
          <w:p w14:paraId="74D8A929">
            <w:pPr>
              <w:keepNext w:val="0"/>
              <w:keepLines w:val="0"/>
              <w:pageBreakBefore w:val="0"/>
              <w:kinsoku/>
              <w:overflowPunct/>
              <w:bidi w:val="0"/>
              <w:spacing w:line="240" w:lineRule="auto"/>
              <w:jc w:val="center"/>
              <w:rPr>
                <w:rFonts w:ascii="宋体" w:hAnsi="宋体"/>
                <w:szCs w:val="21"/>
              </w:rPr>
            </w:pPr>
            <w:r>
              <w:rPr>
                <w:rFonts w:hint="eastAsia" w:ascii="宋体" w:hAnsi="宋体"/>
                <w:szCs w:val="21"/>
              </w:rPr>
              <w:t>及推</w:t>
            </w:r>
          </w:p>
          <w:p w14:paraId="453B8490">
            <w:pPr>
              <w:keepNext w:val="0"/>
              <w:keepLines w:val="0"/>
              <w:pageBreakBefore w:val="0"/>
              <w:kinsoku/>
              <w:overflowPunct/>
              <w:bidi w:val="0"/>
              <w:spacing w:line="240" w:lineRule="auto"/>
              <w:jc w:val="center"/>
              <w:rPr>
                <w:rFonts w:ascii="宋体" w:hAnsi="宋体"/>
                <w:szCs w:val="21"/>
              </w:rPr>
            </w:pPr>
            <w:r>
              <w:rPr>
                <w:rFonts w:hint="eastAsia" w:ascii="宋体" w:hAnsi="宋体"/>
                <w:szCs w:val="21"/>
              </w:rPr>
              <w:t>荐意</w:t>
            </w:r>
          </w:p>
          <w:p w14:paraId="6477634D">
            <w:pPr>
              <w:keepNext w:val="0"/>
              <w:keepLines w:val="0"/>
              <w:pageBreakBefore w:val="0"/>
              <w:kinsoku/>
              <w:overflowPunct/>
              <w:bidi w:val="0"/>
              <w:spacing w:line="240" w:lineRule="auto"/>
              <w:jc w:val="center"/>
              <w:rPr>
                <w:rFonts w:ascii="宋体" w:hAnsi="宋体"/>
                <w:szCs w:val="21"/>
              </w:rPr>
            </w:pPr>
            <w:r>
              <w:rPr>
                <w:rFonts w:hint="eastAsia" w:ascii="宋体" w:hAnsi="宋体"/>
                <w:szCs w:val="21"/>
              </w:rPr>
              <w:t>见</w:t>
            </w:r>
          </w:p>
        </w:tc>
        <w:tc>
          <w:tcPr>
            <w:tcW w:w="8829" w:type="dxa"/>
            <w:gridSpan w:val="7"/>
            <w:tcBorders>
              <w:top w:val="single" w:color="auto" w:sz="4" w:space="0"/>
              <w:bottom w:val="single" w:color="000000" w:sz="6" w:space="0"/>
              <w:right w:val="single" w:color="auto" w:sz="4" w:space="0"/>
            </w:tcBorders>
            <w:noWrap w:val="0"/>
            <w:vAlign w:val="top"/>
          </w:tcPr>
          <w:p w14:paraId="07186278">
            <w:pPr>
              <w:keepNext w:val="0"/>
              <w:keepLines w:val="0"/>
              <w:pageBreakBefore w:val="0"/>
              <w:kinsoku/>
              <w:overflowPunct/>
              <w:bidi w:val="0"/>
              <w:spacing w:line="240" w:lineRule="auto"/>
              <w:ind w:firstLine="480" w:firstLineChars="200"/>
              <w:rPr>
                <w:rFonts w:ascii="宋体" w:hAnsi="宋体"/>
                <w:szCs w:val="21"/>
              </w:rPr>
            </w:pPr>
            <w:r>
              <w:rPr>
                <w:rFonts w:hint="eastAsia" w:ascii="宋体" w:hAnsi="宋体"/>
                <w:szCs w:val="21"/>
              </w:rPr>
              <w:t>我们已要求该申报单位上级主管部门对其申报资格做了审定，内容属实，同意上报该单位参加</w:t>
            </w:r>
            <w:r>
              <w:rPr>
                <w:rFonts w:hint="eastAsia" w:ascii="宋体" w:hAnsi="宋体"/>
                <w:sz w:val="24"/>
                <w:lang w:eastAsia="zh-CN"/>
              </w:rPr>
              <w:t>咸宁市第四届青少年科学节</w:t>
            </w:r>
            <w:r>
              <w:rPr>
                <w:rFonts w:hint="eastAsia" w:ascii="宋体" w:hAnsi="宋体"/>
                <w:szCs w:val="21"/>
              </w:rPr>
              <w:t>优秀组织奖的评选。</w:t>
            </w:r>
          </w:p>
          <w:p w14:paraId="2D7753BE">
            <w:pPr>
              <w:keepNext w:val="0"/>
              <w:keepLines w:val="0"/>
              <w:pageBreakBefore w:val="0"/>
              <w:kinsoku/>
              <w:overflowPunct/>
              <w:bidi w:val="0"/>
              <w:spacing w:line="240" w:lineRule="auto"/>
              <w:ind w:firstLine="480" w:firstLineChars="200"/>
              <w:rPr>
                <w:rFonts w:ascii="宋体" w:hAnsi="宋体"/>
                <w:szCs w:val="21"/>
              </w:rPr>
            </w:pPr>
          </w:p>
          <w:p w14:paraId="7FC48D78">
            <w:pPr>
              <w:keepNext w:val="0"/>
              <w:keepLines w:val="0"/>
              <w:pageBreakBefore w:val="0"/>
              <w:kinsoku/>
              <w:overflowPunct/>
              <w:bidi w:val="0"/>
              <w:spacing w:line="240" w:lineRule="auto"/>
              <w:ind w:firstLine="480" w:firstLineChars="200"/>
              <w:rPr>
                <w:rFonts w:ascii="宋体" w:hAnsi="宋体"/>
                <w:szCs w:val="21"/>
              </w:rPr>
            </w:pPr>
            <w:r>
              <w:rPr>
                <w:rFonts w:hint="eastAsia" w:ascii="宋体" w:hAnsi="宋体"/>
                <w:szCs w:val="21"/>
              </w:rPr>
              <w:t xml:space="preserve">                           </w:t>
            </w:r>
          </w:p>
          <w:p w14:paraId="274EFDCB">
            <w:pPr>
              <w:keepNext w:val="0"/>
              <w:keepLines w:val="0"/>
              <w:pageBreakBefore w:val="0"/>
              <w:kinsoku/>
              <w:overflowPunct/>
              <w:bidi w:val="0"/>
              <w:spacing w:line="240" w:lineRule="auto"/>
              <w:ind w:firstLine="480" w:firstLineChars="200"/>
              <w:rPr>
                <w:rFonts w:ascii="宋体" w:hAnsi="宋体"/>
                <w:szCs w:val="21"/>
              </w:rPr>
            </w:pPr>
            <w:r>
              <w:rPr>
                <w:rFonts w:hint="eastAsia" w:ascii="宋体" w:hAnsi="宋体"/>
                <w:szCs w:val="21"/>
              </w:rPr>
              <w:t xml:space="preserve">                                        单位盖章： </w:t>
            </w:r>
          </w:p>
          <w:p w14:paraId="6732C2E6">
            <w:pPr>
              <w:keepNext w:val="0"/>
              <w:keepLines w:val="0"/>
              <w:pageBreakBefore w:val="0"/>
              <w:kinsoku/>
              <w:overflowPunct/>
              <w:bidi w:val="0"/>
              <w:spacing w:line="240" w:lineRule="auto"/>
              <w:ind w:left="5280" w:leftChars="2200" w:firstLine="0" w:firstLineChars="0"/>
              <w:jc w:val="left"/>
              <w:rPr>
                <w:rFonts w:ascii="宋体" w:hAnsi="宋体"/>
                <w:szCs w:val="21"/>
              </w:rPr>
            </w:pPr>
            <w:r>
              <w:rPr>
                <w:rFonts w:hint="eastAsia" w:ascii="宋体" w:hAnsi="宋体"/>
                <w:szCs w:val="21"/>
              </w:rPr>
              <w:t>负责人签字：                                               年     月     日</w:t>
            </w:r>
          </w:p>
        </w:tc>
      </w:tr>
    </w:tbl>
    <w:p w14:paraId="6C48A15B">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both"/>
        <w:textAlignment w:val="auto"/>
        <w:rPr>
          <w:rFonts w:hint="eastAsia" w:ascii="宋体" w:hAnsi="宋体"/>
          <w:szCs w:val="21"/>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宋体" w:hAnsi="宋体"/>
          <w:szCs w:val="21"/>
        </w:rPr>
        <w:t>说明：本表与被推荐单位大赛总结报告一并上报</w:t>
      </w:r>
    </w:p>
    <w:p w14:paraId="47EF5AAB">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i w:val="0"/>
          <w:iCs w:val="0"/>
          <w:caps w:val="0"/>
          <w:color w:val="000000"/>
          <w:spacing w:val="0"/>
          <w:sz w:val="44"/>
          <w:szCs w:val="44"/>
          <w:lang w:val="en-US" w:eastAsia="zh-CN"/>
        </w:rPr>
      </w:pPr>
      <w:r>
        <w:rPr>
          <w:rFonts w:hint="eastAsia" w:ascii="方正小标宋简体" w:hAnsi="方正小标宋简体" w:eastAsia="方正小标宋简体" w:cs="方正小标宋简体"/>
          <w:i w:val="0"/>
          <w:iCs w:val="0"/>
          <w:caps w:val="0"/>
          <w:color w:val="000000"/>
          <w:spacing w:val="0"/>
          <w:sz w:val="44"/>
          <w:szCs w:val="44"/>
          <w:lang w:val="en-US" w:eastAsia="zh-CN"/>
        </w:rPr>
        <w:t>2025年咸宁市青少年科学文化交流活动优秀科技教师优秀组织工作者申报表</w:t>
      </w:r>
    </w:p>
    <w:p w14:paraId="27E94CD0">
      <w:pPr>
        <w:keepNext w:val="0"/>
        <w:keepLines w:val="0"/>
        <w:pageBreakBefore w:val="0"/>
        <w:kinsoku/>
        <w:overflowPunct/>
        <w:bidi w:val="0"/>
        <w:spacing w:before="156" w:beforeLines="50" w:line="520" w:lineRule="exact"/>
        <w:ind w:left="918" w:hanging="1044" w:hangingChars="437"/>
        <w:jc w:val="both"/>
        <w:rPr>
          <w:rFonts w:hint="eastAsia" w:ascii="宋体" w:hAnsi="宋体" w:eastAsia="宋体" w:cs="宋体"/>
          <w:b w:val="0"/>
          <w:bCs/>
          <w:spacing w:val="20"/>
          <w:w w:val="95"/>
          <w:sz w:val="21"/>
          <w:szCs w:val="21"/>
          <w:lang w:eastAsia="zh-CN"/>
        </w:rPr>
      </w:pPr>
      <w:r>
        <w:rPr>
          <w:rFonts w:hint="eastAsia" w:ascii="宋体" w:hAnsi="宋体" w:eastAsia="宋体" w:cs="宋体"/>
          <w:b w:val="0"/>
          <w:bCs/>
          <w:spacing w:val="20"/>
          <w:w w:val="95"/>
          <w:sz w:val="21"/>
          <w:szCs w:val="21"/>
          <w:lang w:eastAsia="zh-CN"/>
        </w:rPr>
        <w:t>申报类别</w:t>
      </w:r>
      <w:r>
        <w:rPr>
          <w:rFonts w:hint="eastAsia" w:ascii="宋体" w:hAnsi="宋体" w:cs="宋体"/>
          <w:b w:val="0"/>
          <w:bCs/>
          <w:spacing w:val="20"/>
          <w:w w:val="95"/>
          <w:sz w:val="21"/>
          <w:szCs w:val="21"/>
          <w:lang w:eastAsia="zh-CN"/>
        </w:rPr>
        <w:t xml:space="preserve">：□优秀科技教师 </w:t>
      </w:r>
      <w:r>
        <w:rPr>
          <w:rFonts w:hint="eastAsia" w:ascii="宋体" w:hAnsi="宋体" w:cs="宋体"/>
          <w:b w:val="0"/>
          <w:bCs/>
          <w:spacing w:val="20"/>
          <w:w w:val="95"/>
          <w:sz w:val="21"/>
          <w:szCs w:val="21"/>
          <w:lang w:val="en-US" w:eastAsia="zh-CN"/>
        </w:rPr>
        <w:t xml:space="preserve">    </w:t>
      </w:r>
      <w:r>
        <w:rPr>
          <w:rFonts w:hint="eastAsia" w:ascii="宋体" w:hAnsi="宋体" w:cs="宋体"/>
          <w:b w:val="0"/>
          <w:bCs/>
          <w:spacing w:val="20"/>
          <w:w w:val="95"/>
          <w:sz w:val="21"/>
          <w:szCs w:val="21"/>
          <w:lang w:eastAsia="zh-CN"/>
        </w:rPr>
        <w:t>□优秀组织工作者</w:t>
      </w:r>
    </w:p>
    <w:tbl>
      <w:tblPr>
        <w:tblStyle w:val="8"/>
        <w:tblW w:w="944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35"/>
        <w:gridCol w:w="420"/>
        <w:gridCol w:w="1890"/>
        <w:gridCol w:w="840"/>
        <w:gridCol w:w="1614"/>
        <w:gridCol w:w="1221"/>
        <w:gridCol w:w="2724"/>
      </w:tblGrid>
      <w:tr w14:paraId="0ACED9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80" w:hRule="atLeast"/>
          <w:jc w:val="center"/>
        </w:trPr>
        <w:tc>
          <w:tcPr>
            <w:tcW w:w="1155" w:type="dxa"/>
            <w:gridSpan w:val="2"/>
            <w:tcBorders>
              <w:top w:val="single" w:color="auto" w:sz="4" w:space="0"/>
              <w:left w:val="single" w:color="auto" w:sz="4" w:space="0"/>
              <w:bottom w:val="single" w:color="auto" w:sz="4" w:space="0"/>
            </w:tcBorders>
            <w:noWrap w:val="0"/>
            <w:vAlign w:val="center"/>
          </w:tcPr>
          <w:p w14:paraId="2D106E78">
            <w:pPr>
              <w:jc w:val="center"/>
              <w:rPr>
                <w:rFonts w:hint="eastAsia" w:ascii="宋体" w:hAnsi="宋体" w:eastAsia="宋体" w:cs="宋体"/>
                <w:sz w:val="21"/>
                <w:szCs w:val="21"/>
              </w:rPr>
            </w:pPr>
            <w:r>
              <w:rPr>
                <w:rFonts w:hint="eastAsia" w:ascii="宋体" w:hAnsi="宋体" w:eastAsia="宋体" w:cs="宋体"/>
                <w:sz w:val="21"/>
                <w:szCs w:val="21"/>
              </w:rPr>
              <w:t>姓名</w:t>
            </w:r>
          </w:p>
        </w:tc>
        <w:tc>
          <w:tcPr>
            <w:tcW w:w="1890" w:type="dxa"/>
            <w:tcBorders>
              <w:top w:val="single" w:color="auto" w:sz="4" w:space="0"/>
              <w:bottom w:val="single" w:color="auto" w:sz="4" w:space="0"/>
              <w:right w:val="single" w:color="auto" w:sz="4" w:space="0"/>
            </w:tcBorders>
            <w:noWrap w:val="0"/>
            <w:vAlign w:val="center"/>
          </w:tcPr>
          <w:p w14:paraId="3B5B1FB4">
            <w:pPr>
              <w:jc w:val="center"/>
              <w:rPr>
                <w:rFonts w:hint="eastAsia" w:ascii="宋体" w:hAnsi="宋体" w:eastAsia="宋体" w:cs="宋体"/>
                <w:sz w:val="21"/>
                <w:szCs w:val="21"/>
              </w:rPr>
            </w:pPr>
          </w:p>
        </w:tc>
        <w:tc>
          <w:tcPr>
            <w:tcW w:w="840" w:type="dxa"/>
            <w:tcBorders>
              <w:top w:val="single" w:color="auto" w:sz="4" w:space="0"/>
              <w:left w:val="single" w:color="auto" w:sz="4" w:space="0"/>
              <w:bottom w:val="single" w:color="auto" w:sz="4" w:space="0"/>
              <w:right w:val="single" w:color="auto" w:sz="4" w:space="0"/>
            </w:tcBorders>
            <w:noWrap w:val="0"/>
            <w:vAlign w:val="center"/>
          </w:tcPr>
          <w:p w14:paraId="480C34B9">
            <w:pPr>
              <w:jc w:val="center"/>
              <w:rPr>
                <w:rFonts w:hint="eastAsia" w:ascii="宋体" w:hAnsi="宋体" w:eastAsia="宋体" w:cs="宋体"/>
                <w:sz w:val="21"/>
                <w:szCs w:val="21"/>
              </w:rPr>
            </w:pPr>
            <w:r>
              <w:rPr>
                <w:rFonts w:hint="eastAsia" w:ascii="宋体" w:hAnsi="宋体" w:eastAsia="宋体" w:cs="宋体"/>
                <w:sz w:val="21"/>
                <w:szCs w:val="21"/>
              </w:rPr>
              <w:t>性别</w:t>
            </w:r>
          </w:p>
        </w:tc>
        <w:tc>
          <w:tcPr>
            <w:tcW w:w="1614" w:type="dxa"/>
            <w:tcBorders>
              <w:top w:val="single" w:color="auto" w:sz="4" w:space="0"/>
              <w:left w:val="single" w:color="auto" w:sz="4" w:space="0"/>
              <w:bottom w:val="single" w:color="auto" w:sz="4" w:space="0"/>
              <w:right w:val="single" w:color="auto" w:sz="4" w:space="0"/>
            </w:tcBorders>
            <w:noWrap w:val="0"/>
            <w:vAlign w:val="center"/>
          </w:tcPr>
          <w:p w14:paraId="74C62134">
            <w:pPr>
              <w:jc w:val="center"/>
              <w:rPr>
                <w:rFonts w:hint="eastAsia" w:ascii="宋体" w:hAnsi="宋体" w:eastAsia="宋体" w:cs="宋体"/>
                <w:sz w:val="21"/>
                <w:szCs w:val="21"/>
              </w:rPr>
            </w:pPr>
          </w:p>
        </w:tc>
        <w:tc>
          <w:tcPr>
            <w:tcW w:w="1221" w:type="dxa"/>
            <w:tcBorders>
              <w:top w:val="single" w:color="auto" w:sz="4" w:space="0"/>
              <w:left w:val="single" w:color="auto" w:sz="4" w:space="0"/>
              <w:bottom w:val="single" w:color="auto" w:sz="4" w:space="0"/>
              <w:right w:val="single" w:color="auto" w:sz="4" w:space="0"/>
            </w:tcBorders>
            <w:noWrap w:val="0"/>
            <w:vAlign w:val="center"/>
          </w:tcPr>
          <w:p w14:paraId="0A9A5017">
            <w:pPr>
              <w:jc w:val="center"/>
              <w:rPr>
                <w:rFonts w:hint="eastAsia" w:ascii="宋体" w:hAnsi="宋体" w:eastAsia="宋体" w:cs="宋体"/>
                <w:sz w:val="21"/>
                <w:szCs w:val="21"/>
              </w:rPr>
            </w:pPr>
            <w:r>
              <w:rPr>
                <w:rFonts w:hint="eastAsia" w:ascii="宋体" w:hAnsi="宋体" w:eastAsia="宋体" w:cs="宋体"/>
                <w:sz w:val="21"/>
                <w:szCs w:val="21"/>
              </w:rPr>
              <w:t>出生年月</w:t>
            </w:r>
          </w:p>
        </w:tc>
        <w:tc>
          <w:tcPr>
            <w:tcW w:w="2724" w:type="dxa"/>
            <w:tcBorders>
              <w:top w:val="single" w:color="auto" w:sz="4" w:space="0"/>
              <w:left w:val="single" w:color="auto" w:sz="4" w:space="0"/>
              <w:bottom w:val="single" w:color="auto" w:sz="4" w:space="0"/>
              <w:right w:val="single" w:color="auto" w:sz="4" w:space="0"/>
            </w:tcBorders>
            <w:noWrap w:val="0"/>
            <w:vAlign w:val="center"/>
          </w:tcPr>
          <w:p w14:paraId="1196699E">
            <w:pPr>
              <w:jc w:val="center"/>
              <w:rPr>
                <w:rFonts w:hint="eastAsia" w:ascii="宋体" w:hAnsi="宋体" w:eastAsia="宋体" w:cs="宋体"/>
                <w:sz w:val="21"/>
                <w:szCs w:val="21"/>
              </w:rPr>
            </w:pPr>
          </w:p>
        </w:tc>
      </w:tr>
      <w:tr w14:paraId="395356C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80" w:hRule="atLeast"/>
          <w:jc w:val="center"/>
        </w:trPr>
        <w:tc>
          <w:tcPr>
            <w:tcW w:w="1155" w:type="dxa"/>
            <w:gridSpan w:val="2"/>
            <w:tcBorders>
              <w:top w:val="single" w:color="auto" w:sz="4" w:space="0"/>
              <w:left w:val="single" w:color="auto" w:sz="4" w:space="0"/>
              <w:bottom w:val="nil"/>
              <w:right w:val="nil"/>
            </w:tcBorders>
            <w:noWrap w:val="0"/>
            <w:vAlign w:val="center"/>
          </w:tcPr>
          <w:p w14:paraId="20D98D54">
            <w:pPr>
              <w:jc w:val="center"/>
              <w:rPr>
                <w:rFonts w:hint="eastAsia" w:ascii="宋体" w:hAnsi="宋体" w:eastAsia="宋体" w:cs="宋体"/>
                <w:sz w:val="21"/>
                <w:szCs w:val="21"/>
              </w:rPr>
            </w:pPr>
            <w:r>
              <w:rPr>
                <w:rFonts w:hint="eastAsia" w:ascii="宋体" w:hAnsi="宋体" w:eastAsia="宋体" w:cs="宋体"/>
                <w:sz w:val="21"/>
                <w:szCs w:val="21"/>
              </w:rPr>
              <w:t>文化程度</w:t>
            </w:r>
          </w:p>
        </w:tc>
        <w:tc>
          <w:tcPr>
            <w:tcW w:w="1890" w:type="dxa"/>
            <w:tcBorders>
              <w:top w:val="single" w:color="auto" w:sz="4" w:space="0"/>
              <w:left w:val="single" w:color="000000" w:sz="6" w:space="0"/>
              <w:bottom w:val="single" w:color="000000" w:sz="6" w:space="0"/>
              <w:right w:val="single" w:color="auto" w:sz="4" w:space="0"/>
            </w:tcBorders>
            <w:noWrap w:val="0"/>
            <w:vAlign w:val="center"/>
          </w:tcPr>
          <w:p w14:paraId="59C1860B">
            <w:pPr>
              <w:jc w:val="center"/>
              <w:rPr>
                <w:rFonts w:hint="eastAsia" w:ascii="宋体" w:hAnsi="宋体" w:eastAsia="宋体" w:cs="宋体"/>
                <w:sz w:val="21"/>
                <w:szCs w:val="21"/>
              </w:rPr>
            </w:pPr>
          </w:p>
        </w:tc>
        <w:tc>
          <w:tcPr>
            <w:tcW w:w="840" w:type="dxa"/>
            <w:tcBorders>
              <w:top w:val="single" w:color="auto" w:sz="4" w:space="0"/>
              <w:left w:val="single" w:color="auto" w:sz="4" w:space="0"/>
              <w:bottom w:val="single" w:color="000000" w:sz="6" w:space="0"/>
              <w:right w:val="single" w:color="auto" w:sz="4" w:space="0"/>
            </w:tcBorders>
            <w:noWrap w:val="0"/>
            <w:vAlign w:val="center"/>
          </w:tcPr>
          <w:p w14:paraId="42CF157C">
            <w:pPr>
              <w:jc w:val="center"/>
              <w:rPr>
                <w:rFonts w:hint="eastAsia" w:ascii="宋体" w:hAnsi="宋体" w:eastAsia="宋体" w:cs="宋体"/>
                <w:sz w:val="21"/>
                <w:szCs w:val="21"/>
              </w:rPr>
            </w:pPr>
            <w:r>
              <w:rPr>
                <w:rFonts w:hint="eastAsia" w:ascii="宋体" w:hAnsi="宋体" w:eastAsia="宋体" w:cs="宋体"/>
                <w:sz w:val="21"/>
                <w:szCs w:val="21"/>
              </w:rPr>
              <w:t>职务</w:t>
            </w:r>
          </w:p>
        </w:tc>
        <w:tc>
          <w:tcPr>
            <w:tcW w:w="1614" w:type="dxa"/>
            <w:tcBorders>
              <w:top w:val="single" w:color="auto" w:sz="4" w:space="0"/>
              <w:left w:val="single" w:color="auto" w:sz="4" w:space="0"/>
              <w:bottom w:val="single" w:color="000000" w:sz="6" w:space="0"/>
              <w:right w:val="single" w:color="auto" w:sz="4" w:space="0"/>
            </w:tcBorders>
            <w:noWrap w:val="0"/>
            <w:vAlign w:val="center"/>
          </w:tcPr>
          <w:p w14:paraId="7801797D">
            <w:pPr>
              <w:jc w:val="center"/>
              <w:rPr>
                <w:rFonts w:hint="eastAsia" w:ascii="宋体" w:hAnsi="宋体" w:eastAsia="宋体" w:cs="宋体"/>
                <w:sz w:val="21"/>
                <w:szCs w:val="21"/>
              </w:rPr>
            </w:pPr>
          </w:p>
        </w:tc>
        <w:tc>
          <w:tcPr>
            <w:tcW w:w="1221" w:type="dxa"/>
            <w:tcBorders>
              <w:top w:val="single" w:color="auto" w:sz="4" w:space="0"/>
              <w:left w:val="single" w:color="auto" w:sz="4" w:space="0"/>
            </w:tcBorders>
            <w:noWrap w:val="0"/>
            <w:vAlign w:val="center"/>
          </w:tcPr>
          <w:p w14:paraId="30D5B676">
            <w:pPr>
              <w:jc w:val="center"/>
              <w:rPr>
                <w:rFonts w:hint="eastAsia" w:ascii="宋体" w:hAnsi="宋体" w:eastAsia="宋体" w:cs="宋体"/>
                <w:sz w:val="21"/>
                <w:szCs w:val="21"/>
              </w:rPr>
            </w:pPr>
            <w:r>
              <w:rPr>
                <w:rFonts w:hint="eastAsia" w:ascii="宋体" w:hAnsi="宋体" w:eastAsia="宋体" w:cs="宋体"/>
                <w:sz w:val="21"/>
                <w:szCs w:val="21"/>
              </w:rPr>
              <w:t>职称</w:t>
            </w:r>
          </w:p>
        </w:tc>
        <w:tc>
          <w:tcPr>
            <w:tcW w:w="2724" w:type="dxa"/>
            <w:tcBorders>
              <w:top w:val="single" w:color="auto" w:sz="4" w:space="0"/>
              <w:right w:val="single" w:color="auto" w:sz="4" w:space="0"/>
            </w:tcBorders>
            <w:noWrap w:val="0"/>
            <w:vAlign w:val="center"/>
          </w:tcPr>
          <w:p w14:paraId="39E0D860">
            <w:pPr>
              <w:jc w:val="center"/>
              <w:rPr>
                <w:rFonts w:hint="eastAsia" w:ascii="宋体" w:hAnsi="宋体" w:eastAsia="宋体" w:cs="宋体"/>
                <w:sz w:val="21"/>
                <w:szCs w:val="21"/>
              </w:rPr>
            </w:pPr>
          </w:p>
        </w:tc>
      </w:tr>
      <w:tr w14:paraId="4ADFB82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80" w:hRule="atLeast"/>
          <w:jc w:val="center"/>
        </w:trPr>
        <w:tc>
          <w:tcPr>
            <w:tcW w:w="1155" w:type="dxa"/>
            <w:gridSpan w:val="2"/>
            <w:tcBorders>
              <w:top w:val="single" w:color="auto" w:sz="4" w:space="0"/>
              <w:left w:val="single" w:color="auto" w:sz="4" w:space="0"/>
              <w:bottom w:val="nil"/>
              <w:right w:val="nil"/>
            </w:tcBorders>
            <w:noWrap w:val="0"/>
            <w:vAlign w:val="center"/>
          </w:tcPr>
          <w:p w14:paraId="07296858">
            <w:pPr>
              <w:jc w:val="center"/>
              <w:rPr>
                <w:rFonts w:hint="eastAsia" w:ascii="宋体" w:hAnsi="宋体" w:eastAsia="宋体" w:cs="宋体"/>
                <w:sz w:val="21"/>
                <w:szCs w:val="21"/>
              </w:rPr>
            </w:pPr>
            <w:r>
              <w:rPr>
                <w:rFonts w:hint="eastAsia" w:ascii="宋体" w:hAnsi="宋体" w:eastAsia="宋体" w:cs="宋体"/>
                <w:sz w:val="21"/>
                <w:szCs w:val="21"/>
              </w:rPr>
              <w:t>联系电话</w:t>
            </w:r>
          </w:p>
        </w:tc>
        <w:tc>
          <w:tcPr>
            <w:tcW w:w="2730" w:type="dxa"/>
            <w:gridSpan w:val="2"/>
            <w:tcBorders>
              <w:top w:val="single" w:color="auto" w:sz="4" w:space="0"/>
              <w:left w:val="single" w:color="000000" w:sz="6" w:space="0"/>
              <w:bottom w:val="single" w:color="000000" w:sz="6" w:space="0"/>
              <w:right w:val="single" w:color="auto" w:sz="4" w:space="0"/>
            </w:tcBorders>
            <w:noWrap w:val="0"/>
            <w:vAlign w:val="center"/>
          </w:tcPr>
          <w:p w14:paraId="682AD61C">
            <w:pPr>
              <w:jc w:val="center"/>
              <w:rPr>
                <w:rFonts w:hint="eastAsia" w:ascii="宋体" w:hAnsi="宋体" w:eastAsia="宋体" w:cs="宋体"/>
                <w:sz w:val="21"/>
                <w:szCs w:val="21"/>
              </w:rPr>
            </w:pPr>
          </w:p>
        </w:tc>
        <w:tc>
          <w:tcPr>
            <w:tcW w:w="1614" w:type="dxa"/>
            <w:tcBorders>
              <w:top w:val="single" w:color="auto" w:sz="4" w:space="0"/>
              <w:left w:val="single" w:color="auto" w:sz="4" w:space="0"/>
              <w:bottom w:val="single" w:color="000000" w:sz="6" w:space="0"/>
              <w:right w:val="single" w:color="auto" w:sz="4" w:space="0"/>
            </w:tcBorders>
            <w:noWrap w:val="0"/>
            <w:vAlign w:val="center"/>
          </w:tcPr>
          <w:p w14:paraId="3A612D35">
            <w:pPr>
              <w:jc w:val="center"/>
              <w:rPr>
                <w:rFonts w:hint="eastAsia" w:ascii="宋体" w:hAnsi="宋体" w:eastAsia="宋体" w:cs="宋体"/>
                <w:sz w:val="21"/>
                <w:szCs w:val="21"/>
              </w:rPr>
            </w:pPr>
            <w:r>
              <w:rPr>
                <w:rFonts w:hint="eastAsia" w:ascii="宋体" w:hAnsi="宋体" w:eastAsia="宋体" w:cs="宋体"/>
                <w:sz w:val="21"/>
                <w:szCs w:val="21"/>
              </w:rPr>
              <w:t>电子邮件</w:t>
            </w:r>
          </w:p>
        </w:tc>
        <w:tc>
          <w:tcPr>
            <w:tcW w:w="3945" w:type="dxa"/>
            <w:gridSpan w:val="2"/>
            <w:tcBorders>
              <w:top w:val="single" w:color="auto" w:sz="4" w:space="0"/>
              <w:left w:val="single" w:color="auto" w:sz="4" w:space="0"/>
              <w:right w:val="single" w:color="auto" w:sz="4" w:space="0"/>
            </w:tcBorders>
            <w:noWrap w:val="0"/>
            <w:vAlign w:val="center"/>
          </w:tcPr>
          <w:p w14:paraId="372F7D0A">
            <w:pPr>
              <w:jc w:val="center"/>
              <w:rPr>
                <w:rFonts w:hint="eastAsia" w:ascii="宋体" w:hAnsi="宋体" w:eastAsia="宋体" w:cs="宋体"/>
                <w:sz w:val="21"/>
                <w:szCs w:val="21"/>
              </w:rPr>
            </w:pPr>
          </w:p>
        </w:tc>
      </w:tr>
      <w:tr w14:paraId="29B4F4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80" w:hRule="atLeast"/>
          <w:jc w:val="center"/>
        </w:trPr>
        <w:tc>
          <w:tcPr>
            <w:tcW w:w="1155" w:type="dxa"/>
            <w:gridSpan w:val="2"/>
            <w:tcBorders>
              <w:top w:val="single" w:color="auto" w:sz="4" w:space="0"/>
              <w:left w:val="single" w:color="auto" w:sz="4" w:space="0"/>
              <w:bottom w:val="nil"/>
              <w:right w:val="nil"/>
            </w:tcBorders>
            <w:noWrap w:val="0"/>
            <w:vAlign w:val="center"/>
          </w:tcPr>
          <w:p w14:paraId="1B0627BC">
            <w:pPr>
              <w:jc w:val="center"/>
              <w:rPr>
                <w:rFonts w:hint="eastAsia" w:ascii="宋体" w:hAnsi="宋体" w:eastAsia="宋体" w:cs="宋体"/>
                <w:sz w:val="21"/>
                <w:szCs w:val="21"/>
              </w:rPr>
            </w:pPr>
            <w:r>
              <w:rPr>
                <w:rFonts w:hint="eastAsia" w:ascii="宋体" w:hAnsi="宋体" w:eastAsia="宋体" w:cs="宋体"/>
                <w:sz w:val="21"/>
                <w:szCs w:val="21"/>
              </w:rPr>
              <w:t>所在单位</w:t>
            </w:r>
          </w:p>
        </w:tc>
        <w:tc>
          <w:tcPr>
            <w:tcW w:w="8289" w:type="dxa"/>
            <w:gridSpan w:val="5"/>
            <w:tcBorders>
              <w:top w:val="single" w:color="auto" w:sz="4" w:space="0"/>
              <w:left w:val="single" w:color="000000" w:sz="6" w:space="0"/>
              <w:bottom w:val="single" w:color="000000" w:sz="6" w:space="0"/>
              <w:right w:val="single" w:color="auto" w:sz="4" w:space="0"/>
            </w:tcBorders>
            <w:noWrap w:val="0"/>
            <w:vAlign w:val="center"/>
          </w:tcPr>
          <w:p w14:paraId="1A01DFD0">
            <w:pPr>
              <w:jc w:val="center"/>
              <w:rPr>
                <w:rFonts w:hint="eastAsia" w:ascii="宋体" w:hAnsi="宋体" w:eastAsia="宋体" w:cs="宋体"/>
                <w:sz w:val="21"/>
                <w:szCs w:val="21"/>
              </w:rPr>
            </w:pPr>
          </w:p>
        </w:tc>
      </w:tr>
      <w:tr w14:paraId="49B23D5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480" w:hRule="atLeast"/>
          <w:jc w:val="center"/>
        </w:trPr>
        <w:tc>
          <w:tcPr>
            <w:tcW w:w="1155" w:type="dxa"/>
            <w:gridSpan w:val="2"/>
            <w:tcBorders>
              <w:top w:val="single" w:color="auto" w:sz="4" w:space="0"/>
              <w:left w:val="single" w:color="auto" w:sz="4" w:space="0"/>
              <w:bottom w:val="nil"/>
              <w:right w:val="nil"/>
            </w:tcBorders>
            <w:noWrap w:val="0"/>
            <w:vAlign w:val="center"/>
          </w:tcPr>
          <w:p w14:paraId="0AB19111">
            <w:pPr>
              <w:jc w:val="center"/>
              <w:rPr>
                <w:rFonts w:hint="eastAsia" w:ascii="宋体" w:hAnsi="宋体" w:eastAsia="宋体" w:cs="宋体"/>
                <w:sz w:val="21"/>
                <w:szCs w:val="21"/>
              </w:rPr>
            </w:pPr>
            <w:r>
              <w:rPr>
                <w:rFonts w:hint="eastAsia" w:ascii="宋体" w:hAnsi="宋体" w:eastAsia="宋体" w:cs="宋体"/>
                <w:sz w:val="21"/>
                <w:szCs w:val="21"/>
              </w:rPr>
              <w:t>联系地址</w:t>
            </w:r>
          </w:p>
        </w:tc>
        <w:tc>
          <w:tcPr>
            <w:tcW w:w="4344" w:type="dxa"/>
            <w:gridSpan w:val="3"/>
            <w:tcBorders>
              <w:top w:val="single" w:color="auto" w:sz="4" w:space="0"/>
              <w:left w:val="single" w:color="000000" w:sz="6" w:space="0"/>
              <w:bottom w:val="single" w:color="000000" w:sz="6" w:space="0"/>
              <w:right w:val="single" w:color="auto" w:sz="4" w:space="0"/>
            </w:tcBorders>
            <w:noWrap w:val="0"/>
            <w:vAlign w:val="center"/>
          </w:tcPr>
          <w:p w14:paraId="0F40E0E2">
            <w:pPr>
              <w:jc w:val="center"/>
              <w:rPr>
                <w:rFonts w:hint="eastAsia" w:ascii="宋体" w:hAnsi="宋体" w:eastAsia="宋体" w:cs="宋体"/>
                <w:sz w:val="21"/>
                <w:szCs w:val="21"/>
              </w:rPr>
            </w:pPr>
          </w:p>
        </w:tc>
        <w:tc>
          <w:tcPr>
            <w:tcW w:w="1221" w:type="dxa"/>
            <w:tcBorders>
              <w:top w:val="single" w:color="auto" w:sz="4" w:space="0"/>
              <w:left w:val="single" w:color="auto" w:sz="4" w:space="0"/>
              <w:bottom w:val="single" w:color="000000" w:sz="6" w:space="0"/>
              <w:right w:val="single" w:color="auto" w:sz="4" w:space="0"/>
            </w:tcBorders>
            <w:noWrap w:val="0"/>
            <w:vAlign w:val="center"/>
          </w:tcPr>
          <w:p w14:paraId="6D6F8C32">
            <w:pPr>
              <w:jc w:val="center"/>
              <w:rPr>
                <w:rFonts w:hint="eastAsia" w:ascii="宋体" w:hAnsi="宋体" w:eastAsia="宋体" w:cs="宋体"/>
                <w:sz w:val="21"/>
                <w:szCs w:val="21"/>
              </w:rPr>
            </w:pPr>
            <w:r>
              <w:rPr>
                <w:rFonts w:hint="eastAsia" w:ascii="宋体" w:hAnsi="宋体" w:eastAsia="宋体" w:cs="宋体"/>
                <w:sz w:val="21"/>
                <w:szCs w:val="21"/>
              </w:rPr>
              <w:t>邮政编码</w:t>
            </w:r>
          </w:p>
        </w:tc>
        <w:tc>
          <w:tcPr>
            <w:tcW w:w="2724" w:type="dxa"/>
            <w:tcBorders>
              <w:top w:val="single" w:color="auto" w:sz="4" w:space="0"/>
              <w:left w:val="single" w:color="auto" w:sz="4" w:space="0"/>
              <w:right w:val="single" w:color="auto" w:sz="4" w:space="0"/>
            </w:tcBorders>
            <w:noWrap w:val="0"/>
            <w:vAlign w:val="center"/>
          </w:tcPr>
          <w:p w14:paraId="4C88C91A">
            <w:pPr>
              <w:jc w:val="center"/>
              <w:rPr>
                <w:rFonts w:hint="eastAsia" w:ascii="宋体" w:hAnsi="宋体" w:eastAsia="宋体" w:cs="宋体"/>
                <w:sz w:val="21"/>
                <w:szCs w:val="21"/>
              </w:rPr>
            </w:pPr>
          </w:p>
        </w:tc>
      </w:tr>
      <w:tr w14:paraId="57C71A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8143" w:hRule="atLeast"/>
          <w:jc w:val="center"/>
        </w:trPr>
        <w:tc>
          <w:tcPr>
            <w:tcW w:w="735" w:type="dxa"/>
            <w:tcBorders>
              <w:left w:val="single" w:color="auto" w:sz="4" w:space="0"/>
              <w:bottom w:val="single" w:color="000000" w:sz="6" w:space="0"/>
            </w:tcBorders>
            <w:noWrap w:val="0"/>
            <w:vAlign w:val="center"/>
          </w:tcPr>
          <w:p w14:paraId="4649E6A9">
            <w:pPr>
              <w:jc w:val="center"/>
              <w:rPr>
                <w:rFonts w:hint="eastAsia" w:ascii="宋体" w:hAnsi="宋体" w:eastAsia="宋体" w:cs="宋体"/>
                <w:sz w:val="21"/>
                <w:szCs w:val="21"/>
              </w:rPr>
            </w:pPr>
            <w:r>
              <w:rPr>
                <w:rFonts w:hint="eastAsia" w:ascii="宋体" w:hAnsi="宋体" w:eastAsia="宋体" w:cs="宋体"/>
                <w:sz w:val="21"/>
                <w:szCs w:val="21"/>
              </w:rPr>
              <w:t>个人</w:t>
            </w:r>
          </w:p>
          <w:p w14:paraId="607B3AB5">
            <w:pPr>
              <w:jc w:val="center"/>
              <w:rPr>
                <w:rFonts w:hint="eastAsia" w:ascii="宋体" w:hAnsi="宋体" w:eastAsia="宋体" w:cs="宋体"/>
                <w:sz w:val="21"/>
                <w:szCs w:val="21"/>
              </w:rPr>
            </w:pPr>
            <w:r>
              <w:rPr>
                <w:rFonts w:hint="eastAsia" w:ascii="宋体" w:hAnsi="宋体" w:eastAsia="宋体" w:cs="宋体"/>
                <w:sz w:val="21"/>
                <w:szCs w:val="21"/>
              </w:rPr>
              <w:t>工作</w:t>
            </w:r>
          </w:p>
          <w:p w14:paraId="5E77CC1E">
            <w:pPr>
              <w:jc w:val="center"/>
              <w:rPr>
                <w:rFonts w:hint="eastAsia" w:ascii="宋体" w:hAnsi="宋体" w:eastAsia="宋体" w:cs="宋体"/>
                <w:sz w:val="21"/>
                <w:szCs w:val="21"/>
              </w:rPr>
            </w:pPr>
            <w:r>
              <w:rPr>
                <w:rFonts w:hint="eastAsia" w:ascii="宋体" w:hAnsi="宋体" w:eastAsia="宋体" w:cs="宋体"/>
                <w:sz w:val="21"/>
                <w:szCs w:val="21"/>
              </w:rPr>
              <w:t>业绩</w:t>
            </w:r>
          </w:p>
          <w:p w14:paraId="245EF5AD">
            <w:pPr>
              <w:jc w:val="center"/>
              <w:rPr>
                <w:rFonts w:hint="eastAsia" w:ascii="宋体" w:hAnsi="宋体" w:eastAsia="宋体" w:cs="宋体"/>
                <w:sz w:val="21"/>
                <w:szCs w:val="21"/>
              </w:rPr>
            </w:pPr>
            <w:r>
              <w:rPr>
                <w:rFonts w:hint="eastAsia" w:ascii="宋体" w:hAnsi="宋体" w:eastAsia="宋体" w:cs="宋体"/>
                <w:sz w:val="21"/>
                <w:szCs w:val="21"/>
              </w:rPr>
              <w:t>简要</w:t>
            </w:r>
          </w:p>
          <w:p w14:paraId="5068590A">
            <w:pPr>
              <w:jc w:val="center"/>
              <w:rPr>
                <w:rFonts w:hint="eastAsia" w:ascii="宋体" w:hAnsi="宋体" w:eastAsia="宋体" w:cs="宋体"/>
                <w:sz w:val="21"/>
                <w:szCs w:val="21"/>
              </w:rPr>
            </w:pPr>
            <w:r>
              <w:rPr>
                <w:rFonts w:hint="eastAsia" w:ascii="宋体" w:hAnsi="宋体" w:eastAsia="宋体" w:cs="宋体"/>
                <w:sz w:val="21"/>
                <w:szCs w:val="21"/>
              </w:rPr>
              <w:t>说明</w:t>
            </w:r>
          </w:p>
          <w:p w14:paraId="61C02A30">
            <w:pPr>
              <w:jc w:val="center"/>
              <w:rPr>
                <w:rFonts w:hint="eastAsia" w:ascii="宋体" w:hAnsi="宋体" w:eastAsia="宋体" w:cs="宋体"/>
                <w:sz w:val="21"/>
                <w:szCs w:val="21"/>
              </w:rPr>
            </w:pPr>
          </w:p>
        </w:tc>
        <w:tc>
          <w:tcPr>
            <w:tcW w:w="8709" w:type="dxa"/>
            <w:gridSpan w:val="6"/>
            <w:tcBorders>
              <w:top w:val="single" w:color="000000" w:sz="6" w:space="0"/>
              <w:bottom w:val="single" w:color="000000" w:sz="6" w:space="0"/>
              <w:right w:val="single" w:color="auto" w:sz="4" w:space="0"/>
            </w:tcBorders>
            <w:noWrap w:val="0"/>
            <w:vAlign w:val="top"/>
          </w:tcPr>
          <w:p w14:paraId="5E8326DB">
            <w:pPr>
              <w:rPr>
                <w:rFonts w:hint="eastAsia" w:ascii="宋体" w:hAnsi="宋体" w:eastAsia="宋体" w:cs="宋体"/>
                <w:sz w:val="21"/>
                <w:szCs w:val="21"/>
              </w:rPr>
            </w:pPr>
          </w:p>
        </w:tc>
      </w:tr>
      <w:tr w14:paraId="3A0D28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02" w:hRule="atLeast"/>
          <w:jc w:val="center"/>
        </w:trPr>
        <w:tc>
          <w:tcPr>
            <w:tcW w:w="735" w:type="dxa"/>
            <w:tcBorders>
              <w:top w:val="single" w:color="000000" w:sz="6" w:space="0"/>
              <w:left w:val="single" w:color="auto" w:sz="4" w:space="0"/>
              <w:bottom w:val="single" w:color="auto" w:sz="4" w:space="0"/>
            </w:tcBorders>
            <w:noWrap w:val="0"/>
            <w:vAlign w:val="center"/>
          </w:tcPr>
          <w:p w14:paraId="04997CB9">
            <w:pPr>
              <w:jc w:val="center"/>
              <w:rPr>
                <w:rFonts w:hint="eastAsia" w:ascii="宋体" w:hAnsi="宋体" w:eastAsia="宋体" w:cs="宋体"/>
                <w:sz w:val="21"/>
                <w:szCs w:val="21"/>
              </w:rPr>
            </w:pPr>
            <w:r>
              <w:rPr>
                <w:rFonts w:hint="eastAsia" w:ascii="宋体" w:hAnsi="宋体" w:eastAsia="宋体" w:cs="宋体"/>
                <w:sz w:val="21"/>
                <w:szCs w:val="21"/>
              </w:rPr>
              <w:t>所在</w:t>
            </w:r>
          </w:p>
          <w:p w14:paraId="73BC86D7">
            <w:pPr>
              <w:jc w:val="center"/>
              <w:rPr>
                <w:rFonts w:hint="eastAsia" w:ascii="宋体" w:hAnsi="宋体" w:eastAsia="宋体" w:cs="宋体"/>
                <w:sz w:val="21"/>
                <w:szCs w:val="21"/>
              </w:rPr>
            </w:pPr>
            <w:r>
              <w:rPr>
                <w:rFonts w:hint="eastAsia" w:ascii="宋体" w:hAnsi="宋体" w:eastAsia="宋体" w:cs="宋体"/>
                <w:sz w:val="21"/>
                <w:szCs w:val="21"/>
              </w:rPr>
              <w:t>单位</w:t>
            </w:r>
          </w:p>
          <w:p w14:paraId="7DF2DF87">
            <w:pPr>
              <w:jc w:val="center"/>
              <w:rPr>
                <w:rFonts w:hint="eastAsia" w:ascii="宋体" w:hAnsi="宋体" w:eastAsia="宋体" w:cs="宋体"/>
                <w:sz w:val="21"/>
                <w:szCs w:val="21"/>
              </w:rPr>
            </w:pPr>
            <w:r>
              <w:rPr>
                <w:rFonts w:hint="eastAsia" w:ascii="宋体" w:hAnsi="宋体" w:eastAsia="宋体" w:cs="宋体"/>
                <w:sz w:val="21"/>
                <w:szCs w:val="21"/>
              </w:rPr>
              <w:t>意见</w:t>
            </w:r>
          </w:p>
        </w:tc>
        <w:tc>
          <w:tcPr>
            <w:tcW w:w="8709" w:type="dxa"/>
            <w:gridSpan w:val="6"/>
            <w:tcBorders>
              <w:top w:val="single" w:color="000000" w:sz="6" w:space="0"/>
              <w:bottom w:val="single" w:color="auto" w:sz="4" w:space="0"/>
              <w:right w:val="single" w:color="auto" w:sz="4" w:space="0"/>
            </w:tcBorders>
            <w:noWrap w:val="0"/>
            <w:vAlign w:val="top"/>
          </w:tcPr>
          <w:p w14:paraId="46A30516">
            <w:pPr>
              <w:rPr>
                <w:rFonts w:hint="eastAsia" w:ascii="宋体" w:hAnsi="宋体" w:eastAsia="宋体" w:cs="宋体"/>
                <w:sz w:val="21"/>
                <w:szCs w:val="21"/>
              </w:rPr>
            </w:pPr>
          </w:p>
          <w:p w14:paraId="08E2D1E9">
            <w:pPr>
              <w:spacing w:line="360" w:lineRule="auto"/>
              <w:ind w:right="420"/>
              <w:rPr>
                <w:rFonts w:hint="eastAsia" w:ascii="宋体" w:hAnsi="宋体" w:eastAsia="宋体" w:cs="宋体"/>
                <w:sz w:val="21"/>
                <w:szCs w:val="21"/>
              </w:rPr>
            </w:pPr>
            <w:r>
              <w:rPr>
                <w:rFonts w:hint="eastAsia" w:ascii="宋体" w:hAnsi="宋体" w:eastAsia="宋体" w:cs="宋体"/>
                <w:sz w:val="21"/>
                <w:szCs w:val="21"/>
              </w:rPr>
              <w:t xml:space="preserve">                              单位盖章：</w:t>
            </w:r>
          </w:p>
          <w:p w14:paraId="6A95DF66">
            <w:pPr>
              <w:spacing w:line="360" w:lineRule="auto"/>
              <w:ind w:right="420" w:firstLine="420" w:firstLineChars="200"/>
              <w:rPr>
                <w:rFonts w:hint="eastAsia" w:ascii="宋体" w:hAnsi="宋体" w:eastAsia="宋体" w:cs="宋体"/>
                <w:sz w:val="21"/>
                <w:szCs w:val="21"/>
              </w:rPr>
            </w:pPr>
            <w:r>
              <w:rPr>
                <w:rFonts w:hint="eastAsia" w:ascii="宋体" w:hAnsi="宋体" w:eastAsia="宋体" w:cs="宋体"/>
                <w:sz w:val="21"/>
                <w:szCs w:val="21"/>
              </w:rPr>
              <w:t>单位负责人签字：                             年     月     日</w:t>
            </w:r>
          </w:p>
        </w:tc>
      </w:tr>
      <w:tr w14:paraId="4A35E7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20" w:hRule="atLeast"/>
          <w:jc w:val="center"/>
        </w:trPr>
        <w:tc>
          <w:tcPr>
            <w:tcW w:w="735" w:type="dxa"/>
            <w:tcBorders>
              <w:top w:val="single" w:color="000000" w:sz="6" w:space="0"/>
              <w:left w:val="single" w:color="auto" w:sz="4" w:space="0"/>
              <w:bottom w:val="single" w:color="000000" w:sz="6" w:space="0"/>
            </w:tcBorders>
            <w:noWrap w:val="0"/>
            <w:vAlign w:val="center"/>
          </w:tcPr>
          <w:p w14:paraId="2ABAB59E">
            <w:pPr>
              <w:jc w:val="center"/>
              <w:rPr>
                <w:rFonts w:hint="eastAsia" w:ascii="宋体" w:hAnsi="宋体" w:eastAsia="宋体" w:cs="宋体"/>
                <w:sz w:val="21"/>
                <w:szCs w:val="21"/>
              </w:rPr>
            </w:pPr>
            <w:r>
              <w:rPr>
                <w:rFonts w:hint="eastAsia" w:ascii="宋体" w:hAnsi="宋体" w:eastAsia="宋体" w:cs="宋体"/>
                <w:sz w:val="21"/>
                <w:szCs w:val="21"/>
                <w:lang w:eastAsia="zh-CN"/>
              </w:rPr>
              <w:t>县</w:t>
            </w:r>
            <w:r>
              <w:rPr>
                <w:rFonts w:hint="eastAsia" w:ascii="宋体" w:hAnsi="宋体" w:eastAsia="宋体" w:cs="宋体"/>
                <w:sz w:val="21"/>
                <w:szCs w:val="21"/>
              </w:rPr>
              <w:t>级</w:t>
            </w:r>
          </w:p>
          <w:p w14:paraId="04CEE416">
            <w:pPr>
              <w:jc w:val="center"/>
              <w:rPr>
                <w:rFonts w:hint="eastAsia" w:ascii="宋体" w:hAnsi="宋体" w:eastAsia="宋体" w:cs="宋体"/>
                <w:sz w:val="21"/>
                <w:szCs w:val="21"/>
              </w:rPr>
            </w:pPr>
            <w:r>
              <w:rPr>
                <w:rFonts w:hint="eastAsia" w:ascii="宋体" w:hAnsi="宋体" w:eastAsia="宋体" w:cs="宋体"/>
                <w:sz w:val="21"/>
                <w:szCs w:val="21"/>
              </w:rPr>
              <w:t>组织</w:t>
            </w:r>
          </w:p>
          <w:p w14:paraId="56298270">
            <w:pPr>
              <w:jc w:val="center"/>
              <w:rPr>
                <w:rFonts w:hint="eastAsia" w:ascii="宋体" w:hAnsi="宋体" w:eastAsia="宋体" w:cs="宋体"/>
                <w:sz w:val="21"/>
                <w:szCs w:val="21"/>
              </w:rPr>
            </w:pPr>
            <w:r>
              <w:rPr>
                <w:rFonts w:hint="eastAsia" w:ascii="宋体" w:hAnsi="宋体" w:eastAsia="宋体" w:cs="宋体"/>
                <w:sz w:val="21"/>
                <w:szCs w:val="21"/>
              </w:rPr>
              <w:t>机构</w:t>
            </w:r>
          </w:p>
          <w:p w14:paraId="60078350">
            <w:pPr>
              <w:jc w:val="center"/>
              <w:rPr>
                <w:rFonts w:hint="eastAsia" w:ascii="宋体" w:hAnsi="宋体" w:eastAsia="宋体" w:cs="宋体"/>
                <w:sz w:val="21"/>
                <w:szCs w:val="21"/>
              </w:rPr>
            </w:pPr>
            <w:r>
              <w:rPr>
                <w:rFonts w:hint="eastAsia" w:ascii="宋体" w:hAnsi="宋体" w:eastAsia="宋体" w:cs="宋体"/>
                <w:sz w:val="21"/>
                <w:szCs w:val="21"/>
              </w:rPr>
              <w:t>审查</w:t>
            </w:r>
          </w:p>
          <w:p w14:paraId="51CDF651">
            <w:pPr>
              <w:jc w:val="center"/>
              <w:rPr>
                <w:rFonts w:hint="eastAsia" w:ascii="宋体" w:hAnsi="宋体" w:eastAsia="宋体" w:cs="宋体"/>
                <w:sz w:val="21"/>
                <w:szCs w:val="21"/>
              </w:rPr>
            </w:pPr>
            <w:r>
              <w:rPr>
                <w:rFonts w:hint="eastAsia" w:ascii="宋体" w:hAnsi="宋体" w:eastAsia="宋体" w:cs="宋体"/>
                <w:sz w:val="21"/>
                <w:szCs w:val="21"/>
              </w:rPr>
              <w:t>结果</w:t>
            </w:r>
          </w:p>
          <w:p w14:paraId="496B963C">
            <w:pPr>
              <w:jc w:val="center"/>
              <w:rPr>
                <w:rFonts w:hint="eastAsia" w:ascii="宋体" w:hAnsi="宋体" w:eastAsia="宋体" w:cs="宋体"/>
                <w:sz w:val="21"/>
                <w:szCs w:val="21"/>
              </w:rPr>
            </w:pPr>
            <w:r>
              <w:rPr>
                <w:rFonts w:hint="eastAsia" w:ascii="宋体" w:hAnsi="宋体" w:eastAsia="宋体" w:cs="宋体"/>
                <w:sz w:val="21"/>
                <w:szCs w:val="21"/>
              </w:rPr>
              <w:t>及推</w:t>
            </w:r>
          </w:p>
          <w:p w14:paraId="34D4EC55">
            <w:pPr>
              <w:jc w:val="center"/>
              <w:rPr>
                <w:rFonts w:hint="eastAsia" w:ascii="宋体" w:hAnsi="宋体" w:eastAsia="宋体" w:cs="宋体"/>
                <w:sz w:val="21"/>
                <w:szCs w:val="21"/>
              </w:rPr>
            </w:pPr>
            <w:r>
              <w:rPr>
                <w:rFonts w:hint="eastAsia" w:ascii="宋体" w:hAnsi="宋体" w:eastAsia="宋体" w:cs="宋体"/>
                <w:sz w:val="21"/>
                <w:szCs w:val="21"/>
              </w:rPr>
              <w:t>荐意</w:t>
            </w:r>
          </w:p>
          <w:p w14:paraId="5933896F">
            <w:pPr>
              <w:jc w:val="center"/>
              <w:rPr>
                <w:rFonts w:hint="eastAsia" w:ascii="宋体" w:hAnsi="宋体" w:eastAsia="宋体" w:cs="宋体"/>
                <w:sz w:val="21"/>
                <w:szCs w:val="21"/>
              </w:rPr>
            </w:pPr>
            <w:r>
              <w:rPr>
                <w:rFonts w:hint="eastAsia" w:ascii="宋体" w:hAnsi="宋体" w:eastAsia="宋体" w:cs="宋体"/>
                <w:sz w:val="21"/>
                <w:szCs w:val="21"/>
              </w:rPr>
              <w:t>见</w:t>
            </w:r>
          </w:p>
        </w:tc>
        <w:tc>
          <w:tcPr>
            <w:tcW w:w="8709" w:type="dxa"/>
            <w:gridSpan w:val="6"/>
            <w:tcBorders>
              <w:top w:val="single" w:color="000000" w:sz="6" w:space="0"/>
              <w:bottom w:val="single" w:color="000000" w:sz="6" w:space="0"/>
              <w:right w:val="single" w:color="auto" w:sz="4" w:space="0"/>
            </w:tcBorders>
            <w:noWrap w:val="0"/>
            <w:vAlign w:val="top"/>
          </w:tcPr>
          <w:p w14:paraId="04AECA7F">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我们已要求该申报者上级所在单位对其申报资格做了审定，内容属实，同意上报该同志参加</w:t>
            </w:r>
            <w:r>
              <w:rPr>
                <w:rFonts w:hint="eastAsia" w:ascii="宋体" w:hAnsi="宋体" w:eastAsia="宋体" w:cs="宋体"/>
                <w:sz w:val="21"/>
                <w:szCs w:val="21"/>
                <w:lang w:eastAsia="zh-CN"/>
              </w:rPr>
              <w:t>咸宁市第四届青少年科学节</w:t>
            </w:r>
            <w:r>
              <w:rPr>
                <w:rFonts w:hint="eastAsia" w:ascii="宋体" w:hAnsi="宋体" w:eastAsia="宋体" w:cs="宋体"/>
                <w:sz w:val="21"/>
                <w:szCs w:val="21"/>
              </w:rPr>
              <w:t>优秀科技教师的评选。</w:t>
            </w:r>
          </w:p>
          <w:p w14:paraId="3D15A6CB">
            <w:pPr>
              <w:spacing w:line="360" w:lineRule="auto"/>
              <w:rPr>
                <w:rFonts w:hint="eastAsia" w:ascii="宋体" w:hAnsi="宋体" w:eastAsia="宋体" w:cs="宋体"/>
                <w:sz w:val="21"/>
                <w:szCs w:val="21"/>
              </w:rPr>
            </w:pPr>
          </w:p>
          <w:p w14:paraId="2F0C476D">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                             单位盖章： </w:t>
            </w:r>
          </w:p>
          <w:p w14:paraId="3F9E16B7">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负责人签字：                                 年     月     日</w:t>
            </w:r>
          </w:p>
        </w:tc>
      </w:tr>
    </w:tbl>
    <w:p w14:paraId="2E426A26">
      <w:pPr>
        <w:keepNext w:val="0"/>
        <w:keepLines w:val="0"/>
        <w:pageBreakBefore w:val="0"/>
        <w:widowControl w:val="0"/>
        <w:numPr>
          <w:ilvl w:val="0"/>
          <w:numId w:val="0"/>
        </w:numPr>
        <w:tabs>
          <w:tab w:val="left" w:pos="312"/>
        </w:tabs>
        <w:kinsoku/>
        <w:wordWrap/>
        <w:overflowPunct/>
        <w:topLinePunct w:val="0"/>
        <w:autoSpaceDE/>
        <w:autoSpaceDN/>
        <w:bidi w:val="0"/>
        <w:adjustRightInd/>
        <w:snapToGrid/>
        <w:jc w:val="both"/>
        <w:textAlignment w:val="auto"/>
        <w:rPr>
          <w:rFonts w:hint="default" w:ascii="方正仿宋_GBK" w:hAnsi="方正仿宋_GBK" w:eastAsia="方正仿宋_GBK" w:cs="方正仿宋_GBK"/>
          <w:color w:val="auto"/>
          <w:sz w:val="32"/>
          <w:szCs w:val="32"/>
          <w:lang w:val="en-US" w:eastAsia="zh-CN"/>
        </w:rPr>
      </w:pPr>
      <w:r>
        <w:rPr>
          <w:rFonts w:hint="eastAsia" w:ascii="宋体" w:hAnsi="宋体" w:eastAsia="宋体" w:cs="宋体"/>
          <w:sz w:val="21"/>
          <w:szCs w:val="21"/>
        </w:rPr>
        <w:t>说明：本表与被推荐者工作总结报告一并上报。</w:t>
      </w:r>
    </w:p>
    <w:p w14:paraId="3396BC90">
      <w:pPr>
        <w:keepNext w:val="0"/>
        <w:keepLines w:val="0"/>
        <w:pageBreakBefore w:val="0"/>
        <w:numPr>
          <w:ilvl w:val="0"/>
          <w:numId w:val="0"/>
        </w:numPr>
        <w:kinsoku/>
        <w:wordWrap/>
        <w:overflowPunct/>
        <w:autoSpaceDE/>
        <w:autoSpaceDN/>
        <w:bidi w:val="0"/>
        <w:spacing w:line="240" w:lineRule="auto"/>
        <w:textAlignment w:val="auto"/>
        <w:rPr>
          <w:rFonts w:hint="default" w:ascii="方正仿宋_GBK" w:hAnsi="方正仿宋_GBK" w:eastAsia="方正仿宋_GBK" w:cs="方正仿宋_GBK"/>
          <w:color w:val="auto"/>
          <w:sz w:val="32"/>
          <w:szCs w:val="32"/>
          <w:lang w:val="en-US" w:eastAsia="zh-CN"/>
        </w:rPr>
      </w:pPr>
    </w:p>
    <w:p w14:paraId="077D867F">
      <w:pPr>
        <w:keepNext w:val="0"/>
        <w:keepLines w:val="0"/>
        <w:pageBreakBefore w:val="0"/>
        <w:numPr>
          <w:ilvl w:val="0"/>
          <w:numId w:val="0"/>
        </w:numPr>
        <w:kinsoku/>
        <w:wordWrap/>
        <w:overflowPunct/>
        <w:autoSpaceDE/>
        <w:autoSpaceDN/>
        <w:bidi w:val="0"/>
        <w:spacing w:line="240" w:lineRule="auto"/>
        <w:textAlignment w:val="auto"/>
        <w:rPr>
          <w:rFonts w:hint="default" w:ascii="方正仿宋_GBK" w:hAnsi="方正仿宋_GBK" w:eastAsia="方正仿宋_GBK" w:cs="方正仿宋_GBK"/>
          <w:color w:val="auto"/>
          <w:sz w:val="32"/>
          <w:szCs w:val="32"/>
          <w:lang w:val="en-US" w:eastAsia="zh-CN"/>
        </w:rPr>
      </w:pPr>
    </w:p>
    <w:p w14:paraId="3BD34C28">
      <w:pPr>
        <w:keepNext w:val="0"/>
        <w:keepLines w:val="0"/>
        <w:pageBreakBefore w:val="0"/>
        <w:numPr>
          <w:ilvl w:val="0"/>
          <w:numId w:val="0"/>
        </w:numPr>
        <w:kinsoku/>
        <w:wordWrap/>
        <w:overflowPunct/>
        <w:autoSpaceDE/>
        <w:autoSpaceDN/>
        <w:bidi w:val="0"/>
        <w:spacing w:line="240" w:lineRule="auto"/>
        <w:textAlignment w:val="auto"/>
        <w:rPr>
          <w:rFonts w:hint="default" w:ascii="方正仿宋_GBK" w:hAnsi="方正仿宋_GBK" w:eastAsia="方正仿宋_GBK" w:cs="方正仿宋_GBK"/>
          <w:color w:val="auto"/>
          <w:sz w:val="32"/>
          <w:szCs w:val="32"/>
          <w:lang w:val="en-US" w:eastAsia="zh-CN"/>
        </w:rPr>
      </w:pPr>
    </w:p>
    <w:p w14:paraId="197C0046">
      <w:pPr>
        <w:keepNext w:val="0"/>
        <w:keepLines w:val="0"/>
        <w:pageBreakBefore w:val="0"/>
        <w:numPr>
          <w:ilvl w:val="0"/>
          <w:numId w:val="0"/>
        </w:numPr>
        <w:kinsoku/>
        <w:wordWrap/>
        <w:overflowPunct/>
        <w:autoSpaceDE/>
        <w:autoSpaceDN/>
        <w:bidi w:val="0"/>
        <w:spacing w:line="240" w:lineRule="auto"/>
        <w:textAlignment w:val="auto"/>
        <w:rPr>
          <w:rFonts w:hint="default" w:ascii="方正仿宋_GBK" w:hAnsi="方正仿宋_GBK" w:eastAsia="方正仿宋_GBK" w:cs="方正仿宋_GBK"/>
          <w:color w:val="auto"/>
          <w:sz w:val="32"/>
          <w:szCs w:val="32"/>
          <w:lang w:val="en-US" w:eastAsia="zh-CN"/>
        </w:rPr>
      </w:pPr>
    </w:p>
    <w:p w14:paraId="482097B9">
      <w:pPr>
        <w:keepNext w:val="0"/>
        <w:keepLines w:val="0"/>
        <w:pageBreakBefore w:val="0"/>
        <w:numPr>
          <w:ilvl w:val="0"/>
          <w:numId w:val="0"/>
        </w:numPr>
        <w:kinsoku/>
        <w:wordWrap/>
        <w:overflowPunct/>
        <w:autoSpaceDE/>
        <w:autoSpaceDN/>
        <w:bidi w:val="0"/>
        <w:spacing w:line="240" w:lineRule="auto"/>
        <w:textAlignment w:val="auto"/>
        <w:rPr>
          <w:rFonts w:hint="default" w:ascii="方正仿宋_GBK" w:hAnsi="方正仿宋_GBK" w:eastAsia="方正仿宋_GBK" w:cs="方正仿宋_GBK"/>
          <w:color w:val="auto"/>
          <w:sz w:val="32"/>
          <w:szCs w:val="32"/>
          <w:lang w:val="en-US" w:eastAsia="zh-CN"/>
        </w:rPr>
      </w:pPr>
    </w:p>
    <w:p w14:paraId="290556DC">
      <w:pPr>
        <w:keepNext w:val="0"/>
        <w:keepLines w:val="0"/>
        <w:pageBreakBefore w:val="0"/>
        <w:numPr>
          <w:ilvl w:val="0"/>
          <w:numId w:val="0"/>
        </w:numPr>
        <w:kinsoku/>
        <w:wordWrap/>
        <w:overflowPunct/>
        <w:autoSpaceDE/>
        <w:autoSpaceDN/>
        <w:bidi w:val="0"/>
        <w:spacing w:line="240" w:lineRule="auto"/>
        <w:textAlignment w:val="auto"/>
        <w:rPr>
          <w:rFonts w:hint="default" w:ascii="方正仿宋_GBK" w:hAnsi="方正仿宋_GBK" w:eastAsia="方正仿宋_GBK" w:cs="方正仿宋_GBK"/>
          <w:color w:val="auto"/>
          <w:sz w:val="32"/>
          <w:szCs w:val="32"/>
          <w:lang w:val="en-US" w:eastAsia="zh-CN"/>
        </w:rPr>
      </w:pPr>
    </w:p>
    <w:p w14:paraId="77EF6B2F">
      <w:pPr>
        <w:keepNext w:val="0"/>
        <w:keepLines w:val="0"/>
        <w:pageBreakBefore w:val="0"/>
        <w:numPr>
          <w:ilvl w:val="0"/>
          <w:numId w:val="0"/>
        </w:numPr>
        <w:kinsoku/>
        <w:wordWrap/>
        <w:overflowPunct/>
        <w:autoSpaceDE/>
        <w:autoSpaceDN/>
        <w:bidi w:val="0"/>
        <w:spacing w:line="240" w:lineRule="auto"/>
        <w:textAlignment w:val="auto"/>
        <w:rPr>
          <w:rFonts w:hint="default" w:ascii="方正仿宋_GBK" w:hAnsi="方正仿宋_GBK" w:eastAsia="方正仿宋_GBK" w:cs="方正仿宋_GBK"/>
          <w:color w:val="auto"/>
          <w:sz w:val="32"/>
          <w:szCs w:val="32"/>
          <w:lang w:val="en-US" w:eastAsia="zh-CN"/>
        </w:rPr>
      </w:pPr>
    </w:p>
    <w:p w14:paraId="16908FE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方正仿宋_GBK" w:hAnsi="方正仿宋_GBK" w:eastAsia="方正仿宋_GBK" w:cs="方正仿宋_GBK"/>
          <w:i w:val="0"/>
          <w:iCs w:val="0"/>
          <w:caps w:val="0"/>
          <w:color w:val="000000"/>
          <w:spacing w:val="0"/>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AA5100F">
      <w:pPr>
        <w:topLinePunct/>
        <w:adjustRightInd w:val="0"/>
        <w:snapToGrid w:val="0"/>
        <w:spacing w:line="240" w:lineRule="auto"/>
        <w:jc w:val="both"/>
        <w:rPr>
          <w:rFonts w:hint="default" w:ascii="方正黑体_GBK" w:hAnsi="方正黑体_GBK" w:eastAsia="方正黑体_GBK" w:cs="方正黑体_GBK"/>
          <w:bCs/>
          <w:color w:val="auto"/>
          <w:sz w:val="36"/>
          <w:szCs w:val="36"/>
          <w:lang w:val="en-US" w:eastAsia="zh-CN"/>
        </w:rPr>
      </w:pPr>
      <w:r>
        <w:rPr>
          <w:rFonts w:hint="eastAsia" w:ascii="方正黑体_GBK" w:hAnsi="方正黑体_GBK" w:eastAsia="方正黑体_GBK" w:cs="方正黑体_GBK"/>
          <w:bCs/>
          <w:color w:val="auto"/>
          <w:sz w:val="36"/>
          <w:szCs w:val="36"/>
          <w:lang w:val="en-US" w:eastAsia="zh-CN"/>
        </w:rPr>
        <w:t>附件2</w:t>
      </w:r>
    </w:p>
    <w:p w14:paraId="592A7C4D">
      <w:pPr>
        <w:topLinePunct/>
        <w:adjustRightInd w:val="0"/>
        <w:snapToGrid w:val="0"/>
        <w:spacing w:line="240" w:lineRule="auto"/>
        <w:jc w:val="both"/>
        <w:rPr>
          <w:rFonts w:hint="eastAsia" w:ascii="方正黑体_GBK" w:hAnsi="方正黑体_GBK" w:eastAsia="方正黑体_GBK" w:cs="方正黑体_GBK"/>
          <w:bCs/>
          <w:color w:val="auto"/>
          <w:sz w:val="44"/>
          <w:szCs w:val="44"/>
          <w:lang w:val="en-US" w:eastAsia="zh-CN"/>
        </w:rPr>
      </w:pPr>
    </w:p>
    <w:p w14:paraId="0D18FFCA">
      <w:pPr>
        <w:topLinePunct/>
        <w:adjustRightInd w:val="0"/>
        <w:snapToGrid w:val="0"/>
        <w:spacing w:line="240" w:lineRule="auto"/>
        <w:jc w:val="center"/>
        <w:rPr>
          <w:rFonts w:hint="eastAsia" w:ascii="方正黑体_GBK" w:hAnsi="方正黑体_GBK" w:eastAsia="方正黑体_GBK" w:cs="方正黑体_GBK"/>
          <w:bCs/>
          <w:color w:val="auto"/>
          <w:sz w:val="52"/>
          <w:szCs w:val="52"/>
          <w:lang w:val="en-US" w:eastAsia="zh-CN"/>
        </w:rPr>
      </w:pPr>
      <w:r>
        <w:rPr>
          <w:rFonts w:hint="eastAsia" w:ascii="方正黑体_GBK" w:hAnsi="方正黑体_GBK" w:eastAsia="方正黑体_GBK" w:cs="方正黑体_GBK"/>
          <w:bCs/>
          <w:color w:val="auto"/>
          <w:sz w:val="52"/>
          <w:szCs w:val="52"/>
          <w:lang w:val="en-US" w:eastAsia="zh-CN"/>
        </w:rPr>
        <w:t>2025年咸宁市青少年科学文化活动</w:t>
      </w:r>
    </w:p>
    <w:p w14:paraId="6C39AF41">
      <w:pPr>
        <w:topLinePunct/>
        <w:adjustRightInd w:val="0"/>
        <w:snapToGrid w:val="0"/>
        <w:spacing w:line="240" w:lineRule="auto"/>
        <w:jc w:val="center"/>
        <w:rPr>
          <w:rFonts w:hint="eastAsia" w:ascii="方正黑体_GBK" w:hAnsi="方正黑体_GBK" w:eastAsia="方正黑体_GBK" w:cs="方正黑体_GBK"/>
          <w:bCs/>
          <w:color w:val="auto"/>
          <w:sz w:val="44"/>
          <w:szCs w:val="44"/>
          <w:lang w:val="en-US" w:eastAsia="zh-CN"/>
        </w:rPr>
      </w:pPr>
      <w:r>
        <w:rPr>
          <w:rFonts w:hint="eastAsia" w:ascii="方正黑体_GBK" w:hAnsi="方正黑体_GBK" w:eastAsia="方正黑体_GBK" w:cs="方正黑体_GBK"/>
          <w:bCs/>
          <w:color w:val="auto"/>
          <w:sz w:val="52"/>
          <w:szCs w:val="52"/>
          <w:lang w:val="en-US" w:eastAsia="zh-CN"/>
        </w:rPr>
        <w:t>青少年科学素养展示活动</w:t>
      </w:r>
    </w:p>
    <w:p w14:paraId="7425FDB6">
      <w:pPr>
        <w:topLinePunct/>
        <w:adjustRightInd w:val="0"/>
        <w:snapToGrid w:val="0"/>
        <w:spacing w:line="240" w:lineRule="auto"/>
        <w:jc w:val="both"/>
        <w:rPr>
          <w:rFonts w:hint="eastAsia" w:ascii="方正黑体_GBK" w:hAnsi="方正黑体_GBK" w:eastAsia="方正黑体_GBK" w:cs="方正黑体_GBK"/>
          <w:bCs/>
          <w:color w:val="auto"/>
          <w:sz w:val="44"/>
          <w:szCs w:val="44"/>
          <w:lang w:val="en-US" w:eastAsia="zh-CN"/>
        </w:rPr>
      </w:pPr>
    </w:p>
    <w:p w14:paraId="248E8013">
      <w:pPr>
        <w:topLinePunct/>
        <w:adjustRightInd w:val="0"/>
        <w:snapToGrid w:val="0"/>
        <w:spacing w:line="240" w:lineRule="auto"/>
        <w:jc w:val="center"/>
        <w:rPr>
          <w:rFonts w:hint="eastAsia" w:ascii="方正小标宋简体" w:hAnsi="方正小标宋简体" w:eastAsia="方正小标宋简体" w:cs="方正小标宋简体"/>
          <w:bCs/>
          <w:color w:val="auto"/>
          <w:sz w:val="72"/>
          <w:szCs w:val="72"/>
          <w:lang w:val="en-US" w:eastAsia="zh-CN"/>
        </w:rPr>
      </w:pPr>
    </w:p>
    <w:p w14:paraId="0912B13E">
      <w:pPr>
        <w:topLinePunct/>
        <w:adjustRightInd w:val="0"/>
        <w:snapToGrid w:val="0"/>
        <w:spacing w:line="240" w:lineRule="auto"/>
        <w:jc w:val="center"/>
        <w:rPr>
          <w:rFonts w:hint="eastAsia" w:ascii="方正小标宋简体" w:hAnsi="方正小标宋简体" w:eastAsia="方正小标宋简体" w:cs="方正小标宋简体"/>
          <w:b w:val="0"/>
          <w:bCs/>
          <w:color w:val="auto"/>
          <w:sz w:val="56"/>
          <w:szCs w:val="56"/>
          <w:lang w:val="en-US" w:eastAsia="zh-CN"/>
        </w:rPr>
      </w:pPr>
      <w:r>
        <w:rPr>
          <w:rFonts w:hint="eastAsia" w:ascii="方正小标宋简体" w:hAnsi="方正小标宋简体" w:eastAsia="方正小标宋简体" w:cs="方正小标宋简体"/>
          <w:b w:val="0"/>
          <w:bCs/>
          <w:color w:val="auto"/>
          <w:sz w:val="56"/>
          <w:szCs w:val="56"/>
          <w:lang w:val="en-US" w:eastAsia="zh-CN"/>
        </w:rPr>
        <w:t>赛</w:t>
      </w:r>
    </w:p>
    <w:p w14:paraId="79094200">
      <w:pPr>
        <w:topLinePunct/>
        <w:adjustRightInd w:val="0"/>
        <w:snapToGrid w:val="0"/>
        <w:spacing w:line="240" w:lineRule="auto"/>
        <w:jc w:val="center"/>
        <w:rPr>
          <w:rFonts w:hint="eastAsia" w:ascii="方正小标宋简体" w:hAnsi="方正小标宋简体" w:eastAsia="方正小标宋简体" w:cs="方正小标宋简体"/>
          <w:b w:val="0"/>
          <w:bCs/>
          <w:color w:val="auto"/>
          <w:sz w:val="56"/>
          <w:szCs w:val="56"/>
          <w:lang w:val="en-US" w:eastAsia="zh-CN"/>
        </w:rPr>
      </w:pPr>
      <w:r>
        <w:rPr>
          <w:rFonts w:hint="eastAsia" w:ascii="方正小标宋简体" w:hAnsi="方正小标宋简体" w:eastAsia="方正小标宋简体" w:cs="方正小标宋简体"/>
          <w:b w:val="0"/>
          <w:bCs/>
          <w:color w:val="auto"/>
          <w:sz w:val="56"/>
          <w:szCs w:val="56"/>
          <w:lang w:val="en-US" w:eastAsia="zh-CN"/>
        </w:rPr>
        <w:t>项</w:t>
      </w:r>
    </w:p>
    <w:p w14:paraId="5FD7BB93">
      <w:pPr>
        <w:topLinePunct/>
        <w:adjustRightInd w:val="0"/>
        <w:snapToGrid w:val="0"/>
        <w:spacing w:line="240" w:lineRule="auto"/>
        <w:jc w:val="center"/>
        <w:rPr>
          <w:rFonts w:hint="eastAsia" w:ascii="方正小标宋简体" w:hAnsi="方正小标宋简体" w:eastAsia="方正小标宋简体" w:cs="方正小标宋简体"/>
          <w:b w:val="0"/>
          <w:bCs/>
          <w:color w:val="auto"/>
          <w:sz w:val="56"/>
          <w:szCs w:val="56"/>
          <w:lang w:val="en-US" w:eastAsia="zh-CN"/>
        </w:rPr>
      </w:pPr>
      <w:r>
        <w:rPr>
          <w:rFonts w:hint="eastAsia" w:ascii="方正小标宋简体" w:hAnsi="方正小标宋简体" w:eastAsia="方正小标宋简体" w:cs="方正小标宋简体"/>
          <w:b w:val="0"/>
          <w:bCs/>
          <w:color w:val="auto"/>
          <w:sz w:val="56"/>
          <w:szCs w:val="56"/>
          <w:lang w:val="en-US" w:eastAsia="zh-CN"/>
        </w:rPr>
        <w:t>规</w:t>
      </w:r>
    </w:p>
    <w:p w14:paraId="06398894">
      <w:pPr>
        <w:topLinePunct/>
        <w:adjustRightInd w:val="0"/>
        <w:snapToGrid w:val="0"/>
        <w:spacing w:line="240" w:lineRule="auto"/>
        <w:jc w:val="center"/>
        <w:rPr>
          <w:rFonts w:hint="eastAsia" w:ascii="方正小标宋简体" w:hAnsi="方正小标宋简体" w:eastAsia="方正小标宋简体" w:cs="方正小标宋简体"/>
          <w:b/>
          <w:bCs w:val="0"/>
          <w:color w:val="auto"/>
          <w:sz w:val="56"/>
          <w:szCs w:val="56"/>
          <w:lang w:val="en-US" w:eastAsia="zh-CN"/>
        </w:rPr>
      </w:pPr>
      <w:r>
        <w:rPr>
          <w:rFonts w:hint="eastAsia" w:ascii="方正小标宋简体" w:hAnsi="方正小标宋简体" w:eastAsia="方正小标宋简体" w:cs="方正小标宋简体"/>
          <w:b w:val="0"/>
          <w:bCs/>
          <w:color w:val="auto"/>
          <w:sz w:val="56"/>
          <w:szCs w:val="56"/>
          <w:lang w:val="en-US" w:eastAsia="zh-CN"/>
        </w:rPr>
        <w:t>则</w:t>
      </w:r>
    </w:p>
    <w:p w14:paraId="57D978D2">
      <w:pPr>
        <w:rPr>
          <w:rFonts w:hint="eastAsia"/>
          <w:b/>
          <w:bCs w:val="0"/>
          <w:color w:val="auto"/>
          <w:lang w:eastAsia="zh-CN"/>
        </w:rPr>
      </w:pPr>
    </w:p>
    <w:p w14:paraId="59E93FC3">
      <w:pPr>
        <w:rPr>
          <w:rFonts w:hint="eastAsia"/>
          <w:b/>
          <w:bCs w:val="0"/>
          <w:color w:val="auto"/>
          <w:lang w:eastAsia="zh-CN"/>
        </w:rPr>
      </w:pPr>
    </w:p>
    <w:p w14:paraId="60B63597">
      <w:pPr>
        <w:rPr>
          <w:rFonts w:hint="eastAsia"/>
          <w:b/>
          <w:bCs w:val="0"/>
          <w:color w:val="auto"/>
          <w:lang w:eastAsia="zh-CN"/>
        </w:rPr>
      </w:pPr>
    </w:p>
    <w:p w14:paraId="693862DD">
      <w:pPr>
        <w:rPr>
          <w:rFonts w:hint="eastAsia"/>
          <w:b/>
          <w:bCs w:val="0"/>
          <w:color w:val="auto"/>
          <w:lang w:eastAsia="zh-CN"/>
        </w:rPr>
      </w:pPr>
    </w:p>
    <w:p w14:paraId="4108F726">
      <w:pPr>
        <w:rPr>
          <w:rFonts w:hint="eastAsia"/>
          <w:b/>
          <w:bCs w:val="0"/>
          <w:color w:val="auto"/>
          <w:lang w:eastAsia="zh-CN"/>
        </w:rPr>
      </w:pPr>
    </w:p>
    <w:p w14:paraId="693FF293">
      <w:pPr>
        <w:rPr>
          <w:rFonts w:hint="eastAsia"/>
          <w:b/>
          <w:bCs w:val="0"/>
          <w:color w:val="auto"/>
          <w:lang w:eastAsia="zh-CN"/>
        </w:rPr>
      </w:pPr>
    </w:p>
    <w:p w14:paraId="7A81275F">
      <w:pPr>
        <w:rPr>
          <w:rFonts w:hint="eastAsia"/>
          <w:b/>
          <w:bCs w:val="0"/>
          <w:color w:val="auto"/>
          <w:lang w:eastAsia="zh-CN"/>
        </w:rPr>
      </w:pPr>
    </w:p>
    <w:p w14:paraId="4D10D38E">
      <w:pPr>
        <w:rPr>
          <w:rFonts w:hint="eastAsia"/>
          <w:b/>
          <w:bCs w:val="0"/>
          <w:color w:val="auto"/>
          <w:lang w:eastAsia="zh-CN"/>
        </w:rPr>
      </w:pPr>
    </w:p>
    <w:p w14:paraId="1E745D7C">
      <w:pPr>
        <w:rPr>
          <w:rFonts w:hint="eastAsia"/>
          <w:b/>
          <w:bCs w:val="0"/>
          <w:color w:val="auto"/>
          <w:lang w:eastAsia="zh-CN"/>
        </w:rPr>
      </w:pPr>
    </w:p>
    <w:p w14:paraId="2DC49CC5">
      <w:pPr>
        <w:rPr>
          <w:rFonts w:hint="eastAsia"/>
          <w:b/>
          <w:bCs w:val="0"/>
          <w:color w:val="auto"/>
          <w:lang w:eastAsia="zh-CN"/>
        </w:rPr>
      </w:pPr>
    </w:p>
    <w:p w14:paraId="6B0D8F81">
      <w:pPr>
        <w:rPr>
          <w:rFonts w:hint="eastAsia"/>
          <w:b/>
          <w:bCs w:val="0"/>
          <w:color w:val="auto"/>
          <w:lang w:eastAsia="zh-CN"/>
        </w:rPr>
      </w:pPr>
    </w:p>
    <w:p w14:paraId="3AB93DD5">
      <w:pPr>
        <w:rPr>
          <w:rFonts w:hint="eastAsia"/>
          <w:b/>
          <w:bCs w:val="0"/>
          <w:color w:val="auto"/>
          <w:lang w:eastAsia="zh-CN"/>
        </w:rPr>
      </w:pPr>
    </w:p>
    <w:p w14:paraId="1FC4179D">
      <w:pPr>
        <w:topLinePunct/>
        <w:adjustRightInd w:val="0"/>
        <w:snapToGrid w:val="0"/>
        <w:spacing w:line="240" w:lineRule="auto"/>
        <w:jc w:val="center"/>
        <w:rPr>
          <w:rFonts w:hint="eastAsia" w:ascii="方正黑体_GBK" w:hAnsi="方正黑体_GBK" w:eastAsia="方正黑体_GBK" w:cs="方正黑体_GBK"/>
          <w:bCs/>
          <w:color w:val="auto"/>
          <w:sz w:val="36"/>
          <w:szCs w:val="36"/>
          <w:lang w:val="en-US" w:eastAsia="zh-CN"/>
        </w:rPr>
      </w:pPr>
      <w:r>
        <w:rPr>
          <w:rFonts w:hint="eastAsia" w:ascii="方正黑体_GBK" w:hAnsi="方正黑体_GBK" w:eastAsia="方正黑体_GBK" w:cs="方正黑体_GBK"/>
          <w:bCs/>
          <w:color w:val="auto"/>
          <w:sz w:val="36"/>
          <w:szCs w:val="36"/>
          <w:lang w:val="en-US" w:eastAsia="zh-CN"/>
        </w:rPr>
        <w:t>咸宁市教育局</w:t>
      </w:r>
    </w:p>
    <w:p w14:paraId="4FC4DB26">
      <w:pPr>
        <w:topLinePunct/>
        <w:adjustRightInd w:val="0"/>
        <w:snapToGrid w:val="0"/>
        <w:spacing w:line="240" w:lineRule="auto"/>
        <w:jc w:val="center"/>
        <w:rPr>
          <w:rFonts w:hint="eastAsia" w:ascii="方正黑体_GBK" w:hAnsi="方正黑体_GBK" w:eastAsia="方正黑体_GBK" w:cs="方正黑体_GBK"/>
          <w:bCs/>
          <w:color w:val="auto"/>
          <w:sz w:val="36"/>
          <w:szCs w:val="36"/>
          <w:lang w:val="en-US" w:eastAsia="zh-CN"/>
        </w:rPr>
      </w:pPr>
      <w:r>
        <w:rPr>
          <w:rFonts w:hint="eastAsia" w:ascii="方正黑体_GBK" w:hAnsi="方正黑体_GBK" w:eastAsia="方正黑体_GBK" w:cs="方正黑体_GBK"/>
          <w:bCs/>
          <w:color w:val="auto"/>
          <w:sz w:val="36"/>
          <w:szCs w:val="36"/>
          <w:lang w:val="en-US" w:eastAsia="zh-CN"/>
        </w:rPr>
        <w:t>咸宁市科学技术协会</w:t>
      </w:r>
    </w:p>
    <w:p w14:paraId="4A46BE20">
      <w:pPr>
        <w:topLinePunct/>
        <w:adjustRightInd w:val="0"/>
        <w:snapToGrid w:val="0"/>
        <w:spacing w:line="240" w:lineRule="auto"/>
        <w:jc w:val="center"/>
        <w:rPr>
          <w:rFonts w:hint="eastAsia" w:ascii="方正黑体_GBK" w:hAnsi="方正黑体_GBK" w:eastAsia="方正黑体_GBK" w:cs="方正黑体_GBK"/>
          <w:bCs/>
          <w:color w:val="auto"/>
          <w:sz w:val="36"/>
          <w:szCs w:val="36"/>
          <w:lang w:val="en-US" w:eastAsia="zh-CN"/>
        </w:rPr>
      </w:pPr>
      <w:r>
        <w:rPr>
          <w:rFonts w:hint="eastAsia" w:ascii="方正黑体_GBK" w:hAnsi="方正黑体_GBK" w:eastAsia="方正黑体_GBK" w:cs="方正黑体_GBK"/>
          <w:bCs/>
          <w:color w:val="auto"/>
          <w:sz w:val="36"/>
          <w:szCs w:val="36"/>
          <w:lang w:val="en-US" w:eastAsia="zh-CN"/>
        </w:rPr>
        <w:t>二零二五年四月</w:t>
      </w:r>
    </w:p>
    <w:p w14:paraId="15102CF6">
      <w:pPr>
        <w:topLinePunct/>
        <w:adjustRightInd w:val="0"/>
        <w:snapToGrid w:val="0"/>
        <w:spacing w:line="240" w:lineRule="auto"/>
        <w:jc w:val="center"/>
        <w:rPr>
          <w:rFonts w:hint="eastAsia" w:ascii="方正小标宋简体" w:hAnsi="方正小标宋简体" w:eastAsia="方正小标宋简体" w:cs="方正小标宋简体"/>
          <w:bCs/>
          <w:color w:val="auto"/>
          <w:sz w:val="44"/>
          <w:szCs w:val="44"/>
          <w:lang w:val="en-US" w:eastAsia="zh-CN"/>
        </w:rPr>
      </w:pPr>
    </w:p>
    <w:p w14:paraId="02540DC1">
      <w:pPr>
        <w:topLinePunct/>
        <w:adjustRightInd w:val="0"/>
        <w:snapToGrid w:val="0"/>
        <w:spacing w:line="240" w:lineRule="auto"/>
        <w:jc w:val="center"/>
        <w:rPr>
          <w:rFonts w:hint="eastAsia" w:ascii="方正小标宋简体" w:hAnsi="方正小标宋简体" w:eastAsia="方正小标宋简体" w:cs="方正小标宋简体"/>
          <w:bCs/>
          <w:color w:val="auto"/>
          <w:sz w:val="44"/>
          <w:szCs w:val="44"/>
          <w:lang w:val="en-US" w:eastAsia="zh-CN"/>
        </w:rPr>
      </w:pPr>
    </w:p>
    <w:p w14:paraId="408CB1F7">
      <w:pPr>
        <w:topLinePunct/>
        <w:adjustRightInd w:val="0"/>
        <w:snapToGrid w:val="0"/>
        <w:spacing w:line="240" w:lineRule="auto"/>
        <w:jc w:val="center"/>
        <w:rPr>
          <w:rFonts w:hint="eastAsia" w:ascii="方正小标宋简体" w:hAnsi="方正小标宋简体" w:eastAsia="方正小标宋简体" w:cs="方正小标宋简体"/>
          <w:bCs/>
          <w:color w:val="auto"/>
          <w:sz w:val="44"/>
          <w:szCs w:val="44"/>
          <w:lang w:val="en-US" w:eastAsia="zh-CN"/>
        </w:rPr>
      </w:pPr>
    </w:p>
    <w:p w14:paraId="065F7EA1">
      <w:pPr>
        <w:topLinePunct/>
        <w:adjustRightInd w:val="0"/>
        <w:snapToGrid w:val="0"/>
        <w:spacing w:line="240" w:lineRule="auto"/>
        <w:jc w:val="center"/>
        <w:rPr>
          <w:rFonts w:hint="eastAsia" w:ascii="方正小标宋简体" w:hAnsi="方正小标宋简体" w:eastAsia="方正小标宋简体" w:cs="方正小标宋简体"/>
          <w:bCs/>
          <w:color w:val="auto"/>
          <w:sz w:val="40"/>
          <w:szCs w:val="40"/>
          <w:lang w:val="en-US" w:eastAsia="zh-CN"/>
        </w:rPr>
      </w:pPr>
      <w:r>
        <w:rPr>
          <w:rFonts w:hint="eastAsia" w:ascii="方正小标宋简体" w:hAnsi="方正小标宋简体" w:eastAsia="方正小标宋简体" w:cs="方正小标宋简体"/>
          <w:bCs/>
          <w:color w:val="auto"/>
          <w:sz w:val="40"/>
          <w:szCs w:val="40"/>
          <w:lang w:val="en-US" w:eastAsia="zh-CN"/>
        </w:rPr>
        <w:t>目  录</w:t>
      </w:r>
    </w:p>
    <w:p w14:paraId="15622B57">
      <w:pPr>
        <w:topLinePunct/>
        <w:adjustRightInd w:val="0"/>
        <w:snapToGrid w:val="0"/>
        <w:spacing w:line="240" w:lineRule="auto"/>
        <w:jc w:val="center"/>
        <w:rPr>
          <w:rFonts w:hint="eastAsia" w:ascii="方正小标宋简体" w:hAnsi="方正小标宋简体" w:eastAsia="方正小标宋简体" w:cs="方正小标宋简体"/>
          <w:bCs/>
          <w:color w:val="auto"/>
          <w:sz w:val="32"/>
          <w:szCs w:val="32"/>
          <w:lang w:val="en-US" w:eastAsia="zh-CN"/>
        </w:rPr>
      </w:pPr>
    </w:p>
    <w:p w14:paraId="18170CA4">
      <w:pPr>
        <w:keepNext w:val="0"/>
        <w:keepLines w:val="0"/>
        <w:pageBreakBefore w:val="0"/>
        <w:widowControl w:val="0"/>
        <w:numPr>
          <w:ilvl w:val="0"/>
          <w:numId w:val="5"/>
        </w:numPr>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数字创作类规则</w:t>
      </w:r>
    </w:p>
    <w:p w14:paraId="1CCA0983">
      <w:pPr>
        <w:keepNext w:val="0"/>
        <w:keepLines w:val="0"/>
        <w:pageBreakBefore w:val="0"/>
        <w:widowControl w:val="0"/>
        <w:numPr>
          <w:ilvl w:val="0"/>
          <w:numId w:val="5"/>
        </w:numPr>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计算思维类规则</w:t>
      </w:r>
    </w:p>
    <w:p w14:paraId="71961533">
      <w:pPr>
        <w:keepNext w:val="0"/>
        <w:keepLines w:val="0"/>
        <w:pageBreakBefore w:val="0"/>
        <w:widowControl w:val="0"/>
        <w:numPr>
          <w:ilvl w:val="0"/>
          <w:numId w:val="5"/>
        </w:numPr>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ENJOY AI普及活动规则</w:t>
      </w:r>
    </w:p>
    <w:p w14:paraId="3A71AC55">
      <w:pPr>
        <w:keepNext w:val="0"/>
        <w:keepLines w:val="0"/>
        <w:pageBreakBefore w:val="0"/>
        <w:widowControl w:val="0"/>
        <w:numPr>
          <w:ilvl w:val="0"/>
          <w:numId w:val="5"/>
        </w:numPr>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无人机综合任务赛规则</w:t>
      </w:r>
    </w:p>
    <w:p w14:paraId="0C0D74F9">
      <w:pPr>
        <w:keepNext w:val="0"/>
        <w:keepLines w:val="0"/>
        <w:pageBreakBefore w:val="0"/>
        <w:widowControl w:val="0"/>
        <w:numPr>
          <w:ilvl w:val="0"/>
          <w:numId w:val="5"/>
        </w:numPr>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创游咸宁规则</w:t>
      </w:r>
    </w:p>
    <w:p w14:paraId="777DF362">
      <w:pPr>
        <w:keepNext w:val="0"/>
        <w:keepLines w:val="0"/>
        <w:pageBreakBefore w:val="0"/>
        <w:widowControl w:val="0"/>
        <w:numPr>
          <w:ilvl w:val="0"/>
          <w:numId w:val="5"/>
        </w:numPr>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赛车竞速规则</w:t>
      </w:r>
    </w:p>
    <w:p w14:paraId="384D937B">
      <w:pPr>
        <w:keepNext w:val="0"/>
        <w:keepLines w:val="0"/>
        <w:pageBreakBefore w:val="0"/>
        <w:widowControl w:val="0"/>
        <w:numPr>
          <w:ilvl w:val="0"/>
          <w:numId w:val="5"/>
        </w:numPr>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未来太空车规则</w:t>
      </w:r>
    </w:p>
    <w:p w14:paraId="6212C463">
      <w:pPr>
        <w:keepNext w:val="0"/>
        <w:keepLines w:val="0"/>
        <w:pageBreakBefore w:val="0"/>
        <w:widowControl w:val="0"/>
        <w:numPr>
          <w:ilvl w:val="0"/>
          <w:numId w:val="5"/>
        </w:numPr>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r>
        <w:rPr>
          <w:rFonts w:hint="eastAsia" w:ascii="方正仿宋_GBK" w:hAnsi="方正仿宋_GBK" w:eastAsia="方正仿宋_GBK" w:cs="方正仿宋_GBK"/>
          <w:b w:val="0"/>
          <w:bCs/>
          <w:color w:val="auto"/>
          <w:sz w:val="32"/>
          <w:szCs w:val="32"/>
          <w:lang w:val="en-US" w:eastAsia="zh-CN"/>
        </w:rPr>
        <w:t>创意智造规则</w:t>
      </w:r>
    </w:p>
    <w:p w14:paraId="206B7D06">
      <w:pPr>
        <w:keepNext w:val="0"/>
        <w:keepLines w:val="0"/>
        <w:pageBreakBefore w:val="0"/>
        <w:widowControl w:val="0"/>
        <w:numPr>
          <w:ilvl w:val="0"/>
          <w:numId w:val="0"/>
        </w:numPr>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p>
    <w:p w14:paraId="68F81932">
      <w:pPr>
        <w:keepNext w:val="0"/>
        <w:keepLines w:val="0"/>
        <w:pageBreakBefore w:val="0"/>
        <w:widowControl w:val="0"/>
        <w:numPr>
          <w:ilvl w:val="0"/>
          <w:numId w:val="0"/>
        </w:numPr>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p>
    <w:p w14:paraId="657432E2">
      <w:pPr>
        <w:keepNext w:val="0"/>
        <w:keepLines w:val="0"/>
        <w:pageBreakBefore w:val="0"/>
        <w:widowControl w:val="0"/>
        <w:numPr>
          <w:ilvl w:val="0"/>
          <w:numId w:val="0"/>
        </w:numPr>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p>
    <w:p w14:paraId="74413BD4">
      <w:pPr>
        <w:keepNext w:val="0"/>
        <w:keepLines w:val="0"/>
        <w:pageBreakBefore w:val="0"/>
        <w:widowControl w:val="0"/>
        <w:numPr>
          <w:ilvl w:val="0"/>
          <w:numId w:val="0"/>
        </w:numPr>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p>
    <w:p w14:paraId="500CE90D">
      <w:pPr>
        <w:keepNext w:val="0"/>
        <w:keepLines w:val="0"/>
        <w:pageBreakBefore w:val="0"/>
        <w:widowControl w:val="0"/>
        <w:numPr>
          <w:ilvl w:val="0"/>
          <w:numId w:val="0"/>
        </w:numPr>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p>
    <w:p w14:paraId="1B08A628">
      <w:pPr>
        <w:keepNext w:val="0"/>
        <w:keepLines w:val="0"/>
        <w:pageBreakBefore w:val="0"/>
        <w:widowControl w:val="0"/>
        <w:numPr>
          <w:ilvl w:val="0"/>
          <w:numId w:val="0"/>
        </w:numPr>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p>
    <w:p w14:paraId="2B06DFE0">
      <w:pPr>
        <w:keepNext w:val="0"/>
        <w:keepLines w:val="0"/>
        <w:pageBreakBefore w:val="0"/>
        <w:widowControl w:val="0"/>
        <w:numPr>
          <w:ilvl w:val="0"/>
          <w:numId w:val="0"/>
        </w:numPr>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p>
    <w:p w14:paraId="775FAAFD">
      <w:pPr>
        <w:keepNext w:val="0"/>
        <w:keepLines w:val="0"/>
        <w:pageBreakBefore w:val="0"/>
        <w:widowControl w:val="0"/>
        <w:numPr>
          <w:ilvl w:val="0"/>
          <w:numId w:val="0"/>
        </w:numPr>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p>
    <w:p w14:paraId="4BB98265">
      <w:pPr>
        <w:keepNext w:val="0"/>
        <w:keepLines w:val="0"/>
        <w:pageBreakBefore w:val="0"/>
        <w:widowControl w:val="0"/>
        <w:numPr>
          <w:ilvl w:val="0"/>
          <w:numId w:val="0"/>
        </w:numPr>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p>
    <w:p w14:paraId="40660FB1">
      <w:pPr>
        <w:keepNext w:val="0"/>
        <w:keepLines w:val="0"/>
        <w:pageBreakBefore w:val="0"/>
        <w:widowControl w:val="0"/>
        <w:numPr>
          <w:ilvl w:val="0"/>
          <w:numId w:val="0"/>
        </w:numPr>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p>
    <w:p w14:paraId="174B85E1">
      <w:pPr>
        <w:keepNext w:val="0"/>
        <w:keepLines w:val="0"/>
        <w:pageBreakBefore w:val="0"/>
        <w:widowControl w:val="0"/>
        <w:numPr>
          <w:ilvl w:val="0"/>
          <w:numId w:val="0"/>
        </w:numPr>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p>
    <w:p w14:paraId="37E9131B">
      <w:pPr>
        <w:keepNext w:val="0"/>
        <w:keepLines w:val="0"/>
        <w:pageBreakBefore w:val="0"/>
        <w:widowControl w:val="0"/>
        <w:numPr>
          <w:ilvl w:val="0"/>
          <w:numId w:val="0"/>
        </w:numPr>
        <w:kinsoku/>
        <w:wordWrap/>
        <w:overflowPunct/>
        <w:topLinePunct/>
        <w:autoSpaceDE/>
        <w:autoSpaceDN/>
        <w:bidi w:val="0"/>
        <w:adjustRightInd w:val="0"/>
        <w:snapToGrid w:val="0"/>
        <w:spacing w:line="560" w:lineRule="exact"/>
        <w:jc w:val="left"/>
        <w:textAlignment w:val="auto"/>
        <w:rPr>
          <w:rFonts w:hint="eastAsia" w:ascii="方正仿宋_GBK" w:hAnsi="方正仿宋_GBK" w:eastAsia="方正仿宋_GBK" w:cs="方正仿宋_GBK"/>
          <w:b w:val="0"/>
          <w:bCs/>
          <w:color w:val="auto"/>
          <w:sz w:val="32"/>
          <w:szCs w:val="32"/>
          <w:lang w:val="en-US" w:eastAsia="zh-CN"/>
        </w:rPr>
      </w:pPr>
    </w:p>
    <w:p w14:paraId="73329081">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right="0" w:rightChars="0"/>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pPr>
      <w:r>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t>咸宁市青少年科学素养展示活动</w:t>
      </w:r>
    </w:p>
    <w:p w14:paraId="7C106FE5">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right="0" w:rightChars="0"/>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pPr>
      <w:r>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t>---数字创作类规则</w:t>
      </w:r>
    </w:p>
    <w:p w14:paraId="7BD58D70">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textAlignment w:val="auto"/>
        <w:rPr>
          <w:rFonts w:hint="eastAsia" w:ascii="仿宋" w:hAnsi="仿宋" w:eastAsia="仿宋"/>
          <w:color w:val="auto"/>
          <w:sz w:val="32"/>
          <w:szCs w:val="32"/>
        </w:rPr>
      </w:pPr>
    </w:p>
    <w:p w14:paraId="2017AF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仿宋" w:hAnsi="仿宋" w:eastAsia="仿宋"/>
          <w:color w:val="auto"/>
          <w:sz w:val="32"/>
          <w:szCs w:val="32"/>
        </w:rPr>
      </w:pPr>
      <w:r>
        <w:rPr>
          <w:rFonts w:hint="eastAsia" w:ascii="仿宋" w:hAnsi="仿宋" w:eastAsia="仿宋"/>
          <w:color w:val="auto"/>
          <w:sz w:val="32"/>
          <w:szCs w:val="32"/>
        </w:rPr>
        <w:t>数字创作类是使用数字化资源和工具，设计、制作完成数字化创新作品。</w:t>
      </w:r>
    </w:p>
    <w:p w14:paraId="59641764">
      <w:pPr>
        <w:keepNext w:val="0"/>
        <w:keepLines w:val="0"/>
        <w:pageBreakBefore w:val="0"/>
        <w:widowControl w:val="0"/>
        <w:numPr>
          <w:ilvl w:val="0"/>
          <w:numId w:val="0"/>
        </w:numPr>
        <w:kinsoku/>
        <w:overflowPunct/>
        <w:topLinePunct w:val="0"/>
        <w:autoSpaceDN/>
        <w:bidi w:val="0"/>
        <w:spacing w:line="560" w:lineRule="exact"/>
        <w:ind w:firstLine="640" w:firstLineChars="200"/>
        <w:jc w:val="both"/>
        <w:textAlignment w:val="auto"/>
        <w:rPr>
          <w:rFonts w:hint="eastAsia" w:ascii="黑体" w:hAnsi="黑体" w:eastAsia="黑体"/>
          <w:bCs/>
          <w:color w:val="auto"/>
          <w:sz w:val="32"/>
          <w:szCs w:val="32"/>
        </w:rPr>
      </w:pPr>
      <w:r>
        <w:rPr>
          <w:rFonts w:hint="eastAsia" w:ascii="黑体" w:hAnsi="黑体" w:eastAsia="黑体"/>
          <w:bCs/>
          <w:color w:val="auto"/>
          <w:sz w:val="32"/>
          <w:szCs w:val="32"/>
          <w:lang w:val="en-US" w:eastAsia="zh-CN"/>
        </w:rPr>
        <w:t>一、</w:t>
      </w:r>
      <w:r>
        <w:rPr>
          <w:rFonts w:hint="eastAsia" w:ascii="黑体" w:hAnsi="黑体" w:eastAsia="黑体"/>
          <w:bCs/>
          <w:color w:val="auto"/>
          <w:sz w:val="32"/>
          <w:szCs w:val="32"/>
        </w:rPr>
        <w:t>项目设置</w:t>
      </w:r>
    </w:p>
    <w:tbl>
      <w:tblPr>
        <w:tblStyle w:val="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9"/>
        <w:gridCol w:w="1737"/>
        <w:gridCol w:w="2091"/>
      </w:tblGrid>
      <w:tr w14:paraId="37D5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804" w:type="pct"/>
            <w:tcBorders>
              <w:top w:val="single" w:color="auto" w:sz="4" w:space="0"/>
              <w:left w:val="single" w:color="auto" w:sz="4" w:space="0"/>
              <w:bottom w:val="single" w:color="auto" w:sz="4" w:space="0"/>
              <w:right w:val="single" w:color="auto" w:sz="4" w:space="0"/>
            </w:tcBorders>
            <w:noWrap w:val="0"/>
            <w:vAlign w:val="center"/>
          </w:tcPr>
          <w:p w14:paraId="4E0708B0">
            <w:pPr>
              <w:keepNext w:val="0"/>
              <w:keepLines w:val="0"/>
              <w:pageBreakBefore w:val="0"/>
              <w:widowControl w:val="0"/>
              <w:suppressLineNumbers w:val="0"/>
              <w:kinsoku/>
              <w:overflowPunct/>
              <w:topLinePunct w:val="0"/>
              <w:autoSpaceDN/>
              <w:bidi w:val="0"/>
              <w:adjustRightInd w:val="0"/>
              <w:snapToGrid w:val="0"/>
              <w:spacing w:before="0" w:beforeAutospacing="0" w:after="0" w:afterAutospacing="0" w:line="560" w:lineRule="exact"/>
              <w:ind w:right="0"/>
              <w:jc w:val="center"/>
              <w:textAlignment w:val="auto"/>
              <w:rPr>
                <w:rFonts w:ascii="Calibri" w:hAnsi="Calibri" w:eastAsia="仿宋_GB2312"/>
                <w:b/>
                <w:bCs/>
                <w:color w:val="auto"/>
                <w:sz w:val="28"/>
                <w:szCs w:val="28"/>
              </w:rPr>
            </w:pPr>
            <w:r>
              <w:rPr>
                <w:rFonts w:hint="eastAsia" w:ascii="Calibri" w:hAnsi="Calibri" w:eastAsia="仿宋_GB2312"/>
                <w:b/>
                <w:bCs/>
                <w:color w:val="auto"/>
                <w:sz w:val="28"/>
                <w:szCs w:val="28"/>
              </w:rPr>
              <w:t>项目名称</w:t>
            </w:r>
          </w:p>
        </w:tc>
        <w:tc>
          <w:tcPr>
            <w:tcW w:w="996" w:type="pct"/>
            <w:tcBorders>
              <w:top w:val="single" w:color="auto" w:sz="4" w:space="0"/>
              <w:left w:val="nil"/>
              <w:bottom w:val="single" w:color="auto" w:sz="4" w:space="0"/>
              <w:right w:val="single" w:color="auto" w:sz="4" w:space="0"/>
            </w:tcBorders>
            <w:noWrap w:val="0"/>
            <w:vAlign w:val="center"/>
          </w:tcPr>
          <w:p w14:paraId="0BB44DA0">
            <w:pPr>
              <w:keepNext w:val="0"/>
              <w:keepLines w:val="0"/>
              <w:pageBreakBefore w:val="0"/>
              <w:widowControl w:val="0"/>
              <w:suppressLineNumbers w:val="0"/>
              <w:kinsoku/>
              <w:overflowPunct/>
              <w:topLinePunct w:val="0"/>
              <w:autoSpaceDN/>
              <w:bidi w:val="0"/>
              <w:adjustRightInd w:val="0"/>
              <w:snapToGrid w:val="0"/>
              <w:spacing w:before="0" w:beforeAutospacing="0" w:after="0" w:afterAutospacing="0" w:line="560" w:lineRule="exact"/>
              <w:ind w:right="0"/>
              <w:jc w:val="center"/>
              <w:textAlignment w:val="auto"/>
              <w:rPr>
                <w:rFonts w:ascii="Calibri" w:hAnsi="Calibri" w:eastAsia="仿宋_GB2312"/>
                <w:b/>
                <w:bCs/>
                <w:color w:val="auto"/>
                <w:sz w:val="28"/>
                <w:szCs w:val="28"/>
              </w:rPr>
            </w:pPr>
            <w:r>
              <w:rPr>
                <w:rFonts w:hint="eastAsia" w:ascii="Calibri" w:hAnsi="Calibri" w:eastAsia="仿宋_GB2312"/>
                <w:b/>
                <w:bCs/>
                <w:color w:val="auto"/>
                <w:sz w:val="28"/>
                <w:szCs w:val="28"/>
              </w:rPr>
              <w:t>小学组</w:t>
            </w:r>
          </w:p>
        </w:tc>
        <w:tc>
          <w:tcPr>
            <w:tcW w:w="1199" w:type="pct"/>
            <w:tcBorders>
              <w:top w:val="single" w:color="auto" w:sz="4" w:space="0"/>
              <w:left w:val="nil"/>
              <w:bottom w:val="single" w:color="auto" w:sz="4" w:space="0"/>
              <w:right w:val="single" w:color="auto" w:sz="4" w:space="0"/>
            </w:tcBorders>
            <w:noWrap w:val="0"/>
            <w:vAlign w:val="center"/>
          </w:tcPr>
          <w:p w14:paraId="27DCF73D">
            <w:pPr>
              <w:keepNext w:val="0"/>
              <w:keepLines w:val="0"/>
              <w:pageBreakBefore w:val="0"/>
              <w:widowControl w:val="0"/>
              <w:suppressLineNumbers w:val="0"/>
              <w:kinsoku/>
              <w:overflowPunct/>
              <w:topLinePunct w:val="0"/>
              <w:autoSpaceDN/>
              <w:bidi w:val="0"/>
              <w:adjustRightInd w:val="0"/>
              <w:snapToGrid w:val="0"/>
              <w:spacing w:before="0" w:beforeAutospacing="0" w:after="0" w:afterAutospacing="0" w:line="560" w:lineRule="exact"/>
              <w:ind w:right="0"/>
              <w:jc w:val="center"/>
              <w:textAlignment w:val="auto"/>
              <w:rPr>
                <w:rFonts w:ascii="Calibri" w:hAnsi="Calibri" w:eastAsia="仿宋_GB2312"/>
                <w:b/>
                <w:bCs/>
                <w:color w:val="auto"/>
                <w:sz w:val="28"/>
                <w:szCs w:val="28"/>
              </w:rPr>
            </w:pPr>
            <w:r>
              <w:rPr>
                <w:rFonts w:hint="eastAsia" w:ascii="Calibri" w:hAnsi="Calibri" w:eastAsia="仿宋_GB2312"/>
                <w:b/>
                <w:bCs/>
                <w:color w:val="auto"/>
                <w:sz w:val="28"/>
                <w:szCs w:val="28"/>
              </w:rPr>
              <w:t>初中组</w:t>
            </w:r>
          </w:p>
        </w:tc>
      </w:tr>
      <w:tr w14:paraId="697C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804" w:type="pct"/>
            <w:tcBorders>
              <w:top w:val="single" w:color="auto" w:sz="4" w:space="0"/>
              <w:left w:val="single" w:color="auto" w:sz="4" w:space="0"/>
              <w:bottom w:val="single" w:color="auto" w:sz="4" w:space="0"/>
              <w:right w:val="single" w:color="auto" w:sz="4" w:space="0"/>
            </w:tcBorders>
            <w:noWrap w:val="0"/>
            <w:vAlign w:val="center"/>
          </w:tcPr>
          <w:p w14:paraId="7F5B4814">
            <w:pPr>
              <w:keepNext w:val="0"/>
              <w:keepLines w:val="0"/>
              <w:pageBreakBefore w:val="0"/>
              <w:widowControl w:val="0"/>
              <w:suppressLineNumbers w:val="0"/>
              <w:kinsoku/>
              <w:overflowPunct/>
              <w:topLinePunct w:val="0"/>
              <w:autoSpaceDN/>
              <w:bidi w:val="0"/>
              <w:adjustRightInd w:val="0"/>
              <w:snapToGrid w:val="0"/>
              <w:spacing w:before="0" w:beforeAutospacing="0" w:after="0" w:afterAutospacing="0" w:line="560" w:lineRule="exact"/>
              <w:ind w:right="0"/>
              <w:jc w:val="center"/>
              <w:textAlignment w:val="auto"/>
              <w:rPr>
                <w:rFonts w:ascii="Calibri" w:hAnsi="Calibri" w:eastAsia="仿宋_GB2312"/>
                <w:color w:val="auto"/>
                <w:sz w:val="28"/>
                <w:szCs w:val="28"/>
              </w:rPr>
            </w:pPr>
            <w:r>
              <w:rPr>
                <w:rFonts w:hint="eastAsia" w:ascii="Calibri" w:hAnsi="Calibri" w:eastAsia="仿宋_GB2312"/>
                <w:color w:val="auto"/>
                <w:sz w:val="28"/>
                <w:szCs w:val="28"/>
                <w:lang w:val="en-US" w:eastAsia="zh-CN"/>
              </w:rPr>
              <w:t>数字</w:t>
            </w:r>
            <w:r>
              <w:rPr>
                <w:rFonts w:hint="eastAsia" w:ascii="Calibri" w:hAnsi="Calibri" w:eastAsia="仿宋_GB2312"/>
                <w:color w:val="auto"/>
                <w:sz w:val="28"/>
                <w:szCs w:val="28"/>
              </w:rPr>
              <w:t>绘画</w:t>
            </w:r>
          </w:p>
        </w:tc>
        <w:tc>
          <w:tcPr>
            <w:tcW w:w="996" w:type="pct"/>
            <w:tcBorders>
              <w:top w:val="single" w:color="auto" w:sz="4" w:space="0"/>
              <w:left w:val="nil"/>
              <w:bottom w:val="single" w:color="auto" w:sz="4" w:space="0"/>
              <w:right w:val="single" w:color="auto" w:sz="4" w:space="0"/>
            </w:tcBorders>
            <w:noWrap w:val="0"/>
            <w:vAlign w:val="center"/>
          </w:tcPr>
          <w:p w14:paraId="116CDC4C">
            <w:pPr>
              <w:keepNext w:val="0"/>
              <w:keepLines w:val="0"/>
              <w:pageBreakBefore w:val="0"/>
              <w:widowControl w:val="0"/>
              <w:suppressLineNumbers w:val="0"/>
              <w:kinsoku/>
              <w:overflowPunct/>
              <w:topLinePunct w:val="0"/>
              <w:autoSpaceDN/>
              <w:bidi w:val="0"/>
              <w:adjustRightInd w:val="0"/>
              <w:snapToGrid w:val="0"/>
              <w:spacing w:before="0" w:beforeAutospacing="0" w:after="0" w:afterAutospacing="0" w:line="560" w:lineRule="exact"/>
              <w:ind w:left="0" w:right="0" w:firstLine="560" w:firstLineChars="200"/>
              <w:jc w:val="both"/>
              <w:textAlignment w:val="auto"/>
              <w:rPr>
                <w:rFonts w:ascii="Calibri" w:hAnsi="Calibri" w:eastAsia="仿宋_GB2312"/>
                <w:color w:val="auto"/>
                <w:sz w:val="28"/>
                <w:szCs w:val="28"/>
              </w:rPr>
            </w:pPr>
            <w:r>
              <w:rPr>
                <w:rFonts w:hint="eastAsia" w:ascii="Calibri" w:hAnsi="Calibri" w:eastAsia="仿宋_GB2312"/>
                <w:color w:val="auto"/>
                <w:sz w:val="28"/>
                <w:szCs w:val="28"/>
              </w:rPr>
              <w:t>●</w:t>
            </w:r>
          </w:p>
        </w:tc>
        <w:tc>
          <w:tcPr>
            <w:tcW w:w="1199" w:type="pct"/>
            <w:tcBorders>
              <w:top w:val="single" w:color="auto" w:sz="4" w:space="0"/>
              <w:left w:val="nil"/>
              <w:bottom w:val="single" w:color="auto" w:sz="4" w:space="0"/>
              <w:right w:val="single" w:color="auto" w:sz="4" w:space="0"/>
            </w:tcBorders>
            <w:noWrap w:val="0"/>
            <w:vAlign w:val="center"/>
          </w:tcPr>
          <w:p w14:paraId="176D778E">
            <w:pPr>
              <w:keepNext w:val="0"/>
              <w:keepLines w:val="0"/>
              <w:pageBreakBefore w:val="0"/>
              <w:widowControl w:val="0"/>
              <w:suppressLineNumbers w:val="0"/>
              <w:kinsoku/>
              <w:overflowPunct/>
              <w:topLinePunct w:val="0"/>
              <w:autoSpaceDN/>
              <w:bidi w:val="0"/>
              <w:adjustRightInd w:val="0"/>
              <w:snapToGrid w:val="0"/>
              <w:spacing w:before="0" w:beforeAutospacing="0" w:after="0" w:afterAutospacing="0" w:line="560" w:lineRule="exact"/>
              <w:ind w:left="0" w:right="0" w:firstLine="840" w:firstLineChars="300"/>
              <w:jc w:val="both"/>
              <w:textAlignment w:val="auto"/>
              <w:rPr>
                <w:rFonts w:ascii="Calibri" w:hAnsi="Calibri" w:eastAsia="仿宋_GB2312"/>
                <w:color w:val="auto"/>
                <w:sz w:val="28"/>
                <w:szCs w:val="28"/>
              </w:rPr>
            </w:pPr>
            <w:r>
              <w:rPr>
                <w:rFonts w:hint="eastAsia" w:ascii="Calibri" w:hAnsi="Calibri" w:eastAsia="仿宋_GB2312"/>
                <w:color w:val="auto"/>
                <w:sz w:val="28"/>
                <w:szCs w:val="28"/>
              </w:rPr>
              <w:t>●</w:t>
            </w:r>
          </w:p>
        </w:tc>
      </w:tr>
      <w:tr w14:paraId="28E5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804" w:type="pct"/>
            <w:tcBorders>
              <w:top w:val="single" w:color="auto" w:sz="4" w:space="0"/>
              <w:left w:val="single" w:color="auto" w:sz="4" w:space="0"/>
              <w:bottom w:val="single" w:color="auto" w:sz="4" w:space="0"/>
              <w:right w:val="single" w:color="auto" w:sz="4" w:space="0"/>
            </w:tcBorders>
            <w:noWrap w:val="0"/>
            <w:vAlign w:val="center"/>
          </w:tcPr>
          <w:p w14:paraId="46694716">
            <w:pPr>
              <w:keepNext w:val="0"/>
              <w:keepLines w:val="0"/>
              <w:pageBreakBefore w:val="0"/>
              <w:widowControl w:val="0"/>
              <w:suppressLineNumbers w:val="0"/>
              <w:kinsoku/>
              <w:overflowPunct/>
              <w:topLinePunct w:val="0"/>
              <w:autoSpaceDN/>
              <w:bidi w:val="0"/>
              <w:adjustRightInd w:val="0"/>
              <w:snapToGrid w:val="0"/>
              <w:spacing w:before="0" w:beforeAutospacing="0" w:after="0" w:afterAutospacing="0" w:line="560" w:lineRule="exact"/>
              <w:ind w:right="0"/>
              <w:jc w:val="center"/>
              <w:textAlignment w:val="auto"/>
              <w:rPr>
                <w:rFonts w:hint="default" w:ascii="Calibri" w:hAnsi="Calibri" w:eastAsia="仿宋_GB2312"/>
                <w:color w:val="auto"/>
                <w:sz w:val="28"/>
                <w:szCs w:val="28"/>
                <w:lang w:val="en-US" w:eastAsia="zh-CN"/>
              </w:rPr>
            </w:pPr>
            <w:r>
              <w:rPr>
                <w:rFonts w:hint="eastAsia" w:ascii="Calibri" w:hAnsi="Calibri" w:eastAsia="仿宋_GB2312"/>
                <w:color w:val="auto"/>
                <w:sz w:val="28"/>
                <w:szCs w:val="28"/>
                <w:lang w:val="en-US" w:eastAsia="zh-CN"/>
              </w:rPr>
              <w:t>电子板报</w:t>
            </w:r>
          </w:p>
        </w:tc>
        <w:tc>
          <w:tcPr>
            <w:tcW w:w="996" w:type="pct"/>
            <w:tcBorders>
              <w:top w:val="single" w:color="auto" w:sz="4" w:space="0"/>
              <w:left w:val="nil"/>
              <w:bottom w:val="single" w:color="auto" w:sz="4" w:space="0"/>
              <w:right w:val="single" w:color="auto" w:sz="4" w:space="0"/>
            </w:tcBorders>
            <w:noWrap w:val="0"/>
            <w:vAlign w:val="center"/>
          </w:tcPr>
          <w:p w14:paraId="58E9AD84">
            <w:pPr>
              <w:keepNext w:val="0"/>
              <w:keepLines w:val="0"/>
              <w:pageBreakBefore w:val="0"/>
              <w:widowControl w:val="0"/>
              <w:suppressLineNumbers w:val="0"/>
              <w:kinsoku/>
              <w:overflowPunct/>
              <w:topLinePunct w:val="0"/>
              <w:autoSpaceDN/>
              <w:bidi w:val="0"/>
              <w:adjustRightInd w:val="0"/>
              <w:snapToGrid w:val="0"/>
              <w:spacing w:before="0" w:beforeAutospacing="0" w:after="0" w:afterAutospacing="0" w:line="560" w:lineRule="exact"/>
              <w:ind w:left="0" w:right="0" w:firstLine="560" w:firstLineChars="200"/>
              <w:jc w:val="both"/>
              <w:textAlignment w:val="auto"/>
              <w:rPr>
                <w:rFonts w:hint="eastAsia" w:ascii="Calibri" w:hAnsi="Calibri" w:eastAsia="仿宋_GB2312"/>
                <w:color w:val="auto"/>
                <w:sz w:val="28"/>
                <w:szCs w:val="28"/>
              </w:rPr>
            </w:pPr>
            <w:r>
              <w:rPr>
                <w:rFonts w:hint="eastAsia" w:ascii="Calibri" w:hAnsi="Calibri" w:eastAsia="仿宋_GB2312"/>
                <w:color w:val="auto"/>
                <w:sz w:val="28"/>
                <w:szCs w:val="28"/>
              </w:rPr>
              <w:t>●</w:t>
            </w:r>
          </w:p>
        </w:tc>
        <w:tc>
          <w:tcPr>
            <w:tcW w:w="1199" w:type="pct"/>
            <w:tcBorders>
              <w:top w:val="single" w:color="auto" w:sz="4" w:space="0"/>
              <w:left w:val="nil"/>
              <w:bottom w:val="single" w:color="auto" w:sz="4" w:space="0"/>
              <w:right w:val="single" w:color="auto" w:sz="4" w:space="0"/>
            </w:tcBorders>
            <w:noWrap w:val="0"/>
            <w:vAlign w:val="center"/>
          </w:tcPr>
          <w:p w14:paraId="135F8F94">
            <w:pPr>
              <w:keepNext w:val="0"/>
              <w:keepLines w:val="0"/>
              <w:pageBreakBefore w:val="0"/>
              <w:widowControl w:val="0"/>
              <w:suppressLineNumbers w:val="0"/>
              <w:kinsoku/>
              <w:overflowPunct/>
              <w:topLinePunct w:val="0"/>
              <w:autoSpaceDN/>
              <w:bidi w:val="0"/>
              <w:adjustRightInd w:val="0"/>
              <w:snapToGrid w:val="0"/>
              <w:spacing w:before="0" w:beforeAutospacing="0" w:after="0" w:afterAutospacing="0" w:line="560" w:lineRule="exact"/>
              <w:ind w:left="0" w:right="0" w:firstLine="560" w:firstLineChars="200"/>
              <w:jc w:val="center"/>
              <w:textAlignment w:val="auto"/>
              <w:rPr>
                <w:rFonts w:hint="eastAsia" w:ascii="Calibri" w:hAnsi="Calibri" w:eastAsia="仿宋_GB2312"/>
                <w:color w:val="auto"/>
                <w:sz w:val="28"/>
                <w:szCs w:val="28"/>
              </w:rPr>
            </w:pPr>
          </w:p>
        </w:tc>
      </w:tr>
    </w:tbl>
    <w:p w14:paraId="381DF4A7">
      <w:pPr>
        <w:keepNext w:val="0"/>
        <w:keepLines w:val="0"/>
        <w:pageBreakBefore w:val="0"/>
        <w:widowControl w:val="0"/>
        <w:kinsoku/>
        <w:overflowPunct/>
        <w:topLinePunct w:val="0"/>
        <w:autoSpaceDN/>
        <w:bidi w:val="0"/>
        <w:adjustRightInd w:val="0"/>
        <w:snapToGrid w:val="0"/>
        <w:spacing w:line="560" w:lineRule="exact"/>
        <w:ind w:firstLine="480" w:firstLineChars="200"/>
        <w:textAlignment w:val="auto"/>
        <w:rPr>
          <w:rFonts w:hint="eastAsia" w:ascii="楷体" w:hAnsi="楷体" w:eastAsia="楷体" w:cs="楷体"/>
          <w:b w:val="0"/>
          <w:bCs w:val="0"/>
          <w:color w:val="auto"/>
          <w:sz w:val="24"/>
          <w:szCs w:val="24"/>
        </w:rPr>
      </w:pPr>
      <w:r>
        <w:rPr>
          <w:rFonts w:hint="eastAsia" w:ascii="楷体" w:hAnsi="楷体" w:eastAsia="楷体" w:cs="楷体"/>
          <w:b w:val="0"/>
          <w:bCs w:val="0"/>
          <w:color w:val="auto"/>
          <w:sz w:val="24"/>
          <w:szCs w:val="24"/>
        </w:rPr>
        <w:t>注：表格中打“●”代表该组别设置对应项目。</w:t>
      </w:r>
    </w:p>
    <w:p w14:paraId="3638ABDB">
      <w:pPr>
        <w:keepNext w:val="0"/>
        <w:keepLines w:val="0"/>
        <w:pageBreakBefore w:val="0"/>
        <w:widowControl w:val="0"/>
        <w:numPr>
          <w:ilvl w:val="0"/>
          <w:numId w:val="0"/>
        </w:numPr>
        <w:kinsoku/>
        <w:overflowPunct/>
        <w:topLinePunct w:val="0"/>
        <w:autoSpaceDN/>
        <w:bidi w:val="0"/>
        <w:spacing w:line="560" w:lineRule="exact"/>
        <w:ind w:firstLine="640" w:firstLineChars="200"/>
        <w:jc w:val="both"/>
        <w:textAlignment w:val="auto"/>
        <w:rPr>
          <w:rFonts w:hint="default" w:ascii="黑体" w:hAnsi="黑体" w:eastAsia="黑体"/>
          <w:bCs/>
          <w:color w:val="auto"/>
          <w:sz w:val="32"/>
          <w:szCs w:val="32"/>
          <w:lang w:val="en-US" w:eastAsia="zh-CN"/>
        </w:rPr>
      </w:pPr>
      <w:r>
        <w:rPr>
          <w:rFonts w:hint="eastAsia" w:ascii="黑体" w:hAnsi="黑体" w:eastAsia="黑体"/>
          <w:bCs/>
          <w:color w:val="auto"/>
          <w:sz w:val="32"/>
          <w:szCs w:val="32"/>
          <w:lang w:val="en-US" w:eastAsia="zh-CN"/>
        </w:rPr>
        <w:t>二、报名安排</w:t>
      </w:r>
    </w:p>
    <w:p w14:paraId="1F90AEC9">
      <w:pPr>
        <w:keepNext w:val="0"/>
        <w:keepLines w:val="0"/>
        <w:pageBreakBefore w:val="0"/>
        <w:widowControl w:val="0"/>
        <w:suppressLineNumbers w:val="0"/>
        <w:kinsoku/>
        <w:wordWrap w:val="0"/>
        <w:overflowPunct/>
        <w:topLinePunct w:val="0"/>
        <w:autoSpaceDE w:val="0"/>
        <w:autoSpaceDN/>
        <w:bidi w:val="0"/>
        <w:adjustRightInd/>
        <w:snapToGrid/>
        <w:spacing w:before="0" w:beforeAutospacing="0" w:after="0" w:afterAutospacing="0" w:line="560" w:lineRule="exact"/>
        <w:ind w:right="0" w:firstLine="640" w:firstLineChars="2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学生参赛作品由</w:t>
      </w:r>
      <w:r>
        <w:rPr>
          <w:rFonts w:hint="eastAsia" w:ascii="仿宋" w:hAnsi="仿宋" w:eastAsia="仿宋" w:cs="仿宋"/>
          <w:color w:val="auto"/>
          <w:sz w:val="32"/>
          <w:szCs w:val="32"/>
          <w:lang w:val="en-US" w:eastAsia="zh-CN"/>
        </w:rPr>
        <w:t>县市区</w:t>
      </w:r>
      <w:r>
        <w:rPr>
          <w:rFonts w:hint="eastAsia" w:ascii="仿宋" w:hAnsi="仿宋" w:eastAsia="仿宋" w:cs="仿宋"/>
          <w:color w:val="auto"/>
          <w:sz w:val="32"/>
          <w:szCs w:val="32"/>
          <w:lang w:eastAsia="zh-CN"/>
        </w:rPr>
        <w:t>在组织选拔的基础上，登录</w:t>
      </w:r>
      <w:r>
        <w:rPr>
          <w:rFonts w:hint="eastAsia" w:ascii="仿宋" w:hAnsi="仿宋" w:eastAsia="仿宋" w:cs="仿宋"/>
          <w:color w:val="auto"/>
          <w:sz w:val="32"/>
          <w:szCs w:val="32"/>
          <w:lang w:val="en-US" w:eastAsia="zh-CN"/>
        </w:rPr>
        <w:t>2025年咸宁市青少年科学文化活动</w:t>
      </w:r>
      <w:r>
        <w:rPr>
          <w:rFonts w:hint="eastAsia" w:ascii="仿宋" w:hAnsi="仿宋" w:eastAsia="仿宋" w:cs="仿宋"/>
          <w:color w:val="auto"/>
          <w:sz w:val="32"/>
          <w:szCs w:val="32"/>
          <w:lang w:eastAsia="zh-CN"/>
        </w:rPr>
        <w:t>平台（http://xncybc.lebocode.com/），</w:t>
      </w:r>
      <w:r>
        <w:rPr>
          <w:rFonts w:hint="eastAsia" w:ascii="仿宋" w:hAnsi="仿宋" w:eastAsia="仿宋" w:cs="仿宋"/>
          <w:color w:val="auto"/>
          <w:sz w:val="32"/>
          <w:szCs w:val="32"/>
        </w:rPr>
        <w:t>按限额统一推报。</w:t>
      </w:r>
      <w:r>
        <w:rPr>
          <w:rFonts w:hint="eastAsia" w:ascii="仿宋" w:hAnsi="仿宋" w:eastAsia="仿宋" w:cs="仿宋"/>
          <w:color w:val="auto"/>
          <w:kern w:val="2"/>
          <w:sz w:val="32"/>
          <w:szCs w:val="32"/>
          <w:lang w:val="en-US" w:eastAsia="zh-CN" w:bidi="ar"/>
        </w:rPr>
        <w:t>报名时间为5月5日—8月10日，8月10日下午5时报名平台关闭，</w:t>
      </w:r>
      <w:r>
        <w:rPr>
          <w:rFonts w:hint="eastAsia" w:ascii="仿宋" w:hAnsi="仿宋" w:eastAsia="仿宋" w:cs="仿宋"/>
          <w:color w:val="auto"/>
          <w:sz w:val="32"/>
          <w:szCs w:val="32"/>
        </w:rPr>
        <w:t>逾期不补报。</w:t>
      </w:r>
    </w:p>
    <w:p w14:paraId="64017FFF">
      <w:pPr>
        <w:keepNext w:val="0"/>
        <w:keepLines w:val="0"/>
        <w:pageBreakBefore w:val="0"/>
        <w:widowControl w:val="0"/>
        <w:numPr>
          <w:ilvl w:val="0"/>
          <w:numId w:val="0"/>
        </w:numPr>
        <w:kinsoku/>
        <w:overflowPunct/>
        <w:topLinePunct w:val="0"/>
        <w:autoSpaceDN/>
        <w:bidi w:val="0"/>
        <w:spacing w:line="560" w:lineRule="exact"/>
        <w:ind w:firstLine="640" w:firstLineChars="200"/>
        <w:jc w:val="both"/>
        <w:textAlignment w:val="auto"/>
        <w:rPr>
          <w:rFonts w:hint="default" w:ascii="黑体" w:hAnsi="黑体" w:eastAsia="黑体"/>
          <w:bCs/>
          <w:color w:val="auto"/>
          <w:sz w:val="32"/>
          <w:szCs w:val="32"/>
          <w:lang w:val="en-US" w:eastAsia="zh-CN"/>
        </w:rPr>
      </w:pPr>
      <w:r>
        <w:rPr>
          <w:rFonts w:hint="eastAsia" w:ascii="黑体" w:hAnsi="黑体" w:eastAsia="黑体"/>
          <w:bCs/>
          <w:color w:val="auto"/>
          <w:sz w:val="32"/>
          <w:szCs w:val="32"/>
          <w:lang w:val="en-US" w:eastAsia="zh-CN"/>
        </w:rPr>
        <w:t>三、作品报送</w:t>
      </w:r>
    </w:p>
    <w:p w14:paraId="70F4EDA9">
      <w:pPr>
        <w:keepNext w:val="0"/>
        <w:keepLines w:val="0"/>
        <w:pageBreakBefore w:val="0"/>
        <w:widowControl w:val="0"/>
        <w:kinsoku/>
        <w:overflowPunct/>
        <w:topLinePunct w:val="0"/>
        <w:autoSpaceDN/>
        <w:bidi w:val="0"/>
        <w:adjustRightInd w:val="0"/>
        <w:snapToGrid w:val="0"/>
        <w:spacing w:line="560" w:lineRule="exact"/>
        <w:ind w:firstLine="600" w:firstLineChars="200"/>
        <w:textAlignment w:val="auto"/>
        <w:rPr>
          <w:rFonts w:hint="eastAsia" w:ascii="仿宋_GB2312" w:hAnsi="仿宋_GB2312" w:eastAsia="仿宋_GB2312" w:cs="仿宋_GB2312"/>
          <w:bCs/>
          <w:color w:val="auto"/>
          <w:sz w:val="30"/>
          <w:szCs w:val="30"/>
        </w:rPr>
      </w:pPr>
      <w:r>
        <w:rPr>
          <w:rFonts w:hint="eastAsia" w:ascii="仿宋_GB2312" w:hAnsi="仿宋_GB2312" w:eastAsia="仿宋_GB2312" w:cs="仿宋_GB2312"/>
          <w:color w:val="auto"/>
          <w:sz w:val="30"/>
          <w:szCs w:val="30"/>
        </w:rPr>
        <w:t>参评作品“压缩包”统一格式，</w:t>
      </w:r>
      <w:r>
        <w:rPr>
          <w:rFonts w:hint="eastAsia" w:ascii="仿宋_GB2312" w:hAnsi="仿宋_GB2312" w:eastAsia="仿宋_GB2312" w:cs="仿宋_GB2312"/>
          <w:bCs/>
          <w:color w:val="auto"/>
          <w:sz w:val="30"/>
          <w:szCs w:val="30"/>
        </w:rPr>
        <w:t>只能使用一级压缩包（即该级压缩包内不能再建文件夹），压缩包命名为“学校名称-作者姓名-作品名称”，压缩包内存放：</w:t>
      </w:r>
    </w:p>
    <w:p w14:paraId="4B898443">
      <w:pPr>
        <w:keepNext w:val="0"/>
        <w:keepLines w:val="0"/>
        <w:pageBreakBefore w:val="0"/>
        <w:widowControl w:val="0"/>
        <w:numPr>
          <w:ilvl w:val="0"/>
          <w:numId w:val="6"/>
        </w:numPr>
        <w:kinsoku/>
        <w:overflowPunct/>
        <w:topLinePunct w:val="0"/>
        <w:autoSpaceDN/>
        <w:bidi w:val="0"/>
        <w:adjustRightInd w:val="0"/>
        <w:snapToGrid w:val="0"/>
        <w:spacing w:line="560" w:lineRule="exact"/>
        <w:ind w:firstLine="600" w:firstLineChars="20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作品</w:t>
      </w:r>
      <w:r>
        <w:rPr>
          <w:rFonts w:hint="eastAsia" w:ascii="仿宋_GB2312" w:hAnsi="仿宋_GB2312" w:eastAsia="仿宋_GB2312" w:cs="仿宋_GB2312"/>
          <w:color w:val="auto"/>
          <w:sz w:val="30"/>
          <w:szCs w:val="30"/>
          <w:lang w:eastAsia="zh-CN"/>
        </w:rPr>
        <w:t>成果。</w:t>
      </w:r>
      <w:r>
        <w:rPr>
          <w:rFonts w:hint="eastAsia" w:ascii="仿宋_GB2312" w:hAnsi="仿宋_GB2312" w:eastAsia="仿宋_GB2312" w:cs="仿宋_GB2312"/>
          <w:color w:val="auto"/>
          <w:sz w:val="30"/>
          <w:szCs w:val="30"/>
        </w:rPr>
        <w:t>作品必须能够运行</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rPr>
        <w:t>格式、大小等符合要求；</w:t>
      </w:r>
    </w:p>
    <w:p w14:paraId="61011783">
      <w:pPr>
        <w:keepNext w:val="0"/>
        <w:keepLines w:val="0"/>
        <w:pageBreakBefore w:val="0"/>
        <w:widowControl w:val="0"/>
        <w:numPr>
          <w:ilvl w:val="0"/>
          <w:numId w:val="6"/>
        </w:numPr>
        <w:kinsoku/>
        <w:overflowPunct/>
        <w:topLinePunct w:val="0"/>
        <w:autoSpaceDN/>
        <w:bidi w:val="0"/>
        <w:adjustRightInd w:val="0"/>
        <w:snapToGrid w:val="0"/>
        <w:spacing w:line="560" w:lineRule="exact"/>
        <w:ind w:firstLine="600" w:firstLineChars="20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源文件；</w:t>
      </w:r>
    </w:p>
    <w:p w14:paraId="112FED96">
      <w:pPr>
        <w:keepNext w:val="0"/>
        <w:keepLines w:val="0"/>
        <w:pageBreakBefore w:val="0"/>
        <w:widowControl w:val="0"/>
        <w:numPr>
          <w:ilvl w:val="0"/>
          <w:numId w:val="6"/>
        </w:numPr>
        <w:kinsoku/>
        <w:overflowPunct/>
        <w:topLinePunct w:val="0"/>
        <w:autoSpaceDN/>
        <w:bidi w:val="0"/>
        <w:adjustRightInd w:val="0"/>
        <w:snapToGrid w:val="0"/>
        <w:spacing w:line="560" w:lineRule="exact"/>
        <w:ind w:firstLine="600" w:firstLineChars="20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作品登记表</w:t>
      </w:r>
      <w:r>
        <w:rPr>
          <w:rFonts w:hint="eastAsia" w:ascii="仿宋_GB2312" w:hAnsi="仿宋_GB2312" w:eastAsia="仿宋_GB2312" w:cs="仿宋_GB2312"/>
          <w:color w:val="auto"/>
          <w:sz w:val="30"/>
          <w:szCs w:val="30"/>
          <w:lang w:eastAsia="zh-CN"/>
        </w:rPr>
        <w:t>；</w:t>
      </w:r>
    </w:p>
    <w:p w14:paraId="4CBF03C0">
      <w:pPr>
        <w:keepNext w:val="0"/>
        <w:keepLines w:val="0"/>
        <w:pageBreakBefore w:val="0"/>
        <w:widowControl w:val="0"/>
        <w:numPr>
          <w:ilvl w:val="0"/>
          <w:numId w:val="6"/>
        </w:numPr>
        <w:kinsoku/>
        <w:overflowPunct/>
        <w:topLinePunct w:val="0"/>
        <w:autoSpaceDN/>
        <w:bidi w:val="0"/>
        <w:adjustRightInd w:val="0"/>
        <w:snapToGrid w:val="0"/>
        <w:spacing w:line="560" w:lineRule="exact"/>
        <w:ind w:firstLine="600" w:firstLineChars="200"/>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作品创作说明</w:t>
      </w:r>
      <w:r>
        <w:rPr>
          <w:rFonts w:hint="eastAsia" w:ascii="仿宋_GB2312" w:hAnsi="仿宋_GB2312" w:eastAsia="仿宋_GB2312" w:cs="仿宋_GB2312"/>
          <w:color w:val="auto"/>
          <w:sz w:val="30"/>
          <w:szCs w:val="30"/>
          <w:lang w:eastAsia="zh-CN"/>
        </w:rPr>
        <w:t>；</w:t>
      </w:r>
    </w:p>
    <w:p w14:paraId="626C2836">
      <w:pPr>
        <w:keepNext w:val="0"/>
        <w:keepLines w:val="0"/>
        <w:pageBreakBefore w:val="0"/>
        <w:widowControl w:val="0"/>
        <w:numPr>
          <w:ilvl w:val="0"/>
          <w:numId w:val="6"/>
        </w:numPr>
        <w:kinsoku/>
        <w:overflowPunct/>
        <w:topLinePunct w:val="0"/>
        <w:autoSpaceDN/>
        <w:bidi w:val="0"/>
        <w:adjustRightInd w:val="0"/>
        <w:snapToGrid w:val="0"/>
        <w:spacing w:line="560" w:lineRule="exact"/>
        <w:ind w:firstLine="600" w:firstLineChars="200"/>
        <w:textAlignment w:val="auto"/>
        <w:rPr>
          <w:rFonts w:hint="eastAsia" w:ascii="仿宋_GB2312" w:hAnsi="宋体" w:eastAsia="仿宋_GB2312"/>
          <w:color w:val="auto"/>
          <w:sz w:val="30"/>
          <w:szCs w:val="30"/>
        </w:rPr>
      </w:pPr>
      <w:r>
        <w:rPr>
          <w:rFonts w:ascii="仿宋_GB2312" w:hAnsi="宋体" w:eastAsia="仿宋_GB2312"/>
          <w:color w:val="auto"/>
          <w:sz w:val="30"/>
          <w:szCs w:val="30"/>
        </w:rPr>
        <w:t>讲解视频文件。文件</w:t>
      </w:r>
      <w:r>
        <w:rPr>
          <w:rFonts w:hint="eastAsia" w:ascii="仿宋_GB2312" w:hAnsi="宋体" w:eastAsia="仿宋_GB2312"/>
          <w:color w:val="auto"/>
          <w:sz w:val="30"/>
          <w:szCs w:val="30"/>
        </w:rPr>
        <w:t>格式为 MP4，</w:t>
      </w:r>
      <w:r>
        <w:rPr>
          <w:rFonts w:ascii="仿宋_GB2312" w:hAnsi="宋体" w:eastAsia="仿宋_GB2312"/>
          <w:color w:val="auto"/>
          <w:sz w:val="30"/>
          <w:szCs w:val="30"/>
        </w:rPr>
        <w:t>大小不超过</w:t>
      </w:r>
      <w:r>
        <w:rPr>
          <w:rFonts w:hint="eastAsia" w:ascii="仿宋_GB2312" w:hAnsi="宋体" w:eastAsia="仿宋_GB2312"/>
          <w:color w:val="auto"/>
          <w:sz w:val="30"/>
          <w:szCs w:val="30"/>
          <w:lang w:val="en-US" w:eastAsia="zh-CN"/>
        </w:rPr>
        <w:t>100</w:t>
      </w:r>
      <w:r>
        <w:rPr>
          <w:rFonts w:ascii="仿宋_GB2312" w:hAnsi="宋体" w:eastAsia="仿宋_GB2312"/>
          <w:color w:val="auto"/>
          <w:sz w:val="30"/>
          <w:szCs w:val="30"/>
        </w:rPr>
        <w:t>MB</w:t>
      </w:r>
      <w:r>
        <w:rPr>
          <w:rFonts w:hint="eastAsia" w:ascii="仿宋_GB2312" w:hAnsi="宋体" w:eastAsia="仿宋_GB2312"/>
          <w:color w:val="auto"/>
          <w:sz w:val="30"/>
          <w:szCs w:val="30"/>
          <w:lang w:eastAsia="zh-CN"/>
        </w:rPr>
        <w:t>；</w:t>
      </w:r>
    </w:p>
    <w:p w14:paraId="5EE3FA68">
      <w:pPr>
        <w:keepNext w:val="0"/>
        <w:keepLines w:val="0"/>
        <w:pageBreakBefore w:val="0"/>
        <w:widowControl w:val="0"/>
        <w:numPr>
          <w:ilvl w:val="0"/>
          <w:numId w:val="6"/>
        </w:numPr>
        <w:kinsoku/>
        <w:overflowPunct/>
        <w:topLinePunct w:val="0"/>
        <w:autoSpaceDN/>
        <w:bidi w:val="0"/>
        <w:adjustRightInd w:val="0"/>
        <w:snapToGrid w:val="0"/>
        <w:spacing w:line="560" w:lineRule="exact"/>
        <w:ind w:firstLine="600" w:firstLineChars="200"/>
        <w:textAlignment w:val="auto"/>
        <w:rPr>
          <w:rFonts w:hint="eastAsia" w:ascii="仿宋_GB2312" w:hAnsi="宋体" w:eastAsia="仿宋_GB2312"/>
          <w:color w:val="auto"/>
          <w:sz w:val="30"/>
          <w:szCs w:val="30"/>
        </w:rPr>
      </w:pPr>
      <w:r>
        <w:rPr>
          <w:rFonts w:hint="eastAsia" w:ascii="仿宋_GB2312" w:hAnsi="宋体" w:eastAsia="仿宋_GB2312"/>
          <w:color w:val="auto"/>
          <w:sz w:val="30"/>
          <w:szCs w:val="30"/>
          <w:lang w:eastAsia="zh-CN"/>
        </w:rPr>
        <w:t>其他材料（</w:t>
      </w:r>
      <w:r>
        <w:rPr>
          <w:rFonts w:hint="eastAsia" w:ascii="仿宋_GB2312" w:hAnsi="宋体" w:eastAsia="仿宋_GB2312"/>
          <w:color w:val="auto"/>
          <w:sz w:val="30"/>
          <w:szCs w:val="30"/>
          <w:lang w:val="en-US" w:eastAsia="zh-CN"/>
        </w:rPr>
        <w:t>选报</w:t>
      </w:r>
      <w:r>
        <w:rPr>
          <w:rFonts w:hint="eastAsia" w:ascii="仿宋_GB2312" w:hAnsi="宋体" w:eastAsia="仿宋_GB2312"/>
          <w:color w:val="auto"/>
          <w:sz w:val="30"/>
          <w:szCs w:val="30"/>
          <w:lang w:eastAsia="zh-CN"/>
        </w:rPr>
        <w:t>）。</w:t>
      </w:r>
    </w:p>
    <w:p w14:paraId="5036FF37">
      <w:pPr>
        <w:keepNext w:val="0"/>
        <w:keepLines w:val="0"/>
        <w:pageBreakBefore w:val="0"/>
        <w:widowControl w:val="0"/>
        <w:numPr>
          <w:ilvl w:val="0"/>
          <w:numId w:val="0"/>
        </w:numPr>
        <w:kinsoku/>
        <w:overflowPunct/>
        <w:topLinePunct w:val="0"/>
        <w:autoSpaceDN/>
        <w:bidi w:val="0"/>
        <w:spacing w:line="560" w:lineRule="exact"/>
        <w:ind w:firstLine="640" w:firstLineChars="200"/>
        <w:jc w:val="both"/>
        <w:textAlignment w:val="auto"/>
        <w:rPr>
          <w:rFonts w:hint="default" w:ascii="黑体" w:hAnsi="黑体" w:eastAsia="黑体"/>
          <w:bCs/>
          <w:color w:val="auto"/>
          <w:sz w:val="32"/>
          <w:szCs w:val="32"/>
          <w:lang w:val="en-US" w:eastAsia="zh-CN"/>
        </w:rPr>
      </w:pPr>
      <w:r>
        <w:rPr>
          <w:rFonts w:hint="eastAsia" w:ascii="黑体" w:hAnsi="黑体" w:eastAsia="黑体"/>
          <w:bCs/>
          <w:color w:val="auto"/>
          <w:sz w:val="32"/>
          <w:szCs w:val="32"/>
          <w:lang w:val="en-US" w:eastAsia="zh-CN"/>
        </w:rPr>
        <w:t>四、作品形态界定</w:t>
      </w:r>
    </w:p>
    <w:p w14:paraId="2440B3AC">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outlineLvl w:val="2"/>
        <w:rPr>
          <w:rFonts w:hint="eastAsia" w:ascii="仿宋" w:hAnsi="仿宋" w:eastAsia="仿宋" w:cs="仿宋"/>
          <w:b/>
          <w:color w:val="auto"/>
          <w:sz w:val="32"/>
          <w:szCs w:val="32"/>
        </w:rPr>
      </w:pPr>
      <w:r>
        <w:rPr>
          <w:rFonts w:hint="eastAsia" w:ascii="仿宋" w:hAnsi="仿宋" w:eastAsia="仿宋" w:cs="仿宋"/>
          <w:b/>
          <w:color w:val="auto"/>
          <w:sz w:val="32"/>
          <w:szCs w:val="32"/>
        </w:rPr>
        <w:t>1.</w:t>
      </w:r>
      <w:r>
        <w:rPr>
          <w:rFonts w:hint="eastAsia" w:ascii="仿宋" w:hAnsi="仿宋" w:eastAsia="仿宋" w:cs="仿宋"/>
          <w:b/>
          <w:color w:val="auto"/>
          <w:sz w:val="32"/>
          <w:szCs w:val="32"/>
          <w:lang w:val="en-US" w:eastAsia="zh-CN"/>
        </w:rPr>
        <w:t>数字</w:t>
      </w:r>
      <w:r>
        <w:rPr>
          <w:rFonts w:hint="eastAsia" w:ascii="仿宋" w:hAnsi="仿宋" w:eastAsia="仿宋" w:cs="仿宋"/>
          <w:b/>
          <w:color w:val="auto"/>
          <w:sz w:val="32"/>
          <w:szCs w:val="32"/>
        </w:rPr>
        <w:t>绘画</w:t>
      </w:r>
    </w:p>
    <w:p w14:paraId="57F410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运用各类</w:t>
      </w:r>
      <w:r>
        <w:rPr>
          <w:rFonts w:hint="eastAsia" w:ascii="仿宋" w:hAnsi="仿宋" w:eastAsia="仿宋" w:cs="仿宋"/>
          <w:color w:val="auto"/>
          <w:sz w:val="32"/>
          <w:szCs w:val="32"/>
          <w:lang w:val="en-US" w:eastAsia="zh-CN"/>
        </w:rPr>
        <w:t>计算机</w:t>
      </w:r>
      <w:r>
        <w:rPr>
          <w:rFonts w:hint="eastAsia" w:ascii="仿宋" w:hAnsi="仿宋" w:eastAsia="仿宋" w:cs="仿宋"/>
          <w:color w:val="auto"/>
          <w:sz w:val="32"/>
          <w:szCs w:val="32"/>
        </w:rPr>
        <w:t>绘画软件制作完成作品。可以是单幅画或表达同一主题的组画（建议不超过</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幅）</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画面呈现的美术风格不限。</w:t>
      </w:r>
    </w:p>
    <w:p w14:paraId="1B506C3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注意：</w:t>
      </w:r>
      <w:r>
        <w:rPr>
          <w:rFonts w:hint="eastAsia" w:ascii="仿宋" w:hAnsi="仿宋" w:eastAsia="仿宋" w:cs="仿宋"/>
          <w:color w:val="auto"/>
          <w:sz w:val="32"/>
          <w:szCs w:val="32"/>
          <w:lang w:val="en-US" w:eastAsia="zh-CN"/>
        </w:rPr>
        <w:t>绘画软件须能够本地安装，AI</w:t>
      </w:r>
      <w:r>
        <w:rPr>
          <w:rFonts w:hint="eastAsia" w:ascii="仿宋" w:hAnsi="仿宋" w:eastAsia="仿宋" w:cs="仿宋"/>
          <w:color w:val="auto"/>
          <w:sz w:val="32"/>
          <w:szCs w:val="32"/>
          <w:lang w:val="en-US" w:eastAsia="zh"/>
        </w:rPr>
        <w:t>生成</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数字摄影等作品均不属于此项目范围。</w:t>
      </w:r>
    </w:p>
    <w:p w14:paraId="1BD38886">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 w:hAnsi="仿宋" w:eastAsia="仿宋" w:cs="仿宋"/>
          <w:b/>
          <w:color w:val="auto"/>
          <w:sz w:val="32"/>
          <w:szCs w:val="32"/>
        </w:rPr>
      </w:pPr>
      <w:r>
        <w:rPr>
          <w:rFonts w:hint="eastAsia" w:ascii="仿宋" w:hAnsi="仿宋" w:eastAsia="仿宋" w:cs="仿宋"/>
          <w:b/>
          <w:color w:val="auto"/>
          <w:sz w:val="32"/>
          <w:szCs w:val="32"/>
        </w:rPr>
        <w:t>2.电子板报</w:t>
      </w:r>
    </w:p>
    <w:p w14:paraId="39C1507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运用文字、绘画、图形、图像等素材和相应处理软件创作的适用于电子屏幕展示的电子板报或电子墙报作品。设计要素包括报头、标题、版面设计、文字编排、美术字、插图和题花、尾花、花边等部分，一般不超过</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个版面。以文字表达为主，辅之适当的图片、视频或动画</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主要内容应为原创。</w:t>
      </w:r>
    </w:p>
    <w:p w14:paraId="5CE6B9DC">
      <w:pPr>
        <w:keepNext w:val="0"/>
        <w:keepLines w:val="0"/>
        <w:pageBreakBefore w:val="0"/>
        <w:widowControl w:val="0"/>
        <w:numPr>
          <w:ilvl w:val="0"/>
          <w:numId w:val="0"/>
        </w:numPr>
        <w:kinsoku/>
        <w:overflowPunct/>
        <w:topLinePunct w:val="0"/>
        <w:autoSpaceDN/>
        <w:bidi w:val="0"/>
        <w:spacing w:line="560" w:lineRule="exact"/>
        <w:ind w:firstLine="640" w:firstLineChars="200"/>
        <w:jc w:val="both"/>
        <w:textAlignment w:val="auto"/>
        <w:rPr>
          <w:rFonts w:hint="eastAsia" w:ascii="黑体" w:hAnsi="黑体" w:eastAsia="黑体"/>
          <w:bCs/>
          <w:color w:val="auto"/>
          <w:sz w:val="32"/>
          <w:szCs w:val="32"/>
          <w:lang w:val="en-US" w:eastAsia="zh-CN"/>
        </w:rPr>
      </w:pPr>
      <w:r>
        <w:rPr>
          <w:rFonts w:hint="eastAsia" w:ascii="黑体" w:hAnsi="黑体" w:eastAsia="黑体"/>
          <w:bCs/>
          <w:color w:val="auto"/>
          <w:sz w:val="32"/>
          <w:szCs w:val="32"/>
          <w:lang w:val="en-US" w:eastAsia="zh-CN"/>
        </w:rPr>
        <w:t>五、评审参考指标</w:t>
      </w:r>
    </w:p>
    <w:p w14:paraId="231FAE6B">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b/>
          <w:color w:val="auto"/>
          <w:sz w:val="32"/>
          <w:szCs w:val="32"/>
        </w:rPr>
      </w:pPr>
      <w:r>
        <w:rPr>
          <w:rFonts w:hint="eastAsia" w:ascii="楷体" w:hAnsi="楷体" w:eastAsia="楷体" w:cs="楷体"/>
          <w:b w:val="0"/>
          <w:bCs/>
          <w:color w:val="auto"/>
          <w:sz w:val="32"/>
          <w:szCs w:val="32"/>
        </w:rPr>
        <w:t>（一）思想性、科学性、规范性</w:t>
      </w:r>
    </w:p>
    <w:p w14:paraId="26064267">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1.内容健康向上、主题表达准确</w:t>
      </w:r>
    </w:p>
    <w:p w14:paraId="1200B79F">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2.科学严谨，无常识性错误</w:t>
      </w:r>
    </w:p>
    <w:p w14:paraId="1EEE0A2A">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3.文字内容通顺；无错别字和繁体字，作品的语音应采用普通话（特殊需要除外）</w:t>
      </w:r>
    </w:p>
    <w:p w14:paraId="49306A7C">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4.非原创素材（含音乐）及内容应注明来源和出处，尊重版权，符合法律要求</w:t>
      </w:r>
    </w:p>
    <w:p w14:paraId="3BA08246">
      <w:pPr>
        <w:keepNext w:val="0"/>
        <w:keepLines w:val="0"/>
        <w:pageBreakBefore w:val="0"/>
        <w:widowControl w:val="0"/>
        <w:kinsoku/>
        <w:overflowPunct/>
        <w:topLinePunct w:val="0"/>
        <w:autoSpaceDN/>
        <w:bidi w:val="0"/>
        <w:spacing w:line="560" w:lineRule="exact"/>
        <w:ind w:firstLine="640" w:firstLineChars="200"/>
        <w:textAlignment w:val="auto"/>
        <w:rPr>
          <w:rFonts w:hint="eastAsia" w:ascii="楷体" w:hAnsi="楷体" w:eastAsia="楷体" w:cs="楷体"/>
          <w:b w:val="0"/>
          <w:bCs/>
          <w:color w:val="auto"/>
          <w:sz w:val="32"/>
          <w:szCs w:val="32"/>
        </w:rPr>
      </w:pPr>
      <w:r>
        <w:rPr>
          <w:rFonts w:hint="eastAsia" w:ascii="楷体" w:hAnsi="楷体" w:eastAsia="楷体" w:cs="楷体"/>
          <w:b w:val="0"/>
          <w:bCs/>
          <w:color w:val="auto"/>
          <w:sz w:val="32"/>
          <w:szCs w:val="32"/>
        </w:rPr>
        <w:t>（二）创新性</w:t>
      </w:r>
    </w:p>
    <w:p w14:paraId="5C905165">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1.主题和表达形式新颖</w:t>
      </w:r>
    </w:p>
    <w:p w14:paraId="1FEE5945">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2.内容创作注重原创性</w:t>
      </w:r>
    </w:p>
    <w:p w14:paraId="1A985152">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3.构思巧妙、创意独特</w:t>
      </w:r>
    </w:p>
    <w:p w14:paraId="62A3A6F1">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4.具有想象力和个性表现力</w:t>
      </w:r>
    </w:p>
    <w:p w14:paraId="266066C2">
      <w:pPr>
        <w:keepNext w:val="0"/>
        <w:keepLines w:val="0"/>
        <w:pageBreakBefore w:val="0"/>
        <w:widowControl w:val="0"/>
        <w:kinsoku/>
        <w:overflowPunct/>
        <w:topLinePunct w:val="0"/>
        <w:autoSpaceDN/>
        <w:bidi w:val="0"/>
        <w:spacing w:line="560" w:lineRule="exact"/>
        <w:ind w:firstLine="640" w:firstLineChars="200"/>
        <w:textAlignment w:val="auto"/>
        <w:rPr>
          <w:rFonts w:hint="eastAsia" w:ascii="楷体" w:hAnsi="楷体" w:eastAsia="楷体" w:cs="楷体"/>
          <w:b w:val="0"/>
          <w:bCs/>
          <w:color w:val="auto"/>
          <w:sz w:val="32"/>
          <w:szCs w:val="32"/>
        </w:rPr>
      </w:pPr>
      <w:r>
        <w:rPr>
          <w:rFonts w:hint="eastAsia" w:ascii="楷体" w:hAnsi="楷体" w:eastAsia="楷体" w:cs="楷体"/>
          <w:b w:val="0"/>
          <w:bCs/>
          <w:color w:val="auto"/>
          <w:sz w:val="32"/>
          <w:szCs w:val="32"/>
        </w:rPr>
        <w:t>（三）艺术性</w:t>
      </w:r>
    </w:p>
    <w:p w14:paraId="282A02FE">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数字</w:t>
      </w:r>
      <w:r>
        <w:rPr>
          <w:rFonts w:hint="eastAsia" w:ascii="仿宋" w:hAnsi="仿宋" w:eastAsia="仿宋" w:cs="仿宋"/>
          <w:color w:val="auto"/>
          <w:sz w:val="32"/>
          <w:szCs w:val="32"/>
        </w:rPr>
        <w:t>绘画</w:t>
      </w:r>
    </w:p>
    <w:p w14:paraId="63918DA4">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（1）反映出作者有一定的审美能力和艺术表现能力</w:t>
      </w:r>
    </w:p>
    <w:p w14:paraId="45ED6BE2">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（2）准确运用图形、色彩等视觉表达语言，处理好画面空间、明暗，结构合理并具有美感</w:t>
      </w:r>
    </w:p>
    <w:p w14:paraId="299C9B9E">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（3）构图完整、合理，具有较好的视觉效果，系列作品前后意思连贯</w:t>
      </w:r>
    </w:p>
    <w:p w14:paraId="02B21D5E">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2.电子板报</w:t>
      </w:r>
    </w:p>
    <w:p w14:paraId="1C12CA39">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（1）反映出作者有一定的审美能力</w:t>
      </w:r>
    </w:p>
    <w:p w14:paraId="0B49D951">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（2）版面设计简洁明快，图文并茂，前后风格协调一致</w:t>
      </w:r>
    </w:p>
    <w:p w14:paraId="066E4C29">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（3）报头及版面的设计突出主题</w:t>
      </w:r>
    </w:p>
    <w:p w14:paraId="43C062C5">
      <w:pPr>
        <w:keepNext w:val="0"/>
        <w:keepLines w:val="0"/>
        <w:pageBreakBefore w:val="0"/>
        <w:widowControl w:val="0"/>
        <w:kinsoku/>
        <w:overflowPunct/>
        <w:topLinePunct w:val="0"/>
        <w:autoSpaceDN/>
        <w:bidi w:val="0"/>
        <w:spacing w:line="560" w:lineRule="exact"/>
        <w:ind w:firstLine="640" w:firstLineChars="200"/>
        <w:textAlignment w:val="auto"/>
        <w:rPr>
          <w:rFonts w:hint="eastAsia" w:ascii="楷体" w:hAnsi="楷体" w:eastAsia="楷体" w:cs="楷体"/>
          <w:b w:val="0"/>
          <w:bCs/>
          <w:color w:val="auto"/>
          <w:sz w:val="32"/>
          <w:szCs w:val="32"/>
        </w:rPr>
      </w:pPr>
      <w:r>
        <w:rPr>
          <w:rFonts w:hint="eastAsia" w:ascii="楷体" w:hAnsi="楷体" w:eastAsia="楷体" w:cs="楷体"/>
          <w:b w:val="0"/>
          <w:bCs/>
          <w:color w:val="auto"/>
          <w:sz w:val="32"/>
          <w:szCs w:val="32"/>
        </w:rPr>
        <w:t>（四）技术性</w:t>
      </w:r>
    </w:p>
    <w:p w14:paraId="7A37A0CA">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数字</w:t>
      </w:r>
      <w:r>
        <w:rPr>
          <w:rFonts w:hint="eastAsia" w:ascii="仿宋" w:hAnsi="仿宋" w:eastAsia="仿宋" w:cs="仿宋"/>
          <w:color w:val="auto"/>
          <w:sz w:val="32"/>
          <w:szCs w:val="32"/>
        </w:rPr>
        <w:t>绘画</w:t>
      </w:r>
    </w:p>
    <w:p w14:paraId="465481FB">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（1）选用制作软件和表现技巧恰当</w:t>
      </w:r>
    </w:p>
    <w:p w14:paraId="5114A3FB">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（2）技术运用准确、适当、简洁</w:t>
      </w:r>
    </w:p>
    <w:p w14:paraId="137059A2">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（3）视觉效果良好、清晰</w:t>
      </w:r>
    </w:p>
    <w:p w14:paraId="44507DCD">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2.电子板报</w:t>
      </w:r>
    </w:p>
    <w:p w14:paraId="594D2654">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（1）选用制作软件和表现技巧恰当</w:t>
      </w:r>
    </w:p>
    <w:p w14:paraId="4D427681">
      <w:pPr>
        <w:keepNext w:val="0"/>
        <w:keepLines w:val="0"/>
        <w:pageBreakBefore w:val="0"/>
        <w:widowControl w:val="0"/>
        <w:kinsoku/>
        <w:overflowPunct/>
        <w:topLinePunct w:val="0"/>
        <w:autoSpaceDN/>
        <w:bidi w:val="0"/>
        <w:spacing w:line="56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（2）技术运用准确、适当、便于阅读</w:t>
      </w:r>
    </w:p>
    <w:p w14:paraId="4359F5FB">
      <w:pPr>
        <w:keepNext w:val="0"/>
        <w:keepLines w:val="0"/>
        <w:pageBreakBefore w:val="0"/>
        <w:widowControl w:val="0"/>
        <w:kinsoku/>
        <w:overflowPunct/>
        <w:topLinePunct w:val="0"/>
        <w:autoSpaceDN/>
        <w:bidi w:val="0"/>
        <w:spacing w:line="560" w:lineRule="exact"/>
        <w:ind w:firstLine="640" w:firstLineChars="200"/>
        <w:textAlignment w:val="auto"/>
        <w:rPr>
          <w:rFonts w:hint="eastAsia" w:ascii="方正仿宋_GBK" w:hAnsi="方正仿宋_GBK" w:eastAsia="方正仿宋_GBK" w:cs="方正仿宋_GBK"/>
          <w:b w:val="0"/>
          <w:bCs/>
          <w:color w:val="auto"/>
          <w:sz w:val="32"/>
          <w:szCs w:val="32"/>
          <w:lang w:val="en-US" w:eastAsia="zh-CN"/>
        </w:rPr>
      </w:pPr>
      <w:r>
        <w:rPr>
          <w:rFonts w:hint="eastAsia" w:ascii="仿宋" w:hAnsi="仿宋" w:eastAsia="仿宋" w:cs="仿宋"/>
          <w:bCs/>
          <w:color w:val="auto"/>
          <w:sz w:val="32"/>
          <w:szCs w:val="32"/>
        </w:rPr>
        <w:t>（3）结构清晰，导航和链接无误</w:t>
      </w:r>
    </w:p>
    <w:p w14:paraId="63D1A746">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right="0" w:rightChars="0"/>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pPr>
    </w:p>
    <w:p w14:paraId="65623530">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right="0" w:rightChars="0"/>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pPr>
      <w:r>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t>咸宁市青少年科学素养展示活动</w:t>
      </w:r>
    </w:p>
    <w:p w14:paraId="213422C3">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right="0" w:rightChars="0"/>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pPr>
      <w:r>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t>---计算思维类规则</w:t>
      </w:r>
    </w:p>
    <w:p w14:paraId="158F1589">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880" w:firstLineChars="200"/>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pPr>
    </w:p>
    <w:p w14:paraId="58153FA4">
      <w:pPr>
        <w:keepNext w:val="0"/>
        <w:keepLines w:val="0"/>
        <w:pageBreakBefore w:val="0"/>
        <w:widowControl w:val="0"/>
        <w:numPr>
          <w:ilvl w:val="0"/>
          <w:numId w:val="7"/>
        </w:numPr>
        <w:kinsoku/>
        <w:wordWrap/>
        <w:overflowPunct/>
        <w:autoSpaceDE/>
        <w:autoSpaceDN/>
        <w:bidi w:val="0"/>
        <w:spacing w:line="560" w:lineRule="exact"/>
        <w:ind w:firstLine="640" w:firstLineChars="200"/>
        <w:jc w:val="both"/>
        <w:textAlignment w:val="auto"/>
        <w:rPr>
          <w:rFonts w:hint="eastAsia" w:ascii="方正黑体_GBK" w:hAnsi="方正黑体_GBK" w:eastAsia="方正黑体_GBK" w:cs="方正黑体_GBK"/>
          <w:b w:val="0"/>
          <w:bCs/>
          <w:color w:val="auto"/>
          <w:sz w:val="32"/>
          <w:szCs w:val="32"/>
          <w:lang w:val="en-US" w:eastAsia="zh-CN"/>
        </w:rPr>
      </w:pPr>
      <w:r>
        <w:rPr>
          <w:rFonts w:hint="eastAsia" w:ascii="方正黑体_GBK" w:hAnsi="方正黑体_GBK" w:eastAsia="方正黑体_GBK" w:cs="方正黑体_GBK"/>
          <w:b w:val="0"/>
          <w:bCs/>
          <w:color w:val="auto"/>
          <w:sz w:val="32"/>
          <w:szCs w:val="32"/>
          <w:lang w:val="en-US" w:eastAsia="zh-CN"/>
        </w:rPr>
        <w:t>活动目的</w:t>
      </w:r>
    </w:p>
    <w:p w14:paraId="1B5BA6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以创意为主旨，注意突出程序设计和算法，体现学生计算思维、人工智能的素养和应用能力。作品呈现可以是工具软件、趣味益智游戏、管理系统、智能应用等。鼓励在符合</w:t>
      </w:r>
      <w:r>
        <w:rPr>
          <w:rFonts w:hint="eastAsia" w:ascii="仿宋" w:hAnsi="仿宋" w:eastAsia="仿宋" w:cs="仿宋"/>
          <w:color w:val="auto"/>
          <w:kern w:val="0"/>
          <w:sz w:val="32"/>
          <w:szCs w:val="32"/>
          <w:lang w:val="en-US" w:eastAsia="zh-CN"/>
        </w:rPr>
        <w:t>认知规律</w:t>
      </w:r>
      <w:r>
        <w:rPr>
          <w:rFonts w:hint="eastAsia" w:ascii="仿宋" w:hAnsi="仿宋" w:eastAsia="仿宋" w:cs="仿宋"/>
          <w:color w:val="auto"/>
          <w:kern w:val="0"/>
          <w:sz w:val="32"/>
          <w:szCs w:val="32"/>
        </w:rPr>
        <w:t>基础上充分发挥想象力，展现编程水平和创意能力。</w:t>
      </w:r>
    </w:p>
    <w:p w14:paraId="0755CFDB">
      <w:pPr>
        <w:keepNext w:val="0"/>
        <w:keepLines w:val="0"/>
        <w:pageBreakBefore w:val="0"/>
        <w:widowControl w:val="0"/>
        <w:numPr>
          <w:ilvl w:val="0"/>
          <w:numId w:val="7"/>
        </w:numPr>
        <w:kinsoku/>
        <w:wordWrap/>
        <w:overflowPunct/>
        <w:autoSpaceDE/>
        <w:autoSpaceDN/>
        <w:bidi w:val="0"/>
        <w:spacing w:line="560" w:lineRule="exact"/>
        <w:ind w:firstLine="640" w:firstLineChars="200"/>
        <w:jc w:val="both"/>
        <w:textAlignment w:val="auto"/>
        <w:rPr>
          <w:rFonts w:hint="eastAsia" w:ascii="方正黑体_GBK" w:hAnsi="方正黑体_GBK" w:eastAsia="方正黑体_GBK" w:cs="方正黑体_GBK"/>
          <w:b w:val="0"/>
          <w:bCs/>
          <w:color w:val="auto"/>
          <w:sz w:val="32"/>
          <w:szCs w:val="32"/>
          <w:lang w:val="en-US" w:eastAsia="zh-CN"/>
        </w:rPr>
      </w:pPr>
      <w:r>
        <w:rPr>
          <w:rFonts w:hint="eastAsia" w:ascii="方正黑体_GBK" w:hAnsi="方正黑体_GBK" w:eastAsia="方正黑体_GBK" w:cs="方正黑体_GBK"/>
          <w:b w:val="0"/>
          <w:bCs/>
          <w:color w:val="auto"/>
          <w:sz w:val="32"/>
          <w:szCs w:val="32"/>
          <w:lang w:val="en-US" w:eastAsia="zh-CN"/>
        </w:rPr>
        <w:t>活动时间</w:t>
      </w:r>
    </w:p>
    <w:p w14:paraId="382578B1">
      <w:pPr>
        <w:keepNext w:val="0"/>
        <w:keepLines w:val="0"/>
        <w:pageBreakBefore w:val="0"/>
        <w:widowControl w:val="0"/>
        <w:numPr>
          <w:ilvl w:val="0"/>
          <w:numId w:val="0"/>
        </w:numPr>
        <w:kinsoku/>
        <w:wordWrap/>
        <w:overflowPunct/>
        <w:autoSpaceDE/>
        <w:autoSpaceDN/>
        <w:bidi w:val="0"/>
        <w:spacing w:line="560" w:lineRule="exact"/>
        <w:ind w:leftChars="0" w:firstLine="640" w:firstLineChars="200"/>
        <w:jc w:val="left"/>
        <w:textAlignment w:val="auto"/>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活动时间：2025年9月（具体时间待定）</w:t>
      </w:r>
    </w:p>
    <w:p w14:paraId="6CBC26BC">
      <w:pPr>
        <w:keepNext w:val="0"/>
        <w:keepLines w:val="0"/>
        <w:pageBreakBefore w:val="0"/>
        <w:widowControl w:val="0"/>
        <w:numPr>
          <w:ilvl w:val="0"/>
          <w:numId w:val="7"/>
        </w:numPr>
        <w:kinsoku/>
        <w:wordWrap/>
        <w:overflowPunct/>
        <w:autoSpaceDE/>
        <w:autoSpaceDN/>
        <w:bidi w:val="0"/>
        <w:spacing w:line="560" w:lineRule="exact"/>
        <w:ind w:firstLine="640" w:firstLineChars="200"/>
        <w:jc w:val="both"/>
        <w:textAlignment w:val="auto"/>
        <w:rPr>
          <w:rFonts w:hint="eastAsia" w:ascii="方正黑体_GBK" w:hAnsi="方正黑体_GBK" w:eastAsia="方正黑体_GBK" w:cs="方正黑体_GBK"/>
          <w:b w:val="0"/>
          <w:bCs/>
          <w:color w:val="auto"/>
          <w:sz w:val="32"/>
          <w:szCs w:val="32"/>
          <w:lang w:val="en-US" w:eastAsia="zh-CN"/>
        </w:rPr>
      </w:pPr>
      <w:r>
        <w:rPr>
          <w:rFonts w:hint="eastAsia" w:ascii="方正黑体_GBK" w:hAnsi="方正黑体_GBK" w:eastAsia="方正黑体_GBK" w:cs="方正黑体_GBK"/>
          <w:b w:val="0"/>
          <w:bCs/>
          <w:color w:val="auto"/>
          <w:sz w:val="32"/>
          <w:szCs w:val="32"/>
          <w:lang w:val="en-US" w:eastAsia="zh-CN"/>
        </w:rPr>
        <w:t>活动对象</w:t>
      </w:r>
    </w:p>
    <w:p w14:paraId="210C75F1">
      <w:pPr>
        <w:keepNext w:val="0"/>
        <w:keepLines w:val="0"/>
        <w:pageBreakBefore w:val="0"/>
        <w:widowControl w:val="0"/>
        <w:numPr>
          <w:ilvl w:val="0"/>
          <w:numId w:val="0"/>
        </w:numPr>
        <w:kinsoku/>
        <w:wordWrap/>
        <w:overflowPunct/>
        <w:autoSpaceDE/>
        <w:autoSpaceDN/>
        <w:bidi w:val="0"/>
        <w:spacing w:line="560" w:lineRule="exact"/>
        <w:ind w:leftChars="0" w:firstLine="640" w:firstLineChars="200"/>
        <w:jc w:val="left"/>
        <w:textAlignment w:val="auto"/>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全市小学3年级以上</w:t>
      </w:r>
    </w:p>
    <w:p w14:paraId="12F15A09">
      <w:pPr>
        <w:keepNext w:val="0"/>
        <w:keepLines w:val="0"/>
        <w:pageBreakBefore w:val="0"/>
        <w:widowControl w:val="0"/>
        <w:numPr>
          <w:ilvl w:val="0"/>
          <w:numId w:val="7"/>
        </w:numPr>
        <w:kinsoku/>
        <w:wordWrap/>
        <w:overflowPunct/>
        <w:autoSpaceDE/>
        <w:autoSpaceDN/>
        <w:bidi w:val="0"/>
        <w:spacing w:line="560" w:lineRule="exact"/>
        <w:ind w:firstLine="640" w:firstLineChars="200"/>
        <w:jc w:val="both"/>
        <w:textAlignment w:val="auto"/>
        <w:rPr>
          <w:rFonts w:hint="eastAsia" w:ascii="方正黑体_GBK" w:hAnsi="方正黑体_GBK" w:eastAsia="方正黑体_GBK" w:cs="方正黑体_GBK"/>
          <w:b w:val="0"/>
          <w:bCs/>
          <w:color w:val="auto"/>
          <w:sz w:val="32"/>
          <w:szCs w:val="32"/>
          <w:lang w:val="en-US" w:eastAsia="zh-CN"/>
        </w:rPr>
      </w:pPr>
      <w:r>
        <w:rPr>
          <w:rFonts w:hint="eastAsia" w:ascii="方正黑体_GBK" w:hAnsi="方正黑体_GBK" w:eastAsia="方正黑体_GBK" w:cs="方正黑体_GBK"/>
          <w:b w:val="0"/>
          <w:bCs/>
          <w:color w:val="auto"/>
          <w:sz w:val="32"/>
          <w:szCs w:val="32"/>
          <w:lang w:val="en-US" w:eastAsia="zh-CN"/>
        </w:rPr>
        <w:t>活动组别</w:t>
      </w:r>
    </w:p>
    <w:p w14:paraId="3361E1F1">
      <w:pPr>
        <w:pStyle w:val="3"/>
        <w:keepNext w:val="0"/>
        <w:keepLines w:val="0"/>
        <w:pageBreakBefore w:val="0"/>
        <w:widowControl w:val="0"/>
        <w:kinsoku/>
        <w:wordWrap/>
        <w:overflowPunct/>
        <w:autoSpaceDE/>
        <w:autoSpaceDN/>
        <w:bidi w:val="0"/>
        <w:spacing w:line="560" w:lineRule="exact"/>
        <w:ind w:firstLine="592" w:firstLineChars="200"/>
        <w:textAlignment w:val="auto"/>
        <w:rPr>
          <w:color w:val="auto"/>
          <w:spacing w:val="-2"/>
          <w:sz w:val="30"/>
          <w:szCs w:val="30"/>
        </w:rPr>
      </w:pPr>
      <w:r>
        <w:rPr>
          <w:color w:val="auto"/>
          <w:spacing w:val="-2"/>
          <w:sz w:val="30"/>
          <w:szCs w:val="30"/>
        </w:rPr>
        <w:t>活动设置分为</w:t>
      </w:r>
      <w:r>
        <w:rPr>
          <w:rFonts w:hint="eastAsia"/>
          <w:color w:val="auto"/>
          <w:spacing w:val="-2"/>
          <w:sz w:val="30"/>
          <w:szCs w:val="30"/>
          <w:lang w:val="en-US" w:eastAsia="zh-CN"/>
        </w:rPr>
        <w:t>三</w:t>
      </w:r>
      <w:r>
        <w:rPr>
          <w:color w:val="auto"/>
          <w:spacing w:val="-2"/>
          <w:sz w:val="30"/>
          <w:szCs w:val="30"/>
        </w:rPr>
        <w:t>个项目和相应组别：</w:t>
      </w:r>
    </w:p>
    <w:p w14:paraId="6EA08963">
      <w:pPr>
        <w:pStyle w:val="3"/>
        <w:keepNext w:val="0"/>
        <w:keepLines w:val="0"/>
        <w:pageBreakBefore w:val="0"/>
        <w:widowControl w:val="0"/>
        <w:kinsoku/>
        <w:wordWrap/>
        <w:overflowPunct/>
        <w:autoSpaceDE/>
        <w:autoSpaceDN/>
        <w:bidi w:val="0"/>
        <w:spacing w:line="560" w:lineRule="exact"/>
        <w:ind w:firstLine="640" w:firstLineChars="200"/>
        <w:textAlignment w:val="auto"/>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 xml:space="preserve">Scratch创意编程：小学组； </w:t>
      </w:r>
    </w:p>
    <w:p w14:paraId="3A8BE790">
      <w:pPr>
        <w:pStyle w:val="3"/>
        <w:keepNext w:val="0"/>
        <w:keepLines w:val="0"/>
        <w:pageBreakBefore w:val="0"/>
        <w:widowControl w:val="0"/>
        <w:kinsoku/>
        <w:wordWrap/>
        <w:overflowPunct/>
        <w:autoSpaceDE/>
        <w:autoSpaceDN/>
        <w:bidi w:val="0"/>
        <w:spacing w:line="560" w:lineRule="exact"/>
        <w:ind w:firstLine="640" w:firstLineChars="200"/>
        <w:textAlignment w:val="auto"/>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Python编程：分小学组和初中组;</w:t>
      </w:r>
    </w:p>
    <w:p w14:paraId="06A5E084">
      <w:pPr>
        <w:pStyle w:val="3"/>
        <w:keepNext w:val="0"/>
        <w:keepLines w:val="0"/>
        <w:pageBreakBefore w:val="0"/>
        <w:widowControl w:val="0"/>
        <w:kinsoku/>
        <w:wordWrap/>
        <w:overflowPunct/>
        <w:autoSpaceDE/>
        <w:autoSpaceDN/>
        <w:bidi w:val="0"/>
        <w:spacing w:line="560" w:lineRule="exact"/>
        <w:ind w:firstLine="640" w:firstLineChars="200"/>
        <w:textAlignment w:val="auto"/>
        <w:rPr>
          <w:rFonts w:hint="eastAsia" w:ascii="仿宋" w:hAnsi="仿宋" w:eastAsia="仿宋" w:cs="仿宋"/>
          <w:b w:val="0"/>
          <w:bCs/>
          <w:color w:val="auto"/>
          <w:sz w:val="32"/>
          <w:szCs w:val="32"/>
          <w:lang w:val="en-US" w:eastAsia="zh-CN"/>
        </w:rPr>
      </w:pPr>
      <w:r>
        <w:rPr>
          <w:rFonts w:hint="eastAsia" w:ascii="仿宋" w:hAnsi="仿宋" w:eastAsia="仿宋" w:cs="仿宋"/>
          <w:b w:val="0"/>
          <w:bCs/>
          <w:color w:val="auto"/>
          <w:sz w:val="32"/>
          <w:szCs w:val="32"/>
          <w:lang w:val="en-US" w:eastAsia="zh-CN"/>
        </w:rPr>
        <w:t>3D动画编程：分小学组和初中组。</w:t>
      </w:r>
    </w:p>
    <w:p w14:paraId="3C2B93B4">
      <w:pPr>
        <w:keepNext w:val="0"/>
        <w:keepLines w:val="0"/>
        <w:pageBreakBefore w:val="0"/>
        <w:widowControl w:val="0"/>
        <w:numPr>
          <w:ilvl w:val="0"/>
          <w:numId w:val="7"/>
        </w:numPr>
        <w:kinsoku/>
        <w:wordWrap/>
        <w:overflowPunct/>
        <w:autoSpaceDE/>
        <w:autoSpaceDN/>
        <w:bidi w:val="0"/>
        <w:spacing w:line="560" w:lineRule="exact"/>
        <w:ind w:firstLine="640" w:firstLineChars="200"/>
        <w:jc w:val="both"/>
        <w:textAlignment w:val="auto"/>
        <w:rPr>
          <w:rFonts w:hint="eastAsia" w:ascii="方正黑体_GBK" w:hAnsi="方正黑体_GBK" w:eastAsia="方正黑体_GBK" w:cs="方正黑体_GBK"/>
          <w:b w:val="0"/>
          <w:bCs/>
          <w:color w:val="auto"/>
          <w:sz w:val="32"/>
          <w:szCs w:val="32"/>
          <w:lang w:val="en-US" w:eastAsia="zh-CN"/>
        </w:rPr>
      </w:pPr>
      <w:r>
        <w:rPr>
          <w:rFonts w:hint="eastAsia" w:ascii="方正黑体_GBK" w:hAnsi="方正黑体_GBK" w:eastAsia="方正黑体_GBK" w:cs="方正黑体_GBK"/>
          <w:b w:val="0"/>
          <w:bCs/>
          <w:color w:val="auto"/>
          <w:sz w:val="32"/>
          <w:szCs w:val="32"/>
          <w:lang w:val="en-US" w:eastAsia="zh-CN"/>
        </w:rPr>
        <w:t>参赛办法</w:t>
      </w:r>
    </w:p>
    <w:p w14:paraId="1205DA4E">
      <w:pPr>
        <w:pStyle w:val="3"/>
        <w:keepNext w:val="0"/>
        <w:keepLines w:val="0"/>
        <w:pageBreakBefore w:val="0"/>
        <w:widowControl w:val="0"/>
        <w:kinsoku/>
        <w:wordWrap/>
        <w:overflowPunct/>
        <w:autoSpaceDE/>
        <w:autoSpaceDN/>
        <w:bidi w:val="0"/>
        <w:spacing w:line="560" w:lineRule="exact"/>
        <w:ind w:right="2" w:firstLine="624" w:firstLineChars="200"/>
        <w:textAlignment w:val="auto"/>
        <w:rPr>
          <w:rFonts w:hint="eastAsia" w:ascii="方正楷体_GBK" w:hAnsi="方正楷体_GBK" w:eastAsia="方正楷体_GBK" w:cs="方正楷体_GBK"/>
          <w:b w:val="0"/>
          <w:bCs w:val="0"/>
          <w:color w:val="auto"/>
          <w:sz w:val="32"/>
          <w:szCs w:val="32"/>
          <w:lang w:val="en-US" w:eastAsia="zh-CN"/>
        </w:rPr>
      </w:pPr>
      <w:r>
        <w:rPr>
          <w:rFonts w:hint="eastAsia" w:ascii="方正楷体_GBK" w:hAnsi="方正楷体_GBK" w:eastAsia="方正楷体_GBK" w:cs="方正楷体_GBK"/>
          <w:b w:val="0"/>
          <w:bCs w:val="0"/>
          <w:color w:val="auto"/>
          <w:spacing w:val="6"/>
          <w:sz w:val="30"/>
          <w:szCs w:val="30"/>
          <w:lang w:eastAsia="zh-CN"/>
        </w:rPr>
        <w:t>（</w:t>
      </w:r>
      <w:r>
        <w:rPr>
          <w:rFonts w:hint="eastAsia" w:ascii="方正楷体_GBK" w:hAnsi="方正楷体_GBK" w:eastAsia="方正楷体_GBK" w:cs="方正楷体_GBK"/>
          <w:b w:val="0"/>
          <w:bCs w:val="0"/>
          <w:color w:val="auto"/>
          <w:spacing w:val="6"/>
          <w:sz w:val="30"/>
          <w:szCs w:val="30"/>
          <w:lang w:val="en-US" w:eastAsia="zh-CN"/>
        </w:rPr>
        <w:t>一</w:t>
      </w:r>
      <w:r>
        <w:rPr>
          <w:rFonts w:hint="eastAsia" w:ascii="方正楷体_GBK" w:hAnsi="方正楷体_GBK" w:eastAsia="方正楷体_GBK" w:cs="方正楷体_GBK"/>
          <w:b w:val="0"/>
          <w:bCs w:val="0"/>
          <w:color w:val="auto"/>
          <w:spacing w:val="6"/>
          <w:sz w:val="30"/>
          <w:szCs w:val="30"/>
          <w:lang w:eastAsia="zh-CN"/>
        </w:rPr>
        <w:t>）</w:t>
      </w:r>
      <w:r>
        <w:rPr>
          <w:rFonts w:hint="eastAsia" w:ascii="方正楷体_GBK" w:hAnsi="方正楷体_GBK" w:eastAsia="方正楷体_GBK" w:cs="方正楷体_GBK"/>
          <w:b w:val="0"/>
          <w:bCs w:val="0"/>
          <w:color w:val="auto"/>
          <w:sz w:val="32"/>
          <w:szCs w:val="32"/>
          <w:lang w:val="en-US" w:eastAsia="zh-CN"/>
        </w:rPr>
        <w:t>Scratch创意编程</w:t>
      </w:r>
    </w:p>
    <w:p w14:paraId="3F6EDA0A">
      <w:pPr>
        <w:pStyle w:val="3"/>
        <w:keepNext w:val="0"/>
        <w:keepLines w:val="0"/>
        <w:pageBreakBefore w:val="0"/>
        <w:widowControl w:val="0"/>
        <w:kinsoku/>
        <w:wordWrap/>
        <w:overflowPunct/>
        <w:autoSpaceDE/>
        <w:autoSpaceDN/>
        <w:bidi w:val="0"/>
        <w:spacing w:line="560" w:lineRule="exact"/>
        <w:ind w:right="2" w:firstLine="360" w:firstLineChars="200"/>
        <w:textAlignment w:val="auto"/>
        <w:rPr>
          <w:color w:val="auto"/>
          <w:sz w:val="30"/>
          <w:szCs w:val="30"/>
        </w:rPr>
      </w:pPr>
      <w:r>
        <w:rPr>
          <w:rFonts w:hint="eastAsia" w:ascii="方正楷体_GBK" w:hAnsi="方正楷体_GBK" w:eastAsia="方正楷体_GBK" w:cs="方正楷体_GBK"/>
          <w:b w:val="0"/>
          <w:bCs w:val="0"/>
          <w:color w:val="auto"/>
          <w:spacing w:val="-60"/>
          <w:sz w:val="30"/>
          <w:szCs w:val="30"/>
        </w:rPr>
        <w:t xml:space="preserve"> </w:t>
      </w:r>
      <w:r>
        <w:rPr>
          <w:color w:val="auto"/>
          <w:spacing w:val="6"/>
          <w:sz w:val="30"/>
          <w:szCs w:val="30"/>
        </w:rPr>
        <w:t>由各</w:t>
      </w:r>
      <w:r>
        <w:rPr>
          <w:rFonts w:hint="eastAsia"/>
          <w:color w:val="auto"/>
          <w:sz w:val="30"/>
          <w:szCs w:val="30"/>
          <w:lang w:eastAsia="zh-CN"/>
        </w:rPr>
        <w:t>县市</w:t>
      </w:r>
      <w:r>
        <w:rPr>
          <w:color w:val="auto"/>
          <w:spacing w:val="6"/>
          <w:sz w:val="30"/>
          <w:szCs w:val="30"/>
        </w:rPr>
        <w:t>区选送优秀队伍参加</w:t>
      </w:r>
      <w:r>
        <w:rPr>
          <w:rFonts w:hint="eastAsia"/>
          <w:color w:val="auto"/>
          <w:spacing w:val="6"/>
          <w:sz w:val="30"/>
          <w:szCs w:val="30"/>
          <w:lang w:val="en-US" w:eastAsia="zh-CN"/>
        </w:rPr>
        <w:t>9月份咸宁市青少年科学素养展示活动的</w:t>
      </w:r>
      <w:r>
        <w:rPr>
          <w:color w:val="auto"/>
          <w:spacing w:val="6"/>
          <w:sz w:val="30"/>
          <w:szCs w:val="30"/>
        </w:rPr>
        <w:t>线下</w:t>
      </w:r>
      <w:r>
        <w:rPr>
          <w:rFonts w:hint="eastAsia"/>
          <w:color w:val="auto"/>
          <w:spacing w:val="6"/>
          <w:sz w:val="30"/>
          <w:szCs w:val="30"/>
          <w:lang w:eastAsia="zh-CN"/>
        </w:rPr>
        <w:t>比</w:t>
      </w:r>
      <w:r>
        <w:rPr>
          <w:color w:val="auto"/>
          <w:sz w:val="30"/>
          <w:szCs w:val="30"/>
        </w:rPr>
        <w:t>赛，</w:t>
      </w:r>
      <w:r>
        <w:rPr>
          <w:rFonts w:hint="eastAsia"/>
          <w:color w:val="auto"/>
          <w:sz w:val="30"/>
          <w:szCs w:val="30"/>
          <w:lang w:eastAsia="zh-CN"/>
        </w:rPr>
        <w:t>每个队伍仅限报名</w:t>
      </w:r>
      <w:r>
        <w:rPr>
          <w:rFonts w:hint="eastAsia"/>
          <w:color w:val="auto"/>
          <w:sz w:val="30"/>
          <w:szCs w:val="30"/>
          <w:lang w:val="en-US" w:eastAsia="zh-CN"/>
        </w:rPr>
        <w:t>1个学生和1名指导教师。咸安区100个队伍，</w:t>
      </w:r>
      <w:r>
        <w:rPr>
          <w:rFonts w:hint="eastAsia"/>
          <w:color w:val="auto"/>
          <w:sz w:val="30"/>
          <w:szCs w:val="30"/>
          <w:lang w:eastAsia="zh-CN"/>
        </w:rPr>
        <w:t>其他县市区各</w:t>
      </w:r>
      <w:r>
        <w:rPr>
          <w:rFonts w:hint="eastAsia"/>
          <w:color w:val="auto"/>
          <w:spacing w:val="-1"/>
          <w:sz w:val="30"/>
          <w:szCs w:val="30"/>
          <w:lang w:val="en-US" w:eastAsia="zh-CN"/>
        </w:rPr>
        <w:t>60个队伍</w:t>
      </w:r>
      <w:r>
        <w:rPr>
          <w:color w:val="auto"/>
          <w:spacing w:val="-3"/>
          <w:sz w:val="30"/>
          <w:szCs w:val="30"/>
        </w:rPr>
        <w:t>。</w:t>
      </w:r>
    </w:p>
    <w:p w14:paraId="750777AE">
      <w:pPr>
        <w:pStyle w:val="3"/>
        <w:keepNext w:val="0"/>
        <w:keepLines w:val="0"/>
        <w:pageBreakBefore w:val="0"/>
        <w:widowControl w:val="0"/>
        <w:kinsoku/>
        <w:wordWrap/>
        <w:overflowPunct/>
        <w:autoSpaceDE/>
        <w:autoSpaceDN/>
        <w:bidi w:val="0"/>
        <w:spacing w:line="560" w:lineRule="exact"/>
        <w:ind w:right="2" w:firstLine="624" w:firstLineChars="200"/>
        <w:textAlignment w:val="auto"/>
        <w:rPr>
          <w:rFonts w:hint="eastAsia" w:ascii="方正楷体_GBK" w:hAnsi="方正楷体_GBK" w:eastAsia="方正楷体_GBK" w:cs="方正楷体_GBK"/>
          <w:b w:val="0"/>
          <w:bCs w:val="0"/>
          <w:color w:val="auto"/>
          <w:spacing w:val="6"/>
          <w:sz w:val="30"/>
          <w:szCs w:val="30"/>
          <w:lang w:val="en-US" w:eastAsia="zh-CN"/>
        </w:rPr>
      </w:pPr>
      <w:r>
        <w:rPr>
          <w:rFonts w:hint="eastAsia" w:ascii="方正楷体_GBK" w:hAnsi="方正楷体_GBK" w:eastAsia="方正楷体_GBK" w:cs="方正楷体_GBK"/>
          <w:b w:val="0"/>
          <w:bCs w:val="0"/>
          <w:color w:val="auto"/>
          <w:spacing w:val="6"/>
          <w:sz w:val="30"/>
          <w:szCs w:val="30"/>
          <w:lang w:eastAsia="zh-CN"/>
        </w:rPr>
        <w:t>（二）</w:t>
      </w:r>
      <w:r>
        <w:rPr>
          <w:rFonts w:hint="eastAsia" w:ascii="方正楷体_GBK" w:hAnsi="方正楷体_GBK" w:eastAsia="方正楷体_GBK" w:cs="方正楷体_GBK"/>
          <w:b w:val="0"/>
          <w:bCs w:val="0"/>
          <w:color w:val="auto"/>
          <w:spacing w:val="6"/>
          <w:sz w:val="30"/>
          <w:szCs w:val="30"/>
          <w:lang w:val="en-US" w:eastAsia="zh-CN"/>
        </w:rPr>
        <w:t>Python编程</w:t>
      </w:r>
    </w:p>
    <w:p w14:paraId="6BB4E1E0">
      <w:pPr>
        <w:pStyle w:val="3"/>
        <w:keepNext w:val="0"/>
        <w:keepLines w:val="0"/>
        <w:pageBreakBefore w:val="0"/>
        <w:widowControl w:val="0"/>
        <w:kinsoku/>
        <w:wordWrap/>
        <w:overflowPunct/>
        <w:autoSpaceDE/>
        <w:autoSpaceDN/>
        <w:bidi w:val="0"/>
        <w:spacing w:line="560" w:lineRule="exact"/>
        <w:ind w:right="2" w:firstLine="624" w:firstLineChars="200"/>
        <w:textAlignment w:val="auto"/>
        <w:rPr>
          <w:rFonts w:hint="eastAsia"/>
          <w:color w:val="auto"/>
          <w:spacing w:val="-3"/>
          <w:sz w:val="30"/>
          <w:szCs w:val="30"/>
          <w:lang w:val="en-US" w:eastAsia="zh-CN"/>
        </w:rPr>
      </w:pPr>
      <w:r>
        <w:rPr>
          <w:color w:val="auto"/>
          <w:spacing w:val="6"/>
          <w:sz w:val="30"/>
          <w:szCs w:val="30"/>
        </w:rPr>
        <w:t>由各</w:t>
      </w:r>
      <w:r>
        <w:rPr>
          <w:rFonts w:hint="eastAsia"/>
          <w:color w:val="auto"/>
          <w:sz w:val="30"/>
          <w:szCs w:val="30"/>
          <w:lang w:eastAsia="zh-CN"/>
        </w:rPr>
        <w:t>县市</w:t>
      </w:r>
      <w:r>
        <w:rPr>
          <w:color w:val="auto"/>
          <w:spacing w:val="6"/>
          <w:sz w:val="30"/>
          <w:szCs w:val="30"/>
        </w:rPr>
        <w:t>区选送优秀队伍参加</w:t>
      </w:r>
      <w:r>
        <w:rPr>
          <w:rFonts w:hint="eastAsia"/>
          <w:color w:val="auto"/>
          <w:spacing w:val="6"/>
          <w:sz w:val="30"/>
          <w:szCs w:val="30"/>
          <w:lang w:val="en-US" w:eastAsia="zh-CN"/>
        </w:rPr>
        <w:t>9月份咸宁市青少年科学素养展示活动的</w:t>
      </w:r>
      <w:r>
        <w:rPr>
          <w:color w:val="auto"/>
          <w:spacing w:val="6"/>
          <w:sz w:val="30"/>
          <w:szCs w:val="30"/>
        </w:rPr>
        <w:t>线下</w:t>
      </w:r>
      <w:r>
        <w:rPr>
          <w:rFonts w:hint="eastAsia"/>
          <w:color w:val="auto"/>
          <w:spacing w:val="6"/>
          <w:sz w:val="30"/>
          <w:szCs w:val="30"/>
          <w:lang w:eastAsia="zh-CN"/>
        </w:rPr>
        <w:t>比</w:t>
      </w:r>
      <w:r>
        <w:rPr>
          <w:color w:val="auto"/>
          <w:sz w:val="30"/>
          <w:szCs w:val="30"/>
        </w:rPr>
        <w:t>赛</w:t>
      </w:r>
      <w:r>
        <w:rPr>
          <w:rFonts w:hint="eastAsia"/>
          <w:color w:val="auto"/>
          <w:sz w:val="30"/>
          <w:szCs w:val="30"/>
          <w:lang w:eastAsia="zh-CN"/>
        </w:rPr>
        <w:t>，每个队伍仅限报名</w:t>
      </w:r>
      <w:r>
        <w:rPr>
          <w:rFonts w:hint="eastAsia"/>
          <w:color w:val="auto"/>
          <w:sz w:val="30"/>
          <w:szCs w:val="30"/>
          <w:lang w:val="en-US" w:eastAsia="zh-CN"/>
        </w:rPr>
        <w:t>1个学生和1名指导教师。小学组：咸安区50个队伍，</w:t>
      </w:r>
      <w:r>
        <w:rPr>
          <w:rFonts w:hint="eastAsia"/>
          <w:color w:val="auto"/>
          <w:sz w:val="30"/>
          <w:szCs w:val="30"/>
          <w:lang w:eastAsia="zh-CN"/>
        </w:rPr>
        <w:t>其他县市区各</w:t>
      </w:r>
      <w:r>
        <w:rPr>
          <w:rFonts w:hint="eastAsia"/>
          <w:color w:val="auto"/>
          <w:spacing w:val="-1"/>
          <w:sz w:val="30"/>
          <w:szCs w:val="30"/>
          <w:lang w:val="en-US" w:eastAsia="zh-CN"/>
        </w:rPr>
        <w:t>30个队伍</w:t>
      </w:r>
      <w:r>
        <w:rPr>
          <w:color w:val="auto"/>
          <w:spacing w:val="-3"/>
          <w:sz w:val="30"/>
          <w:szCs w:val="30"/>
        </w:rPr>
        <w:t>。</w:t>
      </w:r>
      <w:r>
        <w:rPr>
          <w:rFonts w:hint="eastAsia"/>
          <w:color w:val="auto"/>
          <w:spacing w:val="-3"/>
          <w:sz w:val="30"/>
          <w:szCs w:val="30"/>
          <w:lang w:eastAsia="zh-CN"/>
        </w:rPr>
        <w:t>初中组：</w:t>
      </w:r>
      <w:r>
        <w:rPr>
          <w:rFonts w:hint="eastAsia"/>
          <w:color w:val="auto"/>
          <w:sz w:val="30"/>
          <w:szCs w:val="30"/>
          <w:lang w:val="en-US" w:eastAsia="zh-CN"/>
        </w:rPr>
        <w:t>咸安区50个队伍，</w:t>
      </w:r>
      <w:r>
        <w:rPr>
          <w:rFonts w:hint="eastAsia"/>
          <w:color w:val="auto"/>
          <w:sz w:val="30"/>
          <w:szCs w:val="30"/>
          <w:lang w:eastAsia="zh-CN"/>
        </w:rPr>
        <w:t>其他县市区各</w:t>
      </w:r>
      <w:r>
        <w:rPr>
          <w:rFonts w:hint="eastAsia"/>
          <w:color w:val="auto"/>
          <w:spacing w:val="-1"/>
          <w:sz w:val="30"/>
          <w:szCs w:val="30"/>
          <w:lang w:val="en-US" w:eastAsia="zh-CN"/>
        </w:rPr>
        <w:t>30个队伍</w:t>
      </w:r>
      <w:r>
        <w:rPr>
          <w:rFonts w:hint="eastAsia"/>
          <w:color w:val="auto"/>
          <w:spacing w:val="-3"/>
          <w:sz w:val="30"/>
          <w:szCs w:val="30"/>
          <w:lang w:val="en-US" w:eastAsia="zh-CN"/>
        </w:rPr>
        <w:t>。</w:t>
      </w:r>
    </w:p>
    <w:p w14:paraId="75C24C97">
      <w:pPr>
        <w:pStyle w:val="3"/>
        <w:keepNext w:val="0"/>
        <w:keepLines w:val="0"/>
        <w:pageBreakBefore w:val="0"/>
        <w:widowControl w:val="0"/>
        <w:kinsoku/>
        <w:wordWrap/>
        <w:overflowPunct/>
        <w:autoSpaceDE/>
        <w:autoSpaceDN/>
        <w:bidi w:val="0"/>
        <w:spacing w:line="560" w:lineRule="exact"/>
        <w:ind w:right="2" w:firstLine="624" w:firstLineChars="200"/>
        <w:textAlignment w:val="auto"/>
        <w:rPr>
          <w:rFonts w:hint="eastAsia" w:ascii="方正楷体_GBK" w:hAnsi="方正楷体_GBK" w:eastAsia="方正楷体_GBK" w:cs="方正楷体_GBK"/>
          <w:b w:val="0"/>
          <w:bCs w:val="0"/>
          <w:color w:val="auto"/>
          <w:spacing w:val="6"/>
          <w:sz w:val="30"/>
          <w:szCs w:val="30"/>
          <w:lang w:val="en-US" w:eastAsia="zh-CN"/>
        </w:rPr>
      </w:pPr>
      <w:r>
        <w:rPr>
          <w:rFonts w:hint="eastAsia" w:ascii="方正楷体_GBK" w:hAnsi="方正楷体_GBK" w:eastAsia="方正楷体_GBK" w:cs="方正楷体_GBK"/>
          <w:b w:val="0"/>
          <w:bCs w:val="0"/>
          <w:color w:val="auto"/>
          <w:spacing w:val="6"/>
          <w:sz w:val="30"/>
          <w:szCs w:val="30"/>
          <w:lang w:val="en-US" w:eastAsia="zh-CN"/>
        </w:rPr>
        <w:t>（三）3D动画编程</w:t>
      </w:r>
    </w:p>
    <w:p w14:paraId="3AE9CBBF">
      <w:pPr>
        <w:pStyle w:val="3"/>
        <w:keepNext w:val="0"/>
        <w:keepLines w:val="0"/>
        <w:pageBreakBefore w:val="0"/>
        <w:widowControl w:val="0"/>
        <w:kinsoku/>
        <w:wordWrap/>
        <w:overflowPunct/>
        <w:autoSpaceDE/>
        <w:autoSpaceDN/>
        <w:bidi w:val="0"/>
        <w:spacing w:line="560" w:lineRule="exact"/>
        <w:ind w:right="2" w:firstLine="640" w:firstLineChars="200"/>
        <w:textAlignment w:val="auto"/>
        <w:rPr>
          <w:rFonts w:hint="eastAsia"/>
          <w:color w:val="auto"/>
          <w:spacing w:val="-3"/>
          <w:sz w:val="30"/>
          <w:szCs w:val="30"/>
          <w:lang w:val="en-US" w:eastAsia="zh-CN"/>
        </w:rPr>
      </w:pPr>
      <w:r>
        <w:rPr>
          <w:rFonts w:hint="eastAsia" w:cs="仿宋"/>
          <w:b w:val="0"/>
          <w:bCs/>
          <w:color w:val="auto"/>
          <w:sz w:val="32"/>
          <w:szCs w:val="32"/>
          <w:lang w:val="en-US" w:eastAsia="zh-CN"/>
        </w:rPr>
        <w:t>例如运用</w:t>
      </w:r>
      <w:r>
        <w:rPr>
          <w:rFonts w:hint="eastAsia" w:cs="仿宋"/>
          <w:b/>
          <w:bCs w:val="0"/>
          <w:color w:val="auto"/>
          <w:sz w:val="32"/>
          <w:szCs w:val="32"/>
          <w:lang w:val="en-US" w:eastAsia="zh-CN"/>
        </w:rPr>
        <w:t>AR编程、帕拉卡编程、扣哒编程</w:t>
      </w:r>
      <w:r>
        <w:rPr>
          <w:rFonts w:hint="eastAsia" w:cs="仿宋"/>
          <w:b w:val="0"/>
          <w:bCs/>
          <w:color w:val="auto"/>
          <w:sz w:val="32"/>
          <w:szCs w:val="32"/>
          <w:lang w:val="en-US" w:eastAsia="zh-CN"/>
        </w:rPr>
        <w:t>等工具，采用线上提交作品形式，线下统一评审。</w:t>
      </w:r>
      <w:r>
        <w:rPr>
          <w:rFonts w:hint="eastAsia"/>
          <w:color w:val="auto"/>
          <w:sz w:val="30"/>
          <w:szCs w:val="30"/>
          <w:lang w:eastAsia="zh-CN"/>
        </w:rPr>
        <w:t>每个队伍仅限报名</w:t>
      </w:r>
      <w:r>
        <w:rPr>
          <w:rFonts w:hint="eastAsia"/>
          <w:color w:val="auto"/>
          <w:sz w:val="30"/>
          <w:szCs w:val="30"/>
          <w:lang w:val="en-US" w:eastAsia="zh-CN"/>
        </w:rPr>
        <w:t>1个学生和1名指导教师。小学组：咸安区50个队伍，</w:t>
      </w:r>
      <w:r>
        <w:rPr>
          <w:rFonts w:hint="eastAsia"/>
          <w:color w:val="auto"/>
          <w:sz w:val="30"/>
          <w:szCs w:val="30"/>
          <w:lang w:eastAsia="zh-CN"/>
        </w:rPr>
        <w:t>其他县市区各</w:t>
      </w:r>
      <w:r>
        <w:rPr>
          <w:rFonts w:hint="eastAsia"/>
          <w:color w:val="auto"/>
          <w:spacing w:val="-1"/>
          <w:sz w:val="30"/>
          <w:szCs w:val="30"/>
          <w:lang w:val="en-US" w:eastAsia="zh-CN"/>
        </w:rPr>
        <w:t>30个队伍</w:t>
      </w:r>
      <w:r>
        <w:rPr>
          <w:color w:val="auto"/>
          <w:spacing w:val="-3"/>
          <w:sz w:val="30"/>
          <w:szCs w:val="30"/>
        </w:rPr>
        <w:t>。</w:t>
      </w:r>
      <w:r>
        <w:rPr>
          <w:rFonts w:hint="eastAsia"/>
          <w:color w:val="auto"/>
          <w:spacing w:val="-3"/>
          <w:sz w:val="30"/>
          <w:szCs w:val="30"/>
          <w:lang w:eastAsia="zh-CN"/>
        </w:rPr>
        <w:t>初中组：</w:t>
      </w:r>
      <w:r>
        <w:rPr>
          <w:rFonts w:hint="eastAsia"/>
          <w:color w:val="auto"/>
          <w:sz w:val="30"/>
          <w:szCs w:val="30"/>
          <w:lang w:val="en-US" w:eastAsia="zh-CN"/>
        </w:rPr>
        <w:t>咸安区50个队伍，</w:t>
      </w:r>
      <w:r>
        <w:rPr>
          <w:rFonts w:hint="eastAsia"/>
          <w:color w:val="auto"/>
          <w:sz w:val="30"/>
          <w:szCs w:val="30"/>
          <w:lang w:eastAsia="zh-CN"/>
        </w:rPr>
        <w:t>其他县市区各</w:t>
      </w:r>
      <w:r>
        <w:rPr>
          <w:rFonts w:hint="eastAsia"/>
          <w:color w:val="auto"/>
          <w:spacing w:val="-1"/>
          <w:sz w:val="30"/>
          <w:szCs w:val="30"/>
          <w:lang w:val="en-US" w:eastAsia="zh-CN"/>
        </w:rPr>
        <w:t>30个队伍</w:t>
      </w:r>
      <w:r>
        <w:rPr>
          <w:rFonts w:hint="eastAsia"/>
          <w:color w:val="auto"/>
          <w:spacing w:val="-3"/>
          <w:sz w:val="30"/>
          <w:szCs w:val="30"/>
          <w:lang w:val="en-US" w:eastAsia="zh-CN"/>
        </w:rPr>
        <w:t>。</w:t>
      </w:r>
    </w:p>
    <w:p w14:paraId="77756082">
      <w:pPr>
        <w:keepNext w:val="0"/>
        <w:keepLines w:val="0"/>
        <w:pageBreakBefore w:val="0"/>
        <w:widowControl w:val="0"/>
        <w:numPr>
          <w:ilvl w:val="0"/>
          <w:numId w:val="7"/>
        </w:numPr>
        <w:kinsoku/>
        <w:wordWrap/>
        <w:overflowPunct/>
        <w:autoSpaceDE/>
        <w:autoSpaceDN/>
        <w:bidi w:val="0"/>
        <w:spacing w:line="560" w:lineRule="exact"/>
        <w:ind w:firstLine="640" w:firstLineChars="200"/>
        <w:jc w:val="both"/>
        <w:textAlignment w:val="auto"/>
        <w:rPr>
          <w:rFonts w:hint="default" w:ascii="方正黑体_GBK" w:hAnsi="方正黑体_GBK" w:eastAsia="方正黑体_GBK" w:cs="方正黑体_GBK"/>
          <w:b w:val="0"/>
          <w:bCs/>
          <w:color w:val="auto"/>
          <w:sz w:val="32"/>
          <w:szCs w:val="32"/>
          <w:lang w:val="en-US" w:eastAsia="zh-CN"/>
        </w:rPr>
      </w:pPr>
      <w:r>
        <w:rPr>
          <w:rFonts w:hint="eastAsia" w:ascii="方正黑体_GBK" w:hAnsi="方正黑体_GBK" w:eastAsia="方正黑体_GBK" w:cs="方正黑体_GBK"/>
          <w:b w:val="0"/>
          <w:bCs/>
          <w:color w:val="auto"/>
          <w:sz w:val="32"/>
          <w:szCs w:val="32"/>
          <w:lang w:val="en-US" w:eastAsia="zh-CN"/>
        </w:rPr>
        <w:t>活动内容</w:t>
      </w:r>
    </w:p>
    <w:p w14:paraId="29781896">
      <w:pPr>
        <w:pStyle w:val="3"/>
        <w:keepNext w:val="0"/>
        <w:keepLines w:val="0"/>
        <w:pageBreakBefore w:val="0"/>
        <w:widowControl w:val="0"/>
        <w:kinsoku/>
        <w:wordWrap/>
        <w:overflowPunct/>
        <w:autoSpaceDE/>
        <w:autoSpaceDN/>
        <w:bidi w:val="0"/>
        <w:spacing w:line="560" w:lineRule="exact"/>
        <w:ind w:firstLine="588" w:firstLineChars="200"/>
        <w:textAlignment w:val="auto"/>
        <w:rPr>
          <w:rFonts w:hint="eastAsia" w:ascii="方正楷体_GBK" w:hAnsi="方正楷体_GBK" w:eastAsia="方正楷体_GBK" w:cs="方正楷体_GBK"/>
          <w:color w:val="auto"/>
          <w:sz w:val="30"/>
          <w:szCs w:val="30"/>
          <w:lang w:val="en-US" w:eastAsia="zh-CN"/>
        </w:rPr>
      </w:pPr>
      <w:r>
        <w:rPr>
          <w:rFonts w:hint="eastAsia" w:ascii="方正楷体_GBK" w:hAnsi="方正楷体_GBK" w:eastAsia="方正楷体_GBK" w:cs="方正楷体_GBK"/>
          <w:color w:val="auto"/>
          <w:spacing w:val="-3"/>
          <w:sz w:val="30"/>
          <w:szCs w:val="30"/>
          <w:lang w:eastAsia="zh-CN"/>
        </w:rPr>
        <w:t>（一）</w:t>
      </w:r>
      <w:r>
        <w:rPr>
          <w:rFonts w:hint="eastAsia" w:ascii="方正楷体_GBK" w:hAnsi="方正楷体_GBK" w:eastAsia="方正楷体_GBK" w:cs="方正楷体_GBK"/>
          <w:color w:val="auto"/>
          <w:spacing w:val="-3"/>
          <w:sz w:val="30"/>
          <w:szCs w:val="30"/>
          <w:lang w:val="en-US" w:eastAsia="zh-CN"/>
        </w:rPr>
        <w:t>Scratch创意编程</w:t>
      </w:r>
    </w:p>
    <w:p w14:paraId="4553CBDC">
      <w:pPr>
        <w:pStyle w:val="3"/>
        <w:keepNext w:val="0"/>
        <w:keepLines w:val="0"/>
        <w:pageBreakBefore w:val="0"/>
        <w:widowControl w:val="0"/>
        <w:kinsoku/>
        <w:wordWrap/>
        <w:overflowPunct/>
        <w:autoSpaceDE/>
        <w:autoSpaceDN/>
        <w:bidi w:val="0"/>
        <w:spacing w:line="560" w:lineRule="exact"/>
        <w:ind w:firstLine="688" w:firstLineChars="200"/>
        <w:textAlignment w:val="auto"/>
        <w:rPr>
          <w:rFonts w:hint="eastAsia" w:eastAsia="仿宋"/>
          <w:color w:val="auto"/>
          <w:sz w:val="30"/>
          <w:szCs w:val="30"/>
          <w:lang w:eastAsia="zh-CN"/>
        </w:rPr>
      </w:pPr>
      <w:r>
        <w:rPr>
          <w:color w:val="auto"/>
          <w:spacing w:val="22"/>
          <w:sz w:val="30"/>
          <w:szCs w:val="30"/>
        </w:rPr>
        <w:t>每参赛队</w:t>
      </w:r>
      <w:r>
        <w:rPr>
          <w:color w:val="auto"/>
          <w:spacing w:val="-80"/>
          <w:sz w:val="30"/>
          <w:szCs w:val="30"/>
        </w:rPr>
        <w:t xml:space="preserve"> </w:t>
      </w:r>
      <w:r>
        <w:rPr>
          <w:color w:val="auto"/>
          <w:spacing w:val="22"/>
          <w:sz w:val="30"/>
          <w:szCs w:val="30"/>
        </w:rPr>
        <w:t>围绕现场指定任</w:t>
      </w:r>
      <w:r>
        <w:rPr>
          <w:color w:val="auto"/>
          <w:spacing w:val="21"/>
          <w:sz w:val="30"/>
          <w:szCs w:val="30"/>
        </w:rPr>
        <w:t>务，利用</w:t>
      </w:r>
      <w:r>
        <w:rPr>
          <w:color w:val="auto"/>
          <w:sz w:val="30"/>
          <w:szCs w:val="30"/>
        </w:rPr>
        <w:t>Scratch</w:t>
      </w:r>
      <w:r>
        <w:rPr>
          <w:color w:val="auto"/>
          <w:spacing w:val="-63"/>
          <w:sz w:val="30"/>
          <w:szCs w:val="30"/>
        </w:rPr>
        <w:t xml:space="preserve"> </w:t>
      </w:r>
      <w:r>
        <w:rPr>
          <w:color w:val="auto"/>
          <w:spacing w:val="3"/>
          <w:sz w:val="30"/>
          <w:szCs w:val="30"/>
        </w:rPr>
        <w:t>语言编程功能，设计、制作并提交一份完</w:t>
      </w:r>
      <w:r>
        <w:rPr>
          <w:color w:val="auto"/>
          <w:spacing w:val="2"/>
          <w:sz w:val="30"/>
          <w:szCs w:val="30"/>
        </w:rPr>
        <w:t>整作品。作</w:t>
      </w:r>
      <w:r>
        <w:rPr>
          <w:color w:val="auto"/>
          <w:spacing w:val="-3"/>
          <w:sz w:val="30"/>
          <w:szCs w:val="30"/>
        </w:rPr>
        <w:t>品的表现形式可包括故事剧情创编或互动游戏设计。</w:t>
      </w:r>
      <w:r>
        <w:rPr>
          <w:color w:val="auto"/>
          <w:spacing w:val="-53"/>
          <w:sz w:val="30"/>
          <w:szCs w:val="30"/>
        </w:rPr>
        <w:t xml:space="preserve"> </w:t>
      </w:r>
      <w:r>
        <w:rPr>
          <w:color w:val="auto"/>
          <w:spacing w:val="-3"/>
          <w:sz w:val="30"/>
          <w:szCs w:val="30"/>
        </w:rPr>
        <w:t>旨在展现小学生在创作体验中学习编程、表达想法及解决问题的能力。</w:t>
      </w:r>
      <w:r>
        <w:rPr>
          <w:color w:val="auto"/>
          <w:sz w:val="30"/>
          <w:szCs w:val="30"/>
        </w:rPr>
        <w:t xml:space="preserve"> </w:t>
      </w:r>
      <w:r>
        <w:rPr>
          <w:rFonts w:hint="eastAsia"/>
          <w:color w:val="auto"/>
          <w:sz w:val="30"/>
          <w:szCs w:val="30"/>
          <w:lang w:eastAsia="zh-CN"/>
        </w:rPr>
        <w:t>例如：学生围绕智慧社区主题，利用编程知识，创作一款能够提升社区生活质量、增强居民互动体验的智能应用、交互动画或益智游戏等。案例：设计一款垃圾分类的交互作品，促进居民环保意识的提升；开发一个社区安防的监控系统，实现实时监控和报警功能，提高社区安全水平；学生需合理运用编程语言和工具，将现代科技与传统社区服务相结合，展现编程技能的同时体现创新创造能力。</w:t>
      </w:r>
    </w:p>
    <w:p w14:paraId="55AB2053">
      <w:pPr>
        <w:pStyle w:val="3"/>
        <w:keepNext w:val="0"/>
        <w:keepLines w:val="0"/>
        <w:pageBreakBefore w:val="0"/>
        <w:widowControl w:val="0"/>
        <w:kinsoku/>
        <w:wordWrap/>
        <w:overflowPunct/>
        <w:autoSpaceDE/>
        <w:autoSpaceDN/>
        <w:bidi w:val="0"/>
        <w:spacing w:line="560" w:lineRule="exact"/>
        <w:ind w:firstLine="588" w:firstLineChars="200"/>
        <w:textAlignment w:val="auto"/>
        <w:rPr>
          <w:rFonts w:hint="eastAsia" w:ascii="方正楷体_GBK" w:hAnsi="方正楷体_GBK" w:eastAsia="方正楷体_GBK" w:cs="方正楷体_GBK"/>
          <w:color w:val="auto"/>
          <w:sz w:val="30"/>
          <w:szCs w:val="30"/>
          <w:lang w:val="en-US" w:eastAsia="zh-CN"/>
        </w:rPr>
      </w:pPr>
      <w:r>
        <w:rPr>
          <w:rFonts w:hint="eastAsia" w:ascii="方正楷体_GBK" w:hAnsi="方正楷体_GBK" w:eastAsia="方正楷体_GBK" w:cs="方正楷体_GBK"/>
          <w:color w:val="auto"/>
          <w:spacing w:val="-3"/>
          <w:sz w:val="30"/>
          <w:szCs w:val="30"/>
          <w:lang w:eastAsia="zh-CN"/>
        </w:rPr>
        <w:t>（</w:t>
      </w:r>
      <w:r>
        <w:rPr>
          <w:rFonts w:hint="eastAsia" w:ascii="方正楷体_GBK" w:hAnsi="方正楷体_GBK" w:eastAsia="方正楷体_GBK" w:cs="方正楷体_GBK"/>
          <w:color w:val="auto"/>
          <w:spacing w:val="-3"/>
          <w:sz w:val="30"/>
          <w:szCs w:val="30"/>
          <w:lang w:val="en-US" w:eastAsia="zh-CN"/>
        </w:rPr>
        <w:t>二</w:t>
      </w:r>
      <w:r>
        <w:rPr>
          <w:rFonts w:hint="eastAsia" w:ascii="方正楷体_GBK" w:hAnsi="方正楷体_GBK" w:eastAsia="方正楷体_GBK" w:cs="方正楷体_GBK"/>
          <w:color w:val="auto"/>
          <w:spacing w:val="-3"/>
          <w:sz w:val="30"/>
          <w:szCs w:val="30"/>
          <w:lang w:eastAsia="zh-CN"/>
        </w:rPr>
        <w:t>）</w:t>
      </w:r>
      <w:r>
        <w:rPr>
          <w:rFonts w:hint="eastAsia" w:ascii="方正楷体_GBK" w:hAnsi="方正楷体_GBK" w:eastAsia="方正楷体_GBK" w:cs="方正楷体_GBK"/>
          <w:color w:val="auto"/>
          <w:spacing w:val="-3"/>
          <w:sz w:val="30"/>
          <w:szCs w:val="30"/>
          <w:lang w:val="en-US" w:eastAsia="zh-CN"/>
        </w:rPr>
        <w:t>Python编程</w:t>
      </w:r>
    </w:p>
    <w:p w14:paraId="638EDA5E">
      <w:pPr>
        <w:pStyle w:val="3"/>
        <w:keepNext w:val="0"/>
        <w:keepLines w:val="0"/>
        <w:pageBreakBefore w:val="0"/>
        <w:widowControl w:val="0"/>
        <w:kinsoku/>
        <w:wordWrap/>
        <w:overflowPunct/>
        <w:autoSpaceDE/>
        <w:autoSpaceDN/>
        <w:bidi w:val="0"/>
        <w:spacing w:line="560" w:lineRule="exact"/>
        <w:ind w:firstLine="604" w:firstLineChars="200"/>
        <w:textAlignment w:val="auto"/>
        <w:rPr>
          <w:rFonts w:hint="eastAsia"/>
          <w:color w:val="auto"/>
          <w:spacing w:val="-3"/>
          <w:sz w:val="30"/>
          <w:szCs w:val="30"/>
          <w:lang w:eastAsia="zh-CN"/>
        </w:rPr>
      </w:pPr>
      <w:r>
        <w:rPr>
          <w:color w:val="auto"/>
          <w:spacing w:val="1"/>
          <w:sz w:val="30"/>
          <w:szCs w:val="30"/>
        </w:rPr>
        <w:t>以</w:t>
      </w:r>
      <w:r>
        <w:rPr>
          <w:rFonts w:hint="eastAsia"/>
          <w:color w:val="auto"/>
          <w:spacing w:val="1"/>
          <w:sz w:val="30"/>
          <w:szCs w:val="30"/>
          <w:lang w:eastAsia="zh-CN"/>
        </w:rPr>
        <w:t>现场</w:t>
      </w:r>
      <w:r>
        <w:rPr>
          <w:color w:val="auto"/>
          <w:spacing w:val="1"/>
          <w:sz w:val="30"/>
          <w:szCs w:val="30"/>
        </w:rPr>
        <w:t>答题为主，题型为客观题（单选、判断</w:t>
      </w:r>
      <w:r>
        <w:rPr>
          <w:rFonts w:hint="eastAsia"/>
          <w:color w:val="auto"/>
          <w:spacing w:val="1"/>
          <w:sz w:val="30"/>
          <w:szCs w:val="30"/>
          <w:lang w:eastAsia="zh-CN"/>
        </w:rPr>
        <w:t>、编程</w:t>
      </w:r>
      <w:r>
        <w:rPr>
          <w:color w:val="auto"/>
          <w:spacing w:val="1"/>
          <w:sz w:val="30"/>
          <w:szCs w:val="30"/>
        </w:rPr>
        <w:t>），主要内容为与本赛项主题相关的基础知识</w:t>
      </w:r>
      <w:r>
        <w:rPr>
          <w:color w:val="auto"/>
          <w:sz w:val="30"/>
          <w:szCs w:val="30"/>
        </w:rPr>
        <w:t>。每位参</w:t>
      </w:r>
      <w:r>
        <w:rPr>
          <w:color w:val="auto"/>
          <w:spacing w:val="1"/>
          <w:sz w:val="30"/>
          <w:szCs w:val="30"/>
        </w:rPr>
        <w:t>赛选手在规定时间内解决涵盖基础算法、数据结构和逻</w:t>
      </w:r>
      <w:r>
        <w:rPr>
          <w:color w:val="auto"/>
          <w:sz w:val="30"/>
          <w:szCs w:val="30"/>
        </w:rPr>
        <w:t>辑推理的编</w:t>
      </w:r>
      <w:r>
        <w:rPr>
          <w:color w:val="auto"/>
          <w:spacing w:val="-3"/>
          <w:sz w:val="30"/>
          <w:szCs w:val="30"/>
        </w:rPr>
        <w:t>程问题，使用</w:t>
      </w:r>
      <w:r>
        <w:rPr>
          <w:color w:val="auto"/>
          <w:spacing w:val="-48"/>
          <w:sz w:val="30"/>
          <w:szCs w:val="30"/>
        </w:rPr>
        <w:t xml:space="preserve"> </w:t>
      </w:r>
      <w:r>
        <w:rPr>
          <w:color w:val="auto"/>
          <w:spacing w:val="-3"/>
          <w:sz w:val="30"/>
          <w:szCs w:val="30"/>
        </w:rPr>
        <w:t>Python</w:t>
      </w:r>
      <w:r>
        <w:rPr>
          <w:color w:val="auto"/>
          <w:spacing w:val="-65"/>
          <w:sz w:val="30"/>
          <w:szCs w:val="30"/>
        </w:rPr>
        <w:t xml:space="preserve"> </w:t>
      </w:r>
      <w:r>
        <w:rPr>
          <w:color w:val="auto"/>
          <w:spacing w:val="-3"/>
          <w:sz w:val="30"/>
          <w:szCs w:val="30"/>
        </w:rPr>
        <w:t>语言。</w:t>
      </w:r>
      <w:r>
        <w:rPr>
          <w:rFonts w:hint="eastAsia"/>
          <w:color w:val="auto"/>
          <w:spacing w:val="-3"/>
          <w:sz w:val="30"/>
          <w:szCs w:val="30"/>
          <w:lang w:eastAsia="zh-CN"/>
        </w:rPr>
        <w:t>考试题目现场考试时公布。</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3301"/>
        <w:gridCol w:w="1137"/>
        <w:gridCol w:w="2131"/>
      </w:tblGrid>
      <w:tr w14:paraId="31947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A9D9261">
            <w:pPr>
              <w:pStyle w:val="3"/>
              <w:keepNext w:val="0"/>
              <w:keepLines w:val="0"/>
              <w:pageBreakBefore w:val="0"/>
              <w:widowControl w:val="0"/>
              <w:kinsoku/>
              <w:wordWrap/>
              <w:overflowPunct/>
              <w:autoSpaceDE/>
              <w:autoSpaceDN/>
              <w:bidi w:val="0"/>
              <w:spacing w:line="560" w:lineRule="exact"/>
              <w:ind w:firstLine="588" w:firstLineChars="200"/>
              <w:jc w:val="center"/>
              <w:textAlignment w:val="auto"/>
              <w:rPr>
                <w:rFonts w:hint="eastAsia" w:eastAsia="仿宋"/>
                <w:color w:val="auto"/>
                <w:spacing w:val="-3"/>
                <w:sz w:val="30"/>
                <w:szCs w:val="30"/>
                <w:vertAlign w:val="baseline"/>
                <w:lang w:eastAsia="zh-CN"/>
              </w:rPr>
            </w:pPr>
            <w:r>
              <w:rPr>
                <w:rFonts w:hint="eastAsia"/>
                <w:color w:val="auto"/>
                <w:spacing w:val="-3"/>
                <w:sz w:val="30"/>
                <w:szCs w:val="30"/>
                <w:vertAlign w:val="baseline"/>
                <w:lang w:eastAsia="zh-CN"/>
              </w:rPr>
              <w:t>组别</w:t>
            </w:r>
          </w:p>
        </w:tc>
        <w:tc>
          <w:tcPr>
            <w:tcW w:w="3301" w:type="dxa"/>
          </w:tcPr>
          <w:p w14:paraId="3F9AD246">
            <w:pPr>
              <w:pStyle w:val="3"/>
              <w:keepNext w:val="0"/>
              <w:keepLines w:val="0"/>
              <w:pageBreakBefore w:val="0"/>
              <w:widowControl w:val="0"/>
              <w:kinsoku/>
              <w:wordWrap/>
              <w:overflowPunct/>
              <w:autoSpaceDE/>
              <w:autoSpaceDN/>
              <w:bidi w:val="0"/>
              <w:spacing w:line="560" w:lineRule="exact"/>
              <w:ind w:firstLine="588" w:firstLineChars="200"/>
              <w:jc w:val="center"/>
              <w:textAlignment w:val="auto"/>
              <w:rPr>
                <w:rFonts w:hint="eastAsia" w:eastAsia="仿宋"/>
                <w:color w:val="auto"/>
                <w:spacing w:val="-3"/>
                <w:sz w:val="30"/>
                <w:szCs w:val="30"/>
                <w:vertAlign w:val="baseline"/>
                <w:lang w:eastAsia="zh-CN"/>
              </w:rPr>
            </w:pPr>
            <w:r>
              <w:rPr>
                <w:rFonts w:hint="eastAsia"/>
                <w:color w:val="auto"/>
                <w:spacing w:val="-3"/>
                <w:sz w:val="30"/>
                <w:szCs w:val="30"/>
                <w:vertAlign w:val="baseline"/>
                <w:lang w:eastAsia="zh-CN"/>
              </w:rPr>
              <w:t>题型</w:t>
            </w:r>
          </w:p>
        </w:tc>
        <w:tc>
          <w:tcPr>
            <w:tcW w:w="960" w:type="dxa"/>
          </w:tcPr>
          <w:p w14:paraId="3896C4A7">
            <w:pPr>
              <w:pStyle w:val="3"/>
              <w:keepNext w:val="0"/>
              <w:keepLines w:val="0"/>
              <w:pageBreakBefore w:val="0"/>
              <w:widowControl w:val="0"/>
              <w:kinsoku/>
              <w:wordWrap/>
              <w:overflowPunct/>
              <w:autoSpaceDE/>
              <w:autoSpaceDN/>
              <w:bidi w:val="0"/>
              <w:spacing w:line="560" w:lineRule="exact"/>
              <w:ind w:firstLine="588" w:firstLineChars="200"/>
              <w:jc w:val="center"/>
              <w:textAlignment w:val="auto"/>
              <w:rPr>
                <w:rFonts w:hint="eastAsia" w:eastAsia="仿宋"/>
                <w:color w:val="auto"/>
                <w:spacing w:val="-3"/>
                <w:sz w:val="30"/>
                <w:szCs w:val="30"/>
                <w:vertAlign w:val="baseline"/>
                <w:lang w:eastAsia="zh-CN"/>
              </w:rPr>
            </w:pPr>
            <w:r>
              <w:rPr>
                <w:rFonts w:hint="eastAsia"/>
                <w:color w:val="auto"/>
                <w:spacing w:val="-3"/>
                <w:sz w:val="30"/>
                <w:szCs w:val="30"/>
                <w:vertAlign w:val="baseline"/>
                <w:lang w:eastAsia="zh-CN"/>
              </w:rPr>
              <w:t>满分</w:t>
            </w:r>
          </w:p>
        </w:tc>
        <w:tc>
          <w:tcPr>
            <w:tcW w:w="2131" w:type="dxa"/>
          </w:tcPr>
          <w:p w14:paraId="775FE4B3">
            <w:pPr>
              <w:pStyle w:val="3"/>
              <w:keepNext w:val="0"/>
              <w:keepLines w:val="0"/>
              <w:pageBreakBefore w:val="0"/>
              <w:widowControl w:val="0"/>
              <w:kinsoku/>
              <w:wordWrap/>
              <w:overflowPunct/>
              <w:autoSpaceDE/>
              <w:autoSpaceDN/>
              <w:bidi w:val="0"/>
              <w:spacing w:line="560" w:lineRule="exact"/>
              <w:ind w:firstLine="588" w:firstLineChars="200"/>
              <w:jc w:val="center"/>
              <w:textAlignment w:val="auto"/>
              <w:rPr>
                <w:rFonts w:hint="eastAsia" w:eastAsia="仿宋"/>
                <w:color w:val="auto"/>
                <w:spacing w:val="-3"/>
                <w:sz w:val="30"/>
                <w:szCs w:val="30"/>
                <w:vertAlign w:val="baseline"/>
                <w:lang w:eastAsia="zh-CN"/>
              </w:rPr>
            </w:pPr>
            <w:r>
              <w:rPr>
                <w:rFonts w:hint="eastAsia"/>
                <w:color w:val="auto"/>
                <w:spacing w:val="-3"/>
                <w:sz w:val="30"/>
                <w:szCs w:val="30"/>
                <w:vertAlign w:val="baseline"/>
                <w:lang w:eastAsia="zh-CN"/>
              </w:rPr>
              <w:t>考试时间</w:t>
            </w:r>
          </w:p>
        </w:tc>
      </w:tr>
      <w:tr w14:paraId="5115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3C943B54">
            <w:pPr>
              <w:pStyle w:val="3"/>
              <w:keepNext w:val="0"/>
              <w:keepLines w:val="0"/>
              <w:pageBreakBefore w:val="0"/>
              <w:widowControl w:val="0"/>
              <w:kinsoku/>
              <w:wordWrap/>
              <w:overflowPunct/>
              <w:autoSpaceDE/>
              <w:autoSpaceDN/>
              <w:bidi w:val="0"/>
              <w:spacing w:line="560" w:lineRule="exact"/>
              <w:ind w:firstLine="588" w:firstLineChars="200"/>
              <w:jc w:val="center"/>
              <w:textAlignment w:val="auto"/>
              <w:rPr>
                <w:rFonts w:hint="eastAsia" w:eastAsia="仿宋"/>
                <w:color w:val="auto"/>
                <w:spacing w:val="-3"/>
                <w:sz w:val="30"/>
                <w:szCs w:val="30"/>
                <w:vertAlign w:val="baseline"/>
                <w:lang w:eastAsia="zh-CN"/>
              </w:rPr>
            </w:pPr>
            <w:r>
              <w:rPr>
                <w:rFonts w:hint="eastAsia"/>
                <w:color w:val="auto"/>
                <w:spacing w:val="-3"/>
                <w:sz w:val="30"/>
                <w:szCs w:val="30"/>
                <w:vertAlign w:val="baseline"/>
                <w:lang w:eastAsia="zh-CN"/>
              </w:rPr>
              <w:t>小学组</w:t>
            </w:r>
          </w:p>
        </w:tc>
        <w:tc>
          <w:tcPr>
            <w:tcW w:w="3301" w:type="dxa"/>
            <w:vAlign w:val="center"/>
          </w:tcPr>
          <w:p w14:paraId="0BFC2AE0">
            <w:pPr>
              <w:pStyle w:val="3"/>
              <w:keepNext w:val="0"/>
              <w:keepLines w:val="0"/>
              <w:pageBreakBefore w:val="0"/>
              <w:widowControl w:val="0"/>
              <w:kinsoku/>
              <w:wordWrap/>
              <w:overflowPunct/>
              <w:autoSpaceDE/>
              <w:autoSpaceDN/>
              <w:bidi w:val="0"/>
              <w:spacing w:line="560" w:lineRule="exact"/>
              <w:ind w:firstLine="588" w:firstLineChars="200"/>
              <w:jc w:val="center"/>
              <w:textAlignment w:val="auto"/>
              <w:rPr>
                <w:rFonts w:hint="default" w:eastAsia="仿宋"/>
                <w:color w:val="auto"/>
                <w:spacing w:val="-3"/>
                <w:sz w:val="30"/>
                <w:szCs w:val="30"/>
                <w:vertAlign w:val="baseline"/>
                <w:lang w:val="en-US" w:eastAsia="zh-CN"/>
              </w:rPr>
            </w:pPr>
            <w:r>
              <w:rPr>
                <w:rFonts w:hint="eastAsia"/>
                <w:color w:val="auto"/>
                <w:spacing w:val="-3"/>
                <w:sz w:val="30"/>
                <w:szCs w:val="30"/>
                <w:vertAlign w:val="baseline"/>
                <w:lang w:val="en-US" w:eastAsia="zh-CN"/>
              </w:rPr>
              <w:t>5道单选题（共20分），5道编程题（共80分）</w:t>
            </w:r>
          </w:p>
        </w:tc>
        <w:tc>
          <w:tcPr>
            <w:tcW w:w="960" w:type="dxa"/>
            <w:vAlign w:val="center"/>
          </w:tcPr>
          <w:p w14:paraId="41901F91">
            <w:pPr>
              <w:pStyle w:val="3"/>
              <w:keepNext w:val="0"/>
              <w:keepLines w:val="0"/>
              <w:pageBreakBefore w:val="0"/>
              <w:widowControl w:val="0"/>
              <w:kinsoku/>
              <w:wordWrap/>
              <w:overflowPunct/>
              <w:autoSpaceDE/>
              <w:autoSpaceDN/>
              <w:bidi w:val="0"/>
              <w:spacing w:line="560" w:lineRule="exact"/>
              <w:ind w:firstLine="588" w:firstLineChars="200"/>
              <w:jc w:val="center"/>
              <w:textAlignment w:val="auto"/>
              <w:rPr>
                <w:rFonts w:hint="default" w:eastAsia="仿宋"/>
                <w:color w:val="auto"/>
                <w:spacing w:val="-3"/>
                <w:sz w:val="30"/>
                <w:szCs w:val="30"/>
                <w:vertAlign w:val="baseline"/>
                <w:lang w:val="en-US" w:eastAsia="zh-CN"/>
              </w:rPr>
            </w:pPr>
            <w:r>
              <w:rPr>
                <w:rFonts w:hint="eastAsia"/>
                <w:color w:val="auto"/>
                <w:spacing w:val="-3"/>
                <w:sz w:val="30"/>
                <w:szCs w:val="30"/>
                <w:vertAlign w:val="baseline"/>
                <w:lang w:val="en-US" w:eastAsia="zh-CN"/>
              </w:rPr>
              <w:t>100</w:t>
            </w:r>
          </w:p>
        </w:tc>
        <w:tc>
          <w:tcPr>
            <w:tcW w:w="2131" w:type="dxa"/>
            <w:vAlign w:val="center"/>
          </w:tcPr>
          <w:p w14:paraId="5FF6AA58">
            <w:pPr>
              <w:pStyle w:val="3"/>
              <w:keepNext w:val="0"/>
              <w:keepLines w:val="0"/>
              <w:pageBreakBefore w:val="0"/>
              <w:widowControl w:val="0"/>
              <w:kinsoku/>
              <w:wordWrap/>
              <w:overflowPunct/>
              <w:autoSpaceDE/>
              <w:autoSpaceDN/>
              <w:bidi w:val="0"/>
              <w:spacing w:line="560" w:lineRule="exact"/>
              <w:ind w:firstLine="588" w:firstLineChars="200"/>
              <w:jc w:val="center"/>
              <w:textAlignment w:val="auto"/>
              <w:rPr>
                <w:rFonts w:hint="default" w:eastAsia="仿宋"/>
                <w:color w:val="auto"/>
                <w:spacing w:val="-3"/>
                <w:sz w:val="30"/>
                <w:szCs w:val="30"/>
                <w:vertAlign w:val="baseline"/>
                <w:lang w:val="en-US" w:eastAsia="zh-CN"/>
              </w:rPr>
            </w:pPr>
            <w:r>
              <w:rPr>
                <w:rFonts w:hint="eastAsia"/>
                <w:color w:val="auto"/>
                <w:spacing w:val="-3"/>
                <w:sz w:val="30"/>
                <w:szCs w:val="30"/>
                <w:vertAlign w:val="baseline"/>
                <w:lang w:val="en-US" w:eastAsia="zh-CN"/>
              </w:rPr>
              <w:t>90分钟</w:t>
            </w:r>
          </w:p>
        </w:tc>
      </w:tr>
      <w:tr w14:paraId="046F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7E072931">
            <w:pPr>
              <w:pStyle w:val="3"/>
              <w:keepNext w:val="0"/>
              <w:keepLines w:val="0"/>
              <w:pageBreakBefore w:val="0"/>
              <w:widowControl w:val="0"/>
              <w:kinsoku/>
              <w:wordWrap/>
              <w:overflowPunct/>
              <w:autoSpaceDE/>
              <w:autoSpaceDN/>
              <w:bidi w:val="0"/>
              <w:spacing w:line="560" w:lineRule="exact"/>
              <w:ind w:firstLine="588" w:firstLineChars="200"/>
              <w:jc w:val="center"/>
              <w:textAlignment w:val="auto"/>
              <w:rPr>
                <w:rFonts w:hint="eastAsia" w:eastAsia="仿宋"/>
                <w:color w:val="auto"/>
                <w:spacing w:val="-3"/>
                <w:sz w:val="30"/>
                <w:szCs w:val="30"/>
                <w:vertAlign w:val="baseline"/>
                <w:lang w:eastAsia="zh-CN"/>
              </w:rPr>
            </w:pPr>
            <w:r>
              <w:rPr>
                <w:rFonts w:hint="eastAsia"/>
                <w:color w:val="auto"/>
                <w:spacing w:val="-3"/>
                <w:sz w:val="30"/>
                <w:szCs w:val="30"/>
                <w:vertAlign w:val="baseline"/>
                <w:lang w:eastAsia="zh-CN"/>
              </w:rPr>
              <w:t>初中组</w:t>
            </w:r>
          </w:p>
        </w:tc>
        <w:tc>
          <w:tcPr>
            <w:tcW w:w="3301" w:type="dxa"/>
            <w:vAlign w:val="center"/>
          </w:tcPr>
          <w:p w14:paraId="38EC4C14">
            <w:pPr>
              <w:pStyle w:val="3"/>
              <w:keepNext w:val="0"/>
              <w:keepLines w:val="0"/>
              <w:pageBreakBefore w:val="0"/>
              <w:widowControl w:val="0"/>
              <w:kinsoku/>
              <w:wordWrap/>
              <w:overflowPunct/>
              <w:autoSpaceDE/>
              <w:autoSpaceDN/>
              <w:bidi w:val="0"/>
              <w:spacing w:line="560" w:lineRule="exact"/>
              <w:ind w:firstLine="588" w:firstLineChars="200"/>
              <w:jc w:val="center"/>
              <w:textAlignment w:val="auto"/>
              <w:rPr>
                <w:color w:val="auto"/>
                <w:spacing w:val="-3"/>
                <w:sz w:val="30"/>
                <w:szCs w:val="30"/>
                <w:vertAlign w:val="baseline"/>
              </w:rPr>
            </w:pPr>
            <w:r>
              <w:rPr>
                <w:rFonts w:hint="eastAsia"/>
                <w:color w:val="auto"/>
                <w:spacing w:val="-3"/>
                <w:sz w:val="30"/>
                <w:szCs w:val="30"/>
                <w:vertAlign w:val="baseline"/>
                <w:lang w:val="en-US" w:eastAsia="zh-CN"/>
              </w:rPr>
              <w:t>5道单选题（共20分），5道编程题（共80分）</w:t>
            </w:r>
          </w:p>
        </w:tc>
        <w:tc>
          <w:tcPr>
            <w:tcW w:w="960" w:type="dxa"/>
            <w:vAlign w:val="center"/>
          </w:tcPr>
          <w:p w14:paraId="70E5890E">
            <w:pPr>
              <w:pStyle w:val="3"/>
              <w:keepNext w:val="0"/>
              <w:keepLines w:val="0"/>
              <w:pageBreakBefore w:val="0"/>
              <w:widowControl w:val="0"/>
              <w:kinsoku/>
              <w:wordWrap/>
              <w:overflowPunct/>
              <w:autoSpaceDE/>
              <w:autoSpaceDN/>
              <w:bidi w:val="0"/>
              <w:spacing w:line="560" w:lineRule="exact"/>
              <w:ind w:firstLine="588" w:firstLineChars="200"/>
              <w:jc w:val="center"/>
              <w:textAlignment w:val="auto"/>
              <w:rPr>
                <w:rFonts w:hint="default" w:eastAsia="仿宋"/>
                <w:color w:val="auto"/>
                <w:spacing w:val="-3"/>
                <w:sz w:val="30"/>
                <w:szCs w:val="30"/>
                <w:vertAlign w:val="baseline"/>
                <w:lang w:val="en-US" w:eastAsia="zh-CN"/>
              </w:rPr>
            </w:pPr>
            <w:r>
              <w:rPr>
                <w:rFonts w:hint="eastAsia"/>
                <w:color w:val="auto"/>
                <w:spacing w:val="-3"/>
                <w:sz w:val="30"/>
                <w:szCs w:val="30"/>
                <w:vertAlign w:val="baseline"/>
                <w:lang w:val="en-US" w:eastAsia="zh-CN"/>
              </w:rPr>
              <w:t>100</w:t>
            </w:r>
          </w:p>
        </w:tc>
        <w:tc>
          <w:tcPr>
            <w:tcW w:w="2131" w:type="dxa"/>
            <w:vAlign w:val="center"/>
          </w:tcPr>
          <w:p w14:paraId="57DDBDB6">
            <w:pPr>
              <w:pStyle w:val="3"/>
              <w:keepNext w:val="0"/>
              <w:keepLines w:val="0"/>
              <w:pageBreakBefore w:val="0"/>
              <w:widowControl w:val="0"/>
              <w:kinsoku/>
              <w:wordWrap/>
              <w:overflowPunct/>
              <w:autoSpaceDE/>
              <w:autoSpaceDN/>
              <w:bidi w:val="0"/>
              <w:spacing w:line="560" w:lineRule="exact"/>
              <w:ind w:firstLine="588" w:firstLineChars="200"/>
              <w:jc w:val="center"/>
              <w:textAlignment w:val="auto"/>
              <w:rPr>
                <w:color w:val="auto"/>
                <w:spacing w:val="-3"/>
                <w:sz w:val="30"/>
                <w:szCs w:val="30"/>
                <w:vertAlign w:val="baseline"/>
              </w:rPr>
            </w:pPr>
            <w:r>
              <w:rPr>
                <w:rFonts w:hint="eastAsia"/>
                <w:color w:val="auto"/>
                <w:spacing w:val="-3"/>
                <w:sz w:val="30"/>
                <w:szCs w:val="30"/>
                <w:vertAlign w:val="baseline"/>
                <w:lang w:val="en-US" w:eastAsia="zh-CN"/>
              </w:rPr>
              <w:t>90分钟</w:t>
            </w:r>
          </w:p>
        </w:tc>
      </w:tr>
    </w:tbl>
    <w:p w14:paraId="7B67CAFD">
      <w:pPr>
        <w:pStyle w:val="3"/>
        <w:keepNext w:val="0"/>
        <w:keepLines w:val="0"/>
        <w:pageBreakBefore w:val="0"/>
        <w:widowControl w:val="0"/>
        <w:kinsoku/>
        <w:wordWrap/>
        <w:overflowPunct/>
        <w:autoSpaceDE/>
        <w:autoSpaceDN/>
        <w:bidi w:val="0"/>
        <w:spacing w:line="560" w:lineRule="exact"/>
        <w:ind w:firstLine="588" w:firstLineChars="200"/>
        <w:textAlignment w:val="auto"/>
        <w:rPr>
          <w:rFonts w:hint="eastAsia" w:ascii="方正楷体_GBK" w:hAnsi="方正楷体_GBK" w:eastAsia="方正楷体_GBK" w:cs="方正楷体_GBK"/>
          <w:color w:val="auto"/>
          <w:spacing w:val="-3"/>
          <w:sz w:val="30"/>
          <w:szCs w:val="30"/>
          <w:lang w:val="en-US" w:eastAsia="zh-CN"/>
        </w:rPr>
      </w:pPr>
      <w:r>
        <w:rPr>
          <w:rFonts w:hint="eastAsia" w:ascii="方正楷体_GBK" w:hAnsi="方正楷体_GBK" w:eastAsia="方正楷体_GBK" w:cs="方正楷体_GBK"/>
          <w:color w:val="auto"/>
          <w:spacing w:val="-3"/>
          <w:sz w:val="30"/>
          <w:szCs w:val="30"/>
          <w:lang w:val="en-US" w:eastAsia="zh-CN"/>
        </w:rPr>
        <w:t>（三）3D动画编程</w:t>
      </w:r>
    </w:p>
    <w:p w14:paraId="4D08E286">
      <w:pPr>
        <w:pStyle w:val="3"/>
        <w:keepNext w:val="0"/>
        <w:keepLines w:val="0"/>
        <w:pageBreakBefore w:val="0"/>
        <w:widowControl w:val="0"/>
        <w:kinsoku/>
        <w:wordWrap/>
        <w:overflowPunct/>
        <w:autoSpaceDE/>
        <w:autoSpaceDN/>
        <w:bidi w:val="0"/>
        <w:spacing w:line="560" w:lineRule="exact"/>
        <w:ind w:firstLine="604" w:firstLineChars="200"/>
        <w:textAlignment w:val="auto"/>
        <w:rPr>
          <w:rFonts w:hint="default"/>
          <w:color w:val="auto"/>
          <w:spacing w:val="1"/>
          <w:sz w:val="30"/>
          <w:szCs w:val="30"/>
          <w:lang w:val="en-US" w:eastAsia="zh-CN"/>
        </w:rPr>
      </w:pPr>
      <w:r>
        <w:rPr>
          <w:rFonts w:hint="eastAsia"/>
          <w:color w:val="auto"/>
          <w:spacing w:val="1"/>
          <w:sz w:val="30"/>
          <w:szCs w:val="30"/>
          <w:lang w:val="en-US" w:eastAsia="zh-CN"/>
        </w:rPr>
        <w:t>7月30日前</w:t>
      </w:r>
      <w:r>
        <w:rPr>
          <w:rFonts w:hint="default"/>
          <w:color w:val="auto"/>
          <w:spacing w:val="1"/>
          <w:sz w:val="30"/>
          <w:szCs w:val="30"/>
          <w:lang w:val="en-US" w:eastAsia="zh-CN"/>
        </w:rPr>
        <w:t>登录http://xncybc.lebocode.com网站，提交作品报名参赛。</w:t>
      </w:r>
    </w:p>
    <w:p w14:paraId="275F45B2">
      <w:pPr>
        <w:pStyle w:val="3"/>
        <w:keepNext w:val="0"/>
        <w:keepLines w:val="0"/>
        <w:pageBreakBefore w:val="0"/>
        <w:widowControl w:val="0"/>
        <w:kinsoku/>
        <w:wordWrap/>
        <w:overflowPunct/>
        <w:autoSpaceDE/>
        <w:autoSpaceDN/>
        <w:bidi w:val="0"/>
        <w:spacing w:line="560" w:lineRule="exact"/>
        <w:ind w:firstLine="606" w:firstLineChars="200"/>
        <w:textAlignment w:val="auto"/>
        <w:rPr>
          <w:rFonts w:hint="default"/>
          <w:b/>
          <w:bCs/>
          <w:color w:val="auto"/>
          <w:spacing w:val="1"/>
          <w:sz w:val="30"/>
          <w:szCs w:val="30"/>
          <w:lang w:val="en-US" w:eastAsia="zh-CN"/>
        </w:rPr>
      </w:pPr>
      <w:r>
        <w:rPr>
          <w:rFonts w:hint="eastAsia"/>
          <w:b/>
          <w:bCs/>
          <w:color w:val="auto"/>
          <w:spacing w:val="1"/>
          <w:sz w:val="30"/>
          <w:szCs w:val="30"/>
          <w:lang w:val="en-US" w:eastAsia="zh-CN"/>
        </w:rPr>
        <w:t>1.作品类别</w:t>
      </w:r>
    </w:p>
    <w:p w14:paraId="02814DB5">
      <w:pPr>
        <w:pStyle w:val="3"/>
        <w:keepNext w:val="0"/>
        <w:keepLines w:val="0"/>
        <w:pageBreakBefore w:val="0"/>
        <w:widowControl w:val="0"/>
        <w:kinsoku/>
        <w:wordWrap/>
        <w:overflowPunct/>
        <w:autoSpaceDE/>
        <w:autoSpaceDN/>
        <w:bidi w:val="0"/>
        <w:spacing w:line="560" w:lineRule="exact"/>
        <w:ind w:firstLine="606" w:firstLineChars="200"/>
        <w:textAlignment w:val="auto"/>
        <w:rPr>
          <w:rFonts w:hint="default"/>
          <w:color w:val="auto"/>
          <w:spacing w:val="1"/>
          <w:sz w:val="30"/>
          <w:szCs w:val="30"/>
          <w:lang w:val="en-US" w:eastAsia="zh-CN"/>
        </w:rPr>
      </w:pPr>
      <w:r>
        <w:rPr>
          <w:rFonts w:hint="default"/>
          <w:b/>
          <w:bCs/>
          <w:color w:val="auto"/>
          <w:spacing w:val="1"/>
          <w:sz w:val="30"/>
          <w:szCs w:val="30"/>
          <w:lang w:val="en-US" w:eastAsia="zh-CN"/>
        </w:rPr>
        <w:t>科学探索类：</w:t>
      </w:r>
      <w:r>
        <w:rPr>
          <w:rFonts w:hint="default"/>
          <w:color w:val="auto"/>
          <w:spacing w:val="1"/>
          <w:sz w:val="30"/>
          <w:szCs w:val="30"/>
          <w:lang w:val="en-US" w:eastAsia="zh-CN"/>
        </w:rPr>
        <w:t>现实模拟、数学研究、科学实验等各学科的趣味性展示与探究。</w:t>
      </w:r>
    </w:p>
    <w:p w14:paraId="5A31F270">
      <w:pPr>
        <w:pStyle w:val="3"/>
        <w:keepNext w:val="0"/>
        <w:keepLines w:val="0"/>
        <w:pageBreakBefore w:val="0"/>
        <w:widowControl w:val="0"/>
        <w:kinsoku/>
        <w:wordWrap/>
        <w:overflowPunct/>
        <w:autoSpaceDE/>
        <w:autoSpaceDN/>
        <w:bidi w:val="0"/>
        <w:spacing w:line="560" w:lineRule="exact"/>
        <w:ind w:firstLine="606" w:firstLineChars="200"/>
        <w:textAlignment w:val="auto"/>
        <w:rPr>
          <w:rFonts w:hint="default"/>
          <w:color w:val="auto"/>
          <w:spacing w:val="1"/>
          <w:sz w:val="30"/>
          <w:szCs w:val="30"/>
          <w:lang w:val="en-US" w:eastAsia="zh-CN"/>
        </w:rPr>
      </w:pPr>
      <w:r>
        <w:rPr>
          <w:rFonts w:hint="default"/>
          <w:b/>
          <w:bCs/>
          <w:color w:val="auto"/>
          <w:spacing w:val="1"/>
          <w:sz w:val="30"/>
          <w:szCs w:val="30"/>
          <w:lang w:val="en-US" w:eastAsia="zh-CN"/>
        </w:rPr>
        <w:t>实用工具类：</w:t>
      </w:r>
      <w:r>
        <w:rPr>
          <w:rFonts w:hint="default"/>
          <w:color w:val="auto"/>
          <w:spacing w:val="1"/>
          <w:sz w:val="30"/>
          <w:szCs w:val="30"/>
          <w:lang w:val="en-US" w:eastAsia="zh-CN"/>
        </w:rPr>
        <w:t>有实用价值、能解决学习生活中的实际问题的程序工具。</w:t>
      </w:r>
    </w:p>
    <w:p w14:paraId="49739A12">
      <w:pPr>
        <w:pStyle w:val="3"/>
        <w:keepNext w:val="0"/>
        <w:keepLines w:val="0"/>
        <w:pageBreakBefore w:val="0"/>
        <w:widowControl w:val="0"/>
        <w:kinsoku/>
        <w:wordWrap/>
        <w:overflowPunct/>
        <w:autoSpaceDE/>
        <w:autoSpaceDN/>
        <w:bidi w:val="0"/>
        <w:spacing w:line="560" w:lineRule="exact"/>
        <w:ind w:firstLine="606" w:firstLineChars="200"/>
        <w:textAlignment w:val="auto"/>
        <w:rPr>
          <w:rFonts w:hint="default"/>
          <w:color w:val="auto"/>
          <w:spacing w:val="1"/>
          <w:sz w:val="30"/>
          <w:szCs w:val="30"/>
          <w:lang w:val="en-US" w:eastAsia="zh-CN"/>
        </w:rPr>
      </w:pPr>
      <w:r>
        <w:rPr>
          <w:rFonts w:hint="default"/>
          <w:b/>
          <w:bCs/>
          <w:color w:val="auto"/>
          <w:spacing w:val="1"/>
          <w:sz w:val="30"/>
          <w:szCs w:val="30"/>
          <w:lang w:val="en-US" w:eastAsia="zh-CN"/>
        </w:rPr>
        <w:t>互动艺术类：</w:t>
      </w:r>
      <w:r>
        <w:rPr>
          <w:rFonts w:hint="default"/>
          <w:color w:val="auto"/>
          <w:spacing w:val="1"/>
          <w:sz w:val="30"/>
          <w:szCs w:val="30"/>
          <w:lang w:val="en-US" w:eastAsia="zh-CN"/>
        </w:rPr>
        <w:t>引入绘画、录音、摄影等多媒体手段， 用新媒体互动手法实现音乐、美术方面的创意展示。</w:t>
      </w:r>
    </w:p>
    <w:p w14:paraId="6431E3FA">
      <w:pPr>
        <w:pStyle w:val="3"/>
        <w:keepNext w:val="0"/>
        <w:keepLines w:val="0"/>
        <w:pageBreakBefore w:val="0"/>
        <w:widowControl w:val="0"/>
        <w:kinsoku/>
        <w:wordWrap/>
        <w:overflowPunct/>
        <w:autoSpaceDE/>
        <w:autoSpaceDN/>
        <w:bidi w:val="0"/>
        <w:spacing w:line="560" w:lineRule="exact"/>
        <w:ind w:firstLine="606" w:firstLineChars="200"/>
        <w:textAlignment w:val="auto"/>
        <w:rPr>
          <w:rFonts w:hint="default"/>
          <w:color w:val="auto"/>
          <w:spacing w:val="1"/>
          <w:sz w:val="30"/>
          <w:szCs w:val="30"/>
          <w:lang w:val="en-US" w:eastAsia="zh-CN"/>
        </w:rPr>
      </w:pPr>
      <w:r>
        <w:rPr>
          <w:rFonts w:hint="default"/>
          <w:b/>
          <w:bCs/>
          <w:color w:val="auto"/>
          <w:spacing w:val="1"/>
          <w:sz w:val="30"/>
          <w:szCs w:val="30"/>
          <w:lang w:val="en-US" w:eastAsia="zh-CN"/>
        </w:rPr>
        <w:t>互动游戏类：</w:t>
      </w:r>
      <w:r>
        <w:rPr>
          <w:rFonts w:hint="default"/>
          <w:color w:val="auto"/>
          <w:spacing w:val="1"/>
          <w:sz w:val="30"/>
          <w:szCs w:val="30"/>
          <w:lang w:val="en-US" w:eastAsia="zh-CN"/>
        </w:rPr>
        <w:t>各种竞技类、探险类、角色扮演类、球类、棋牌类游戏等。</w:t>
      </w:r>
    </w:p>
    <w:p w14:paraId="58505240">
      <w:pPr>
        <w:pStyle w:val="3"/>
        <w:keepNext w:val="0"/>
        <w:keepLines w:val="0"/>
        <w:pageBreakBefore w:val="0"/>
        <w:widowControl w:val="0"/>
        <w:kinsoku/>
        <w:wordWrap/>
        <w:overflowPunct/>
        <w:autoSpaceDE/>
        <w:autoSpaceDN/>
        <w:bidi w:val="0"/>
        <w:spacing w:line="560" w:lineRule="exact"/>
        <w:ind w:firstLine="606" w:firstLineChars="200"/>
        <w:textAlignment w:val="auto"/>
        <w:rPr>
          <w:rFonts w:hint="eastAsia"/>
          <w:b/>
          <w:bCs/>
          <w:color w:val="auto"/>
          <w:spacing w:val="1"/>
          <w:sz w:val="30"/>
          <w:szCs w:val="30"/>
          <w:lang w:val="en-US" w:eastAsia="zh-CN"/>
        </w:rPr>
      </w:pPr>
      <w:r>
        <w:rPr>
          <w:rFonts w:hint="eastAsia"/>
          <w:b/>
          <w:bCs/>
          <w:color w:val="auto"/>
          <w:spacing w:val="1"/>
          <w:sz w:val="30"/>
          <w:szCs w:val="30"/>
          <w:lang w:val="en-US" w:eastAsia="zh-CN"/>
        </w:rPr>
        <w:t>2.作品及申报要求</w:t>
      </w:r>
    </w:p>
    <w:p w14:paraId="622E5354">
      <w:pPr>
        <w:pStyle w:val="3"/>
        <w:keepNext w:val="0"/>
        <w:keepLines w:val="0"/>
        <w:pageBreakBefore w:val="0"/>
        <w:widowControl w:val="0"/>
        <w:kinsoku/>
        <w:wordWrap/>
        <w:overflowPunct/>
        <w:autoSpaceDE/>
        <w:autoSpaceDN/>
        <w:bidi w:val="0"/>
        <w:spacing w:line="560" w:lineRule="exact"/>
        <w:ind w:firstLine="606" w:firstLineChars="200"/>
        <w:textAlignment w:val="auto"/>
        <w:rPr>
          <w:rFonts w:hint="default"/>
          <w:color w:val="auto"/>
          <w:spacing w:val="1"/>
          <w:sz w:val="30"/>
          <w:szCs w:val="30"/>
          <w:lang w:val="en-US" w:eastAsia="zh-CN"/>
        </w:rPr>
      </w:pPr>
      <w:r>
        <w:rPr>
          <w:rFonts w:hint="default"/>
          <w:b/>
          <w:bCs/>
          <w:color w:val="auto"/>
          <w:spacing w:val="1"/>
          <w:sz w:val="30"/>
          <w:szCs w:val="30"/>
          <w:lang w:val="en-US" w:eastAsia="zh-CN"/>
        </w:rPr>
        <w:t>明确的主题</w:t>
      </w:r>
      <w:r>
        <w:rPr>
          <w:rFonts w:hint="eastAsia"/>
          <w:b/>
          <w:bCs/>
          <w:color w:val="auto"/>
          <w:spacing w:val="1"/>
          <w:sz w:val="30"/>
          <w:szCs w:val="30"/>
          <w:lang w:val="en-US" w:eastAsia="zh-CN"/>
        </w:rPr>
        <w:t>及</w:t>
      </w:r>
      <w:r>
        <w:rPr>
          <w:rFonts w:hint="default"/>
          <w:b/>
          <w:bCs/>
          <w:color w:val="auto"/>
          <w:spacing w:val="1"/>
          <w:sz w:val="30"/>
          <w:szCs w:val="30"/>
          <w:lang w:val="en-US" w:eastAsia="zh-CN"/>
        </w:rPr>
        <w:t>作品设计目标</w:t>
      </w:r>
      <w:r>
        <w:rPr>
          <w:rFonts w:hint="eastAsia"/>
          <w:b/>
          <w:bCs/>
          <w:color w:val="auto"/>
          <w:spacing w:val="1"/>
          <w:sz w:val="30"/>
          <w:szCs w:val="30"/>
          <w:lang w:val="en-US" w:eastAsia="zh-CN"/>
        </w:rPr>
        <w:t>。</w:t>
      </w:r>
      <w:r>
        <w:rPr>
          <w:rFonts w:hint="default"/>
          <w:color w:val="auto"/>
          <w:spacing w:val="1"/>
          <w:sz w:val="30"/>
          <w:szCs w:val="30"/>
          <w:lang w:val="en-US" w:eastAsia="zh-CN"/>
        </w:rPr>
        <w:t>包括：功能需求、探究目的或待解决的问题，作品本身要体现出对目标的响应， 能够展现主题内涵、实现功能需求、总结探究结论或解决问题。如果作品目标描述不清晰、或作品未能体现出对目标的完成，则不应获得更多分数。</w:t>
      </w:r>
    </w:p>
    <w:p w14:paraId="5BEF9161">
      <w:pPr>
        <w:pStyle w:val="3"/>
        <w:keepNext w:val="0"/>
        <w:keepLines w:val="0"/>
        <w:pageBreakBefore w:val="0"/>
        <w:widowControl w:val="0"/>
        <w:kinsoku/>
        <w:wordWrap/>
        <w:overflowPunct/>
        <w:autoSpaceDE/>
        <w:autoSpaceDN/>
        <w:bidi w:val="0"/>
        <w:spacing w:line="560" w:lineRule="exact"/>
        <w:ind w:firstLine="606" w:firstLineChars="200"/>
        <w:textAlignment w:val="auto"/>
        <w:rPr>
          <w:rFonts w:hint="default"/>
          <w:color w:val="auto"/>
          <w:spacing w:val="1"/>
          <w:sz w:val="30"/>
          <w:szCs w:val="30"/>
          <w:lang w:val="en-US" w:eastAsia="zh-CN"/>
        </w:rPr>
      </w:pPr>
      <w:r>
        <w:rPr>
          <w:rFonts w:hint="default"/>
          <w:b/>
          <w:bCs/>
          <w:color w:val="auto"/>
          <w:spacing w:val="1"/>
          <w:sz w:val="30"/>
          <w:szCs w:val="30"/>
          <w:lang w:val="en-US" w:eastAsia="zh-CN"/>
        </w:rPr>
        <w:t>编程思维与技巧。</w:t>
      </w:r>
      <w:r>
        <w:rPr>
          <w:rFonts w:hint="default"/>
          <w:color w:val="auto"/>
          <w:spacing w:val="1"/>
          <w:sz w:val="30"/>
          <w:szCs w:val="30"/>
          <w:lang w:val="en-US" w:eastAsia="zh-CN"/>
        </w:rPr>
        <w:t>选手需为角色、场景等主要应用元素绘制流程、逻辑和功能图，如使用特殊的编程技巧或计算方法也需单独详细说明。</w:t>
      </w:r>
    </w:p>
    <w:p w14:paraId="2803DD08">
      <w:pPr>
        <w:pStyle w:val="3"/>
        <w:keepNext w:val="0"/>
        <w:keepLines w:val="0"/>
        <w:pageBreakBefore w:val="0"/>
        <w:widowControl w:val="0"/>
        <w:kinsoku/>
        <w:wordWrap/>
        <w:overflowPunct/>
        <w:autoSpaceDE/>
        <w:autoSpaceDN/>
        <w:bidi w:val="0"/>
        <w:spacing w:line="560" w:lineRule="exact"/>
        <w:ind w:firstLine="606" w:firstLineChars="200"/>
        <w:textAlignment w:val="auto"/>
        <w:rPr>
          <w:rFonts w:hint="default"/>
          <w:color w:val="auto"/>
          <w:spacing w:val="1"/>
          <w:sz w:val="30"/>
          <w:szCs w:val="30"/>
          <w:lang w:val="en-US" w:eastAsia="zh-CN"/>
        </w:rPr>
      </w:pPr>
      <w:r>
        <w:rPr>
          <w:rFonts w:hint="default"/>
          <w:b/>
          <w:bCs/>
          <w:color w:val="auto"/>
          <w:spacing w:val="1"/>
          <w:sz w:val="30"/>
          <w:szCs w:val="30"/>
          <w:lang w:val="en-US" w:eastAsia="zh-CN"/>
        </w:rPr>
        <w:t>素材原创与引用要求。</w:t>
      </w:r>
      <w:r>
        <w:rPr>
          <w:rFonts w:hint="default"/>
          <w:color w:val="auto"/>
          <w:spacing w:val="1"/>
          <w:sz w:val="30"/>
          <w:szCs w:val="30"/>
          <w:lang w:val="en-US" w:eastAsia="zh-CN"/>
        </w:rPr>
        <w:t>如果选手使用了非原创的图形、图片、音频素材，需明确标注引用来源或创作者，标注明确才属于合格作品。同时鼓励创作和使用原创素材，可以考虑给予原创素材适当加分。</w:t>
      </w:r>
    </w:p>
    <w:p w14:paraId="255FAEB6">
      <w:pPr>
        <w:pStyle w:val="3"/>
        <w:keepNext w:val="0"/>
        <w:keepLines w:val="0"/>
        <w:pageBreakBefore w:val="0"/>
        <w:widowControl w:val="0"/>
        <w:kinsoku/>
        <w:wordWrap/>
        <w:overflowPunct/>
        <w:autoSpaceDE/>
        <w:autoSpaceDN/>
        <w:bidi w:val="0"/>
        <w:spacing w:line="560" w:lineRule="exact"/>
        <w:ind w:firstLine="606" w:firstLineChars="200"/>
        <w:textAlignment w:val="auto"/>
        <w:rPr>
          <w:rFonts w:hint="default"/>
          <w:color w:val="auto"/>
          <w:spacing w:val="1"/>
          <w:sz w:val="30"/>
          <w:szCs w:val="30"/>
          <w:lang w:val="en-US" w:eastAsia="zh-CN"/>
        </w:rPr>
      </w:pPr>
      <w:r>
        <w:rPr>
          <w:rFonts w:hint="default"/>
          <w:b/>
          <w:bCs/>
          <w:color w:val="auto"/>
          <w:spacing w:val="1"/>
          <w:sz w:val="30"/>
          <w:szCs w:val="30"/>
          <w:lang w:val="en-US" w:eastAsia="zh-CN"/>
        </w:rPr>
        <w:t>拍摄作品阐述视频。</w:t>
      </w:r>
      <w:r>
        <w:rPr>
          <w:rFonts w:hint="default"/>
          <w:color w:val="auto"/>
          <w:spacing w:val="1"/>
          <w:sz w:val="30"/>
          <w:szCs w:val="30"/>
          <w:lang w:val="en-US" w:eastAsia="zh-CN"/>
        </w:rPr>
        <w:t>内容包括创作思路、过程等，拍摄时长控制在1分半钟（90秒）以内，格式为MP4。</w:t>
      </w:r>
    </w:p>
    <w:p w14:paraId="272AB933">
      <w:pPr>
        <w:pStyle w:val="3"/>
        <w:keepNext w:val="0"/>
        <w:keepLines w:val="0"/>
        <w:pageBreakBefore w:val="0"/>
        <w:widowControl w:val="0"/>
        <w:kinsoku/>
        <w:wordWrap/>
        <w:overflowPunct/>
        <w:autoSpaceDE/>
        <w:autoSpaceDN/>
        <w:bidi w:val="0"/>
        <w:spacing w:line="560" w:lineRule="exact"/>
        <w:ind w:firstLine="604" w:firstLineChars="200"/>
        <w:textAlignment w:val="auto"/>
        <w:rPr>
          <w:rFonts w:hint="default"/>
          <w:color w:val="auto"/>
          <w:spacing w:val="1"/>
          <w:sz w:val="30"/>
          <w:szCs w:val="30"/>
          <w:lang w:val="en-US" w:eastAsia="zh-CN"/>
        </w:rPr>
      </w:pPr>
      <w:r>
        <w:rPr>
          <w:rFonts w:hint="default"/>
          <w:color w:val="auto"/>
          <w:spacing w:val="1"/>
          <w:sz w:val="30"/>
          <w:szCs w:val="30"/>
          <w:lang w:val="en-US" w:eastAsia="zh-CN"/>
        </w:rPr>
        <w:t>参赛作品的著作权归作者所有，使用权由作者与主办单位共享，主办单位有权出版、展示、宣传参赛作品。</w:t>
      </w:r>
    </w:p>
    <w:p w14:paraId="64C1FB5C">
      <w:pPr>
        <w:pStyle w:val="3"/>
        <w:keepNext w:val="0"/>
        <w:keepLines w:val="0"/>
        <w:pageBreakBefore w:val="0"/>
        <w:widowControl w:val="0"/>
        <w:kinsoku/>
        <w:wordWrap/>
        <w:overflowPunct/>
        <w:autoSpaceDE/>
        <w:autoSpaceDN/>
        <w:bidi w:val="0"/>
        <w:spacing w:line="560" w:lineRule="exact"/>
        <w:ind w:firstLine="606" w:firstLineChars="200"/>
        <w:textAlignment w:val="auto"/>
        <w:rPr>
          <w:rFonts w:hint="eastAsia"/>
          <w:b/>
          <w:bCs/>
          <w:color w:val="auto"/>
          <w:spacing w:val="1"/>
          <w:sz w:val="30"/>
          <w:szCs w:val="30"/>
          <w:lang w:val="en-US" w:eastAsia="zh-CN"/>
        </w:rPr>
      </w:pPr>
      <w:r>
        <w:rPr>
          <w:rFonts w:hint="eastAsia"/>
          <w:b/>
          <w:bCs/>
          <w:color w:val="auto"/>
          <w:spacing w:val="1"/>
          <w:sz w:val="30"/>
          <w:szCs w:val="30"/>
          <w:lang w:val="en-US" w:eastAsia="zh-CN"/>
        </w:rPr>
        <w:t>3.作品评审标准</w:t>
      </w:r>
    </w:p>
    <w:p w14:paraId="411C8F90">
      <w:pPr>
        <w:pStyle w:val="3"/>
        <w:keepNext w:val="0"/>
        <w:keepLines w:val="0"/>
        <w:pageBreakBefore w:val="0"/>
        <w:widowControl w:val="0"/>
        <w:kinsoku/>
        <w:wordWrap/>
        <w:overflowPunct/>
        <w:autoSpaceDE/>
        <w:autoSpaceDN/>
        <w:bidi w:val="0"/>
        <w:spacing w:line="560" w:lineRule="exact"/>
        <w:ind w:firstLine="606" w:firstLineChars="200"/>
        <w:textAlignment w:val="auto"/>
        <w:rPr>
          <w:rFonts w:hint="default"/>
          <w:color w:val="auto"/>
          <w:spacing w:val="1"/>
          <w:sz w:val="30"/>
          <w:szCs w:val="30"/>
          <w:lang w:val="en-US" w:eastAsia="zh-CN"/>
        </w:rPr>
      </w:pPr>
      <w:r>
        <w:rPr>
          <w:rFonts w:hint="default"/>
          <w:b/>
          <w:bCs/>
          <w:color w:val="auto"/>
          <w:spacing w:val="1"/>
          <w:sz w:val="30"/>
          <w:szCs w:val="30"/>
          <w:lang w:val="en-US" w:eastAsia="zh-CN"/>
        </w:rPr>
        <w:t>作品原创。</w:t>
      </w:r>
      <w:r>
        <w:rPr>
          <w:rFonts w:hint="default"/>
          <w:color w:val="auto"/>
          <w:spacing w:val="1"/>
          <w:sz w:val="30"/>
          <w:szCs w:val="30"/>
          <w:lang w:val="en-US" w:eastAsia="zh-CN"/>
        </w:rPr>
        <w:t>作品必须为作者原创，无版权争议。若发现涉嫌抄袭或侵犯他人著作权的行为，一律取消评奖资格。如涉及作品原创问题的版权纠纷，由申报者承担责任。</w:t>
      </w:r>
    </w:p>
    <w:p w14:paraId="675C6105">
      <w:pPr>
        <w:pStyle w:val="3"/>
        <w:keepNext w:val="0"/>
        <w:keepLines w:val="0"/>
        <w:pageBreakBefore w:val="0"/>
        <w:widowControl w:val="0"/>
        <w:kinsoku/>
        <w:wordWrap/>
        <w:overflowPunct/>
        <w:autoSpaceDE/>
        <w:autoSpaceDN/>
        <w:bidi w:val="0"/>
        <w:spacing w:line="560" w:lineRule="exact"/>
        <w:ind w:firstLine="606" w:firstLineChars="200"/>
        <w:textAlignment w:val="auto"/>
        <w:rPr>
          <w:rFonts w:hint="default"/>
          <w:color w:val="auto"/>
          <w:spacing w:val="1"/>
          <w:sz w:val="30"/>
          <w:szCs w:val="30"/>
          <w:lang w:val="en-US" w:eastAsia="zh-CN"/>
        </w:rPr>
      </w:pPr>
      <w:r>
        <w:rPr>
          <w:rFonts w:hint="default"/>
          <w:b/>
          <w:bCs/>
          <w:color w:val="auto"/>
          <w:spacing w:val="1"/>
          <w:sz w:val="30"/>
          <w:szCs w:val="30"/>
          <w:lang w:val="en-US" w:eastAsia="zh-CN"/>
        </w:rPr>
        <w:t>创新创造。</w:t>
      </w:r>
      <w:r>
        <w:rPr>
          <w:rFonts w:hint="default"/>
          <w:color w:val="auto"/>
          <w:spacing w:val="1"/>
          <w:sz w:val="30"/>
          <w:szCs w:val="30"/>
          <w:lang w:val="en-US" w:eastAsia="zh-CN"/>
        </w:rPr>
        <w:t>作品主题鲜明，创意独特，表达形式新颖，构思巧妙，充分发挥想象力。</w:t>
      </w:r>
    </w:p>
    <w:p w14:paraId="4B1B1D45">
      <w:pPr>
        <w:pStyle w:val="3"/>
        <w:keepNext w:val="0"/>
        <w:keepLines w:val="0"/>
        <w:pageBreakBefore w:val="0"/>
        <w:widowControl w:val="0"/>
        <w:kinsoku/>
        <w:wordWrap/>
        <w:overflowPunct/>
        <w:autoSpaceDE/>
        <w:autoSpaceDN/>
        <w:bidi w:val="0"/>
        <w:spacing w:line="560" w:lineRule="exact"/>
        <w:ind w:firstLine="606" w:firstLineChars="200"/>
        <w:textAlignment w:val="auto"/>
        <w:rPr>
          <w:rFonts w:hint="default"/>
          <w:color w:val="auto"/>
          <w:spacing w:val="1"/>
          <w:sz w:val="30"/>
          <w:szCs w:val="30"/>
          <w:lang w:val="en-US" w:eastAsia="zh-CN"/>
        </w:rPr>
      </w:pPr>
      <w:r>
        <w:rPr>
          <w:rFonts w:hint="default"/>
          <w:b/>
          <w:bCs/>
          <w:color w:val="auto"/>
          <w:spacing w:val="1"/>
          <w:sz w:val="30"/>
          <w:szCs w:val="30"/>
          <w:lang w:val="en-US" w:eastAsia="zh-CN"/>
        </w:rPr>
        <w:t>构思设计。</w:t>
      </w:r>
      <w:r>
        <w:rPr>
          <w:rFonts w:hint="default"/>
          <w:color w:val="auto"/>
          <w:spacing w:val="1"/>
          <w:sz w:val="30"/>
          <w:szCs w:val="30"/>
          <w:lang w:val="en-US" w:eastAsia="zh-CN"/>
        </w:rPr>
        <w:t>作品构思完整，内容主题清晰，有始有终；创意来源于学习与生活，积极健康，反映青少年的年龄心智特点和玩乐思维。</w:t>
      </w:r>
    </w:p>
    <w:p w14:paraId="0E0454B8">
      <w:pPr>
        <w:pStyle w:val="3"/>
        <w:keepNext w:val="0"/>
        <w:keepLines w:val="0"/>
        <w:pageBreakBefore w:val="0"/>
        <w:widowControl w:val="0"/>
        <w:kinsoku/>
        <w:wordWrap/>
        <w:overflowPunct/>
        <w:autoSpaceDE/>
        <w:autoSpaceDN/>
        <w:bidi w:val="0"/>
        <w:spacing w:line="560" w:lineRule="exact"/>
        <w:ind w:firstLine="606" w:firstLineChars="200"/>
        <w:textAlignment w:val="auto"/>
        <w:rPr>
          <w:rFonts w:hint="default"/>
          <w:color w:val="auto"/>
          <w:spacing w:val="1"/>
          <w:sz w:val="30"/>
          <w:szCs w:val="30"/>
          <w:lang w:val="en-US" w:eastAsia="zh-CN"/>
        </w:rPr>
      </w:pPr>
      <w:r>
        <w:rPr>
          <w:rFonts w:hint="default"/>
          <w:b/>
          <w:bCs/>
          <w:color w:val="auto"/>
          <w:spacing w:val="1"/>
          <w:sz w:val="30"/>
          <w:szCs w:val="30"/>
          <w:lang w:val="en-US" w:eastAsia="zh-CN"/>
        </w:rPr>
        <w:t>用户体验。</w:t>
      </w:r>
      <w:r>
        <w:rPr>
          <w:rFonts w:hint="default"/>
          <w:color w:val="auto"/>
          <w:spacing w:val="1"/>
          <w:sz w:val="30"/>
          <w:szCs w:val="30"/>
          <w:lang w:val="en-US" w:eastAsia="zh-CN"/>
        </w:rPr>
        <w:t>观看或操作流程简易，无复杂、多余步骤；人机交互顺畅，用户体验良好。</w:t>
      </w:r>
    </w:p>
    <w:p w14:paraId="2E2440E0">
      <w:pPr>
        <w:pStyle w:val="3"/>
        <w:keepNext w:val="0"/>
        <w:keepLines w:val="0"/>
        <w:pageBreakBefore w:val="0"/>
        <w:widowControl w:val="0"/>
        <w:kinsoku/>
        <w:wordWrap/>
        <w:overflowPunct/>
        <w:autoSpaceDE/>
        <w:autoSpaceDN/>
        <w:bidi w:val="0"/>
        <w:spacing w:line="560" w:lineRule="exact"/>
        <w:ind w:firstLine="606" w:firstLineChars="200"/>
        <w:textAlignment w:val="auto"/>
        <w:rPr>
          <w:rFonts w:hint="default"/>
          <w:color w:val="auto"/>
          <w:spacing w:val="1"/>
          <w:sz w:val="30"/>
          <w:szCs w:val="30"/>
          <w:lang w:val="en-US" w:eastAsia="zh-CN"/>
        </w:rPr>
      </w:pPr>
      <w:r>
        <w:rPr>
          <w:rFonts w:hint="default"/>
          <w:b/>
          <w:bCs/>
          <w:color w:val="auto"/>
          <w:spacing w:val="1"/>
          <w:sz w:val="30"/>
          <w:szCs w:val="30"/>
          <w:lang w:val="en-US" w:eastAsia="zh-CN"/>
        </w:rPr>
        <w:t>艺术审美。</w:t>
      </w:r>
      <w:r>
        <w:rPr>
          <w:rFonts w:hint="default"/>
          <w:color w:val="auto"/>
          <w:spacing w:val="1"/>
          <w:sz w:val="30"/>
          <w:szCs w:val="30"/>
          <w:lang w:val="en-US" w:eastAsia="zh-CN"/>
        </w:rPr>
        <w:t>界面美观、布局合理，给人以审美愉悦和审美享受；角色造型生动丰富，动画动效协调自然，音乐音效使用恰到好处；运用的素材有实际意义，充分表现主题。</w:t>
      </w:r>
    </w:p>
    <w:p w14:paraId="6ABE6886">
      <w:pPr>
        <w:pStyle w:val="3"/>
        <w:keepNext w:val="0"/>
        <w:keepLines w:val="0"/>
        <w:pageBreakBefore w:val="0"/>
        <w:widowControl w:val="0"/>
        <w:kinsoku/>
        <w:wordWrap/>
        <w:overflowPunct/>
        <w:autoSpaceDE/>
        <w:autoSpaceDN/>
        <w:bidi w:val="0"/>
        <w:spacing w:line="560" w:lineRule="exact"/>
        <w:ind w:firstLine="606" w:firstLineChars="200"/>
        <w:textAlignment w:val="auto"/>
        <w:rPr>
          <w:rFonts w:hint="default" w:ascii="方正仿宋_GBK" w:hAnsi="方正仿宋_GBK" w:eastAsia="方正仿宋_GBK" w:cs="方正仿宋_GBK"/>
          <w:b w:val="0"/>
          <w:bCs/>
          <w:color w:val="auto"/>
          <w:sz w:val="32"/>
          <w:szCs w:val="32"/>
          <w:lang w:val="en-US" w:eastAsia="zh-CN"/>
        </w:rPr>
      </w:pPr>
      <w:r>
        <w:rPr>
          <w:rFonts w:hint="default"/>
          <w:b/>
          <w:bCs/>
          <w:color w:val="auto"/>
          <w:spacing w:val="1"/>
          <w:sz w:val="30"/>
          <w:szCs w:val="30"/>
          <w:lang w:val="en-US" w:eastAsia="zh-CN"/>
        </w:rPr>
        <w:t>程序技术。</w:t>
      </w:r>
      <w:r>
        <w:rPr>
          <w:rFonts w:hint="default"/>
          <w:color w:val="auto"/>
          <w:spacing w:val="1"/>
          <w:sz w:val="30"/>
          <w:szCs w:val="30"/>
          <w:lang w:val="en-US" w:eastAsia="zh-CN"/>
        </w:rPr>
        <w:t>合理正确地使用编程技术，程序运行稳定、流畅、高效，无明显错误；程序结构划分合理，代码编写规范，清晰易读； 通过多元、合理的算法解决复杂的计算问题，实现程序的丰富效果。</w:t>
      </w:r>
    </w:p>
    <w:p w14:paraId="14DBBD16">
      <w:pPr>
        <w:keepNext w:val="0"/>
        <w:keepLines w:val="0"/>
        <w:pageBreakBefore w:val="0"/>
        <w:widowControl w:val="0"/>
        <w:numPr>
          <w:ilvl w:val="0"/>
          <w:numId w:val="7"/>
        </w:numPr>
        <w:kinsoku/>
        <w:wordWrap/>
        <w:overflowPunct/>
        <w:autoSpaceDE/>
        <w:autoSpaceDN/>
        <w:bidi w:val="0"/>
        <w:spacing w:line="560" w:lineRule="exact"/>
        <w:ind w:firstLine="640" w:firstLineChars="200"/>
        <w:jc w:val="both"/>
        <w:textAlignment w:val="auto"/>
        <w:rPr>
          <w:rFonts w:hint="default" w:ascii="方正黑体_GBK" w:hAnsi="方正黑体_GBK" w:eastAsia="方正黑体_GBK" w:cs="方正黑体_GBK"/>
          <w:b w:val="0"/>
          <w:bCs/>
          <w:color w:val="auto"/>
          <w:sz w:val="32"/>
          <w:szCs w:val="32"/>
          <w:lang w:val="en-US" w:eastAsia="zh-CN"/>
        </w:rPr>
      </w:pPr>
      <w:r>
        <w:rPr>
          <w:rFonts w:hint="eastAsia" w:ascii="方正黑体_GBK" w:hAnsi="方正黑体_GBK" w:eastAsia="方正黑体_GBK" w:cs="方正黑体_GBK"/>
          <w:b w:val="0"/>
          <w:bCs/>
          <w:color w:val="auto"/>
          <w:sz w:val="32"/>
          <w:szCs w:val="32"/>
          <w:lang w:val="en-US" w:eastAsia="zh-CN"/>
        </w:rPr>
        <w:t>作品资格审定</w:t>
      </w:r>
    </w:p>
    <w:p w14:paraId="050259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1.有政治原则性错误和科学常识性错误的作品，取消参评资格。</w:t>
      </w:r>
    </w:p>
    <w:p w14:paraId="3DAD339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hint="eastAsia" w:ascii="仿宋" w:hAnsi="仿宋" w:eastAsia="仿宋" w:cs="仿宋"/>
          <w:color w:val="auto"/>
          <w:sz w:val="32"/>
          <w:szCs w:val="32"/>
        </w:rPr>
      </w:pPr>
      <w:r>
        <w:rPr>
          <w:rFonts w:hint="eastAsia" w:ascii="仿宋" w:hAnsi="仿宋" w:eastAsia="仿宋" w:cs="仿宋"/>
          <w:color w:val="auto"/>
          <w:sz w:val="32"/>
          <w:szCs w:val="32"/>
        </w:rPr>
        <w:t>2.杜绝弄虚作假行为，一经发现，取消该作品参评或获奖资格</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并视情况取消其参赛学生和指导教师1-3年的参赛资格，将有关情况通报相关教育部门及所在学校。</w:t>
      </w:r>
    </w:p>
    <w:p w14:paraId="2407ECE8">
      <w:pPr>
        <w:keepNext w:val="0"/>
        <w:keepLines w:val="0"/>
        <w:pageBreakBefore w:val="0"/>
        <w:widowControl w:val="0"/>
        <w:numPr>
          <w:ilvl w:val="0"/>
          <w:numId w:val="0"/>
        </w:numPr>
        <w:kinsoku/>
        <w:wordWrap/>
        <w:overflowPunct/>
        <w:topLinePunct/>
        <w:autoSpaceDE/>
        <w:autoSpaceDN/>
        <w:bidi w:val="0"/>
        <w:adjustRightInd w:val="0"/>
        <w:snapToGrid w:val="0"/>
        <w:spacing w:line="560" w:lineRule="exact"/>
        <w:ind w:firstLine="640" w:firstLineChars="200"/>
        <w:jc w:val="left"/>
        <w:textAlignment w:val="auto"/>
        <w:rPr>
          <w:rFonts w:hint="default"/>
          <w:b/>
          <w:bCs w:val="0"/>
          <w:color w:val="auto"/>
          <w:lang w:val="en-US" w:eastAsia="zh-CN"/>
        </w:rPr>
      </w:pPr>
      <w:r>
        <w:rPr>
          <w:rFonts w:hint="eastAsia" w:ascii="仿宋" w:hAnsi="仿宋" w:eastAsia="仿宋" w:cs="仿宋"/>
          <w:color w:val="auto"/>
          <w:sz w:val="32"/>
          <w:szCs w:val="32"/>
        </w:rPr>
        <w:t>3.不符合作品形态界定相关要求的作品，取消参评资格。</w:t>
      </w:r>
    </w:p>
    <w:p w14:paraId="66A81F6D">
      <w:pPr>
        <w:rPr>
          <w:rFonts w:hint="default"/>
          <w:b/>
          <w:bCs w:val="0"/>
          <w:color w:val="auto"/>
          <w:lang w:val="en-US" w:eastAsia="zh-CN"/>
        </w:rPr>
      </w:pPr>
    </w:p>
    <w:p w14:paraId="492441E3">
      <w:pPr>
        <w:rPr>
          <w:rFonts w:hint="default"/>
          <w:b/>
          <w:bCs w:val="0"/>
          <w:color w:val="auto"/>
          <w:lang w:val="en-US" w:eastAsia="zh-CN"/>
        </w:rPr>
      </w:pPr>
    </w:p>
    <w:p w14:paraId="0BB62917">
      <w:pPr>
        <w:rPr>
          <w:rFonts w:hint="default"/>
          <w:b/>
          <w:bCs w:val="0"/>
          <w:color w:val="auto"/>
          <w:lang w:val="en-US" w:eastAsia="zh-CN"/>
        </w:rPr>
      </w:pPr>
    </w:p>
    <w:p w14:paraId="7E24BA8B">
      <w:pPr>
        <w:rPr>
          <w:rFonts w:hint="default"/>
          <w:b/>
          <w:bCs w:val="0"/>
          <w:color w:val="auto"/>
          <w:lang w:val="en-US" w:eastAsia="zh-CN"/>
        </w:rPr>
      </w:pPr>
    </w:p>
    <w:p w14:paraId="0C3822F2">
      <w:pPr>
        <w:rPr>
          <w:rFonts w:hint="default"/>
          <w:b/>
          <w:bCs w:val="0"/>
          <w:color w:val="auto"/>
          <w:lang w:val="en-US" w:eastAsia="zh-CN"/>
        </w:rPr>
      </w:pPr>
    </w:p>
    <w:p w14:paraId="24E1EE84">
      <w:pPr>
        <w:rPr>
          <w:rFonts w:hint="default"/>
          <w:b/>
          <w:bCs w:val="0"/>
          <w:color w:val="auto"/>
          <w:lang w:val="en-US" w:eastAsia="zh-CN"/>
        </w:rPr>
      </w:pPr>
    </w:p>
    <w:p w14:paraId="382BC2D9">
      <w:pPr>
        <w:rPr>
          <w:rFonts w:hint="default"/>
          <w:b/>
          <w:bCs w:val="0"/>
          <w:color w:val="auto"/>
          <w:lang w:val="en-US" w:eastAsia="zh-CN"/>
        </w:rPr>
      </w:pPr>
    </w:p>
    <w:p w14:paraId="00702D18">
      <w:pPr>
        <w:rPr>
          <w:rFonts w:hint="default"/>
          <w:b/>
          <w:bCs w:val="0"/>
          <w:color w:val="auto"/>
          <w:lang w:val="en-US" w:eastAsia="zh-CN"/>
        </w:rPr>
      </w:pPr>
    </w:p>
    <w:p w14:paraId="65ADB66D">
      <w:pPr>
        <w:rPr>
          <w:rFonts w:hint="default"/>
          <w:b/>
          <w:bCs w:val="0"/>
          <w:color w:val="auto"/>
          <w:lang w:val="en-US" w:eastAsia="zh-CN"/>
        </w:rPr>
      </w:pPr>
    </w:p>
    <w:p w14:paraId="44F5D909">
      <w:pPr>
        <w:rPr>
          <w:rFonts w:hint="default"/>
          <w:b/>
          <w:bCs w:val="0"/>
          <w:color w:val="auto"/>
          <w:lang w:val="en-US" w:eastAsia="zh-CN"/>
        </w:rPr>
      </w:pPr>
    </w:p>
    <w:p w14:paraId="29956A0B">
      <w:pPr>
        <w:rPr>
          <w:rFonts w:hint="default"/>
          <w:b/>
          <w:bCs w:val="0"/>
          <w:color w:val="auto"/>
          <w:lang w:val="en-US" w:eastAsia="zh-CN"/>
        </w:rPr>
      </w:pPr>
    </w:p>
    <w:p w14:paraId="35085CE0">
      <w:pPr>
        <w:rPr>
          <w:rFonts w:hint="default"/>
          <w:b/>
          <w:bCs w:val="0"/>
          <w:color w:val="auto"/>
          <w:lang w:val="en-US" w:eastAsia="zh-CN"/>
        </w:rPr>
      </w:pPr>
    </w:p>
    <w:p w14:paraId="16D11847">
      <w:pPr>
        <w:rPr>
          <w:rFonts w:hint="default"/>
          <w:b/>
          <w:bCs w:val="0"/>
          <w:color w:val="auto"/>
          <w:lang w:val="en-US" w:eastAsia="zh-CN"/>
        </w:rPr>
      </w:pPr>
    </w:p>
    <w:p w14:paraId="65878FF1">
      <w:pPr>
        <w:rPr>
          <w:rFonts w:hint="default"/>
          <w:b/>
          <w:bCs w:val="0"/>
          <w:color w:val="auto"/>
          <w:lang w:val="en-US" w:eastAsia="zh-CN"/>
        </w:rPr>
      </w:pPr>
    </w:p>
    <w:p w14:paraId="77326E2B">
      <w:pPr>
        <w:rPr>
          <w:rFonts w:hint="default"/>
          <w:b/>
          <w:bCs w:val="0"/>
          <w:color w:val="auto"/>
          <w:lang w:val="en-US" w:eastAsia="zh-CN"/>
        </w:rPr>
      </w:pPr>
    </w:p>
    <w:p w14:paraId="26FEF42B">
      <w:pPr>
        <w:rPr>
          <w:rFonts w:hint="default"/>
          <w:b/>
          <w:bCs w:val="0"/>
          <w:color w:val="auto"/>
          <w:lang w:val="en-US" w:eastAsia="zh-CN"/>
        </w:rPr>
      </w:pPr>
    </w:p>
    <w:p w14:paraId="7FD8879C">
      <w:pPr>
        <w:rPr>
          <w:rFonts w:hint="default"/>
          <w:b/>
          <w:bCs w:val="0"/>
          <w:color w:val="auto"/>
          <w:lang w:val="en-US" w:eastAsia="zh-CN"/>
        </w:rPr>
      </w:pPr>
    </w:p>
    <w:p w14:paraId="6F3E3AE7">
      <w:pPr>
        <w:rPr>
          <w:rFonts w:hint="default"/>
          <w:b/>
          <w:bCs w:val="0"/>
          <w:color w:val="auto"/>
          <w:lang w:val="en-US" w:eastAsia="zh-CN"/>
        </w:rPr>
      </w:pPr>
    </w:p>
    <w:p w14:paraId="221CF056">
      <w:pPr>
        <w:rPr>
          <w:rFonts w:hint="default"/>
          <w:b/>
          <w:bCs w:val="0"/>
          <w:color w:val="auto"/>
          <w:lang w:val="en-US" w:eastAsia="zh-CN"/>
        </w:rPr>
      </w:pPr>
    </w:p>
    <w:p w14:paraId="57E9F653">
      <w:pPr>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pPr>
      <w:r>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br w:type="page"/>
      </w:r>
    </w:p>
    <w:p w14:paraId="13432D8D">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right="0" w:rightChars="0"/>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pPr>
      <w:r>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t>咸宁市青少年科学素养展示活动</w:t>
      </w:r>
    </w:p>
    <w:p w14:paraId="36038C79">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right="0" w:rightChars="0"/>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pPr>
      <w:r>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t>---ENJOY AI规则</w:t>
      </w:r>
    </w:p>
    <w:p w14:paraId="19AB0136">
      <w:pPr>
        <w:shd w:val="clear"/>
        <w:spacing w:line="360" w:lineRule="auto"/>
        <w:outlineLvl w:val="0"/>
        <w:rPr>
          <w:rFonts w:hint="eastAsia" w:ascii="微软雅黑" w:hAnsi="微软雅黑" w:eastAsia="微软雅黑" w:cs="微软雅黑"/>
          <w:b/>
          <w:color w:val="auto"/>
          <w:sz w:val="28"/>
          <w:szCs w:val="28"/>
        </w:rPr>
      </w:pPr>
    </w:p>
    <w:p w14:paraId="288423EC">
      <w:pPr>
        <w:shd w:val="clear"/>
        <w:spacing w:line="360" w:lineRule="auto"/>
        <w:outlineLvl w:val="0"/>
        <w:rPr>
          <w:rFonts w:ascii="微软雅黑" w:hAnsi="微软雅黑" w:eastAsia="微软雅黑" w:cs="微软雅黑"/>
          <w:color w:val="auto"/>
          <w:kern w:val="0"/>
          <w:szCs w:val="21"/>
          <w:lang w:bidi="ar"/>
        </w:rPr>
      </w:pPr>
      <w:r>
        <w:rPr>
          <w:rFonts w:hint="eastAsia" w:ascii="微软雅黑" w:hAnsi="微软雅黑" w:eastAsia="微软雅黑" w:cs="微软雅黑"/>
          <w:b/>
          <w:color w:val="auto"/>
          <w:sz w:val="28"/>
          <w:szCs w:val="28"/>
        </w:rPr>
        <w:t>1</w:t>
      </w:r>
      <w:r>
        <w:rPr>
          <w:rFonts w:hint="eastAsia" w:ascii="微软雅黑" w:hAnsi="微软雅黑" w:eastAsia="微软雅黑" w:cs="微软雅黑"/>
          <w:b/>
          <w:color w:val="auto"/>
          <w:sz w:val="28"/>
          <w:szCs w:val="28"/>
          <w:lang w:eastAsia="zh-CN"/>
        </w:rPr>
        <w:t>.</w:t>
      </w:r>
      <w:r>
        <w:rPr>
          <w:rFonts w:hint="eastAsia" w:ascii="微软雅黑" w:hAnsi="微软雅黑" w:eastAsia="微软雅黑" w:cs="微软雅黑"/>
          <w:b/>
          <w:color w:val="auto"/>
          <w:sz w:val="28"/>
          <w:szCs w:val="28"/>
        </w:rPr>
        <w:t>比赛主题</w:t>
      </w:r>
    </w:p>
    <w:p w14:paraId="6A7E3C76">
      <w:pPr>
        <w:widowControl/>
        <w:shd w:val="clear"/>
        <w:spacing w:line="360" w:lineRule="auto"/>
        <w:ind w:firstLine="363"/>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从第一个火星探测器——“火星探路者号”到“火星探测漫游者”计划，再到中国的“祝融号”火星车，人类从未停止探索这颗神秘的红色行星。</w:t>
      </w:r>
    </w:p>
    <w:p w14:paraId="18FC09B1">
      <w:pPr>
        <w:widowControl/>
        <w:shd w:val="clear"/>
        <w:spacing w:line="360" w:lineRule="auto"/>
        <w:ind w:firstLine="363"/>
        <w:jc w:val="left"/>
        <w:rPr>
          <w:rFonts w:ascii="微软雅黑" w:hAnsi="微软雅黑" w:eastAsia="微软雅黑" w:cs="微软雅黑"/>
          <w:b/>
          <w:color w:val="auto"/>
          <w:sz w:val="28"/>
          <w:szCs w:val="28"/>
        </w:rPr>
      </w:pPr>
      <w:r>
        <w:rPr>
          <w:rFonts w:hint="eastAsia" w:ascii="微软雅黑" w:hAnsi="微软雅黑" w:eastAsia="微软雅黑" w:cs="微软雅黑"/>
          <w:color w:val="auto"/>
          <w:kern w:val="0"/>
          <w:szCs w:val="21"/>
        </w:rPr>
        <w:t>ENJOY AI“火星探险家”正式启航，解锁火星上的探测任务。</w:t>
      </w:r>
    </w:p>
    <w:p w14:paraId="3A980784">
      <w:pPr>
        <w:widowControl/>
        <w:shd w:val="clear"/>
        <w:spacing w:line="360" w:lineRule="auto"/>
        <w:jc w:val="left"/>
        <w:outlineLvl w:val="0"/>
        <w:rPr>
          <w:rFonts w:ascii="微软雅黑" w:hAnsi="微软雅黑" w:eastAsia="微软雅黑" w:cs="微软雅黑"/>
          <w:b/>
          <w:color w:val="auto"/>
          <w:sz w:val="28"/>
          <w:szCs w:val="28"/>
        </w:rPr>
      </w:pPr>
      <w:r>
        <w:rPr>
          <w:rFonts w:hint="eastAsia" w:ascii="微软雅黑" w:hAnsi="微软雅黑" w:eastAsia="微软雅黑" w:cs="微软雅黑"/>
          <w:b/>
          <w:color w:val="auto"/>
          <w:sz w:val="28"/>
          <w:szCs w:val="28"/>
        </w:rPr>
        <w:t>2</w:t>
      </w:r>
      <w:r>
        <w:rPr>
          <w:rFonts w:hint="eastAsia" w:ascii="微软雅黑" w:hAnsi="微软雅黑" w:eastAsia="微软雅黑" w:cs="微软雅黑"/>
          <w:b/>
          <w:color w:val="auto"/>
          <w:sz w:val="28"/>
          <w:szCs w:val="28"/>
          <w:lang w:eastAsia="zh-CN"/>
        </w:rPr>
        <w:t>.</w:t>
      </w:r>
      <w:r>
        <w:rPr>
          <w:rFonts w:hint="eastAsia" w:ascii="微软雅黑" w:hAnsi="微软雅黑" w:eastAsia="微软雅黑" w:cs="微软雅黑"/>
          <w:b/>
          <w:color w:val="auto"/>
          <w:sz w:val="28"/>
          <w:szCs w:val="28"/>
        </w:rPr>
        <w:t>比赛场地与环境</w:t>
      </w:r>
    </w:p>
    <w:p w14:paraId="212CE532">
      <w:pPr>
        <w:shd w:val="clear"/>
        <w:spacing w:line="360" w:lineRule="auto"/>
        <w:outlineLvl w:val="1"/>
        <w:rPr>
          <w:rFonts w:ascii="微软雅黑" w:hAnsi="微软雅黑" w:eastAsia="微软雅黑" w:cs="微软雅黑"/>
          <w:b/>
          <w:color w:val="auto"/>
          <w:sz w:val="24"/>
        </w:rPr>
      </w:pPr>
      <w:r>
        <w:rPr>
          <w:rFonts w:hint="eastAsia" w:ascii="微软雅黑" w:hAnsi="微软雅黑" w:eastAsia="微软雅黑" w:cs="微软雅黑"/>
          <w:b/>
          <w:color w:val="auto"/>
          <w:sz w:val="24"/>
        </w:rPr>
        <w:t>2.1场地</w:t>
      </w:r>
    </w:p>
    <w:p w14:paraId="4E0CBABB">
      <w:pPr>
        <w:widowControl/>
        <w:shd w:val="clear"/>
        <w:spacing w:line="360" w:lineRule="auto"/>
        <w:ind w:firstLine="363"/>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比赛场地尺寸为2</w:t>
      </w:r>
      <w:r>
        <w:rPr>
          <w:rFonts w:hint="eastAsia" w:ascii="微软雅黑" w:hAnsi="微软雅黑" w:eastAsia="微软雅黑" w:cs="微软雅黑"/>
          <w:color w:val="auto"/>
          <w:kern w:val="0"/>
          <w:szCs w:val="21"/>
          <w:lang w:val="en-US" w:eastAsia="zh-CN"/>
        </w:rPr>
        <w:t>16</w:t>
      </w:r>
      <w:r>
        <w:rPr>
          <w:rFonts w:hint="eastAsia" w:ascii="微软雅黑" w:hAnsi="微软雅黑" w:eastAsia="微软雅黑" w:cs="微软雅黑"/>
          <w:color w:val="auto"/>
          <w:kern w:val="0"/>
          <w:szCs w:val="21"/>
        </w:rPr>
        <w:t>X120cm（图1），材质为PU布或喷绘布，黑色引导线宽度约为2.5cm。场地下方靠中间位置为基地（30X30cm）。</w:t>
      </w:r>
    </w:p>
    <w:p w14:paraId="60F27365">
      <w:pPr>
        <w:widowControl/>
        <w:shd w:val="clear"/>
        <w:jc w:val="center"/>
        <w:rPr>
          <w:rFonts w:ascii="微软雅黑" w:hAnsi="微软雅黑" w:eastAsia="微软雅黑" w:cs="微软雅黑"/>
          <w:color w:val="auto"/>
        </w:rPr>
      </w:pPr>
      <w:r>
        <w:rPr>
          <w:rFonts w:hint="eastAsia" w:ascii="微软雅黑" w:hAnsi="微软雅黑" w:eastAsia="微软雅黑" w:cs="微软雅黑"/>
          <w:color w:val="auto"/>
        </w:rPr>
        <w:drawing>
          <wp:inline distT="0" distB="0" distL="114300" distR="114300">
            <wp:extent cx="5857875" cy="1727835"/>
            <wp:effectExtent l="0" t="0" r="9525" b="5715"/>
            <wp:docPr id="6" name="图片 6" descr="火星探险家.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火星探险家.170"/>
                    <pic:cNvPicPr>
                      <a:picLocks noChangeAspect="1"/>
                    </pic:cNvPicPr>
                  </pic:nvPicPr>
                  <pic:blipFill>
                    <a:blip r:embed="rId9"/>
                    <a:srcRect l="3533" t="32464" r="3014" b="23387"/>
                    <a:stretch>
                      <a:fillRect/>
                    </a:stretch>
                  </pic:blipFill>
                  <pic:spPr>
                    <a:xfrm>
                      <a:off x="0" y="0"/>
                      <a:ext cx="5857875" cy="1727835"/>
                    </a:xfrm>
                    <a:prstGeom prst="rect">
                      <a:avLst/>
                    </a:prstGeom>
                  </pic:spPr>
                </pic:pic>
              </a:graphicData>
            </a:graphic>
          </wp:inline>
        </w:drawing>
      </w:r>
    </w:p>
    <w:p w14:paraId="71852F9C">
      <w:pPr>
        <w:widowControl/>
        <w:shd w:val="clear"/>
        <w:spacing w:line="360" w:lineRule="auto"/>
        <w:jc w:val="center"/>
        <w:rPr>
          <w:rFonts w:ascii="微软雅黑" w:hAnsi="微软雅黑" w:eastAsia="微软雅黑" w:cs="微软雅黑"/>
          <w:color w:val="auto"/>
          <w:kern w:val="0"/>
          <w:sz w:val="18"/>
          <w:szCs w:val="18"/>
        </w:rPr>
      </w:pPr>
      <w:r>
        <w:rPr>
          <w:rFonts w:hint="eastAsia" w:ascii="微软雅黑" w:hAnsi="微软雅黑" w:eastAsia="微软雅黑" w:cs="微软雅黑"/>
          <w:b/>
          <w:bCs/>
          <w:color w:val="auto"/>
          <w:kern w:val="0"/>
          <w:sz w:val="18"/>
          <w:szCs w:val="18"/>
        </w:rPr>
        <w:t>图1比赛场地示意图</w:t>
      </w:r>
    </w:p>
    <w:p w14:paraId="3ECEDBAB">
      <w:pPr>
        <w:shd w:val="clear"/>
        <w:spacing w:line="360" w:lineRule="auto"/>
        <w:outlineLvl w:val="1"/>
        <w:rPr>
          <w:rFonts w:ascii="微软雅黑" w:hAnsi="微软雅黑" w:eastAsia="微软雅黑" w:cs="微软雅黑"/>
          <w:b/>
          <w:color w:val="auto"/>
          <w:szCs w:val="21"/>
        </w:rPr>
      </w:pPr>
      <w:r>
        <w:rPr>
          <w:rFonts w:hint="eastAsia" w:ascii="微软雅黑" w:hAnsi="微软雅黑" w:eastAsia="微软雅黑" w:cs="微软雅黑"/>
          <w:b/>
          <w:color w:val="auto"/>
          <w:szCs w:val="21"/>
        </w:rPr>
        <w:t>2.2赛场环境</w:t>
      </w:r>
    </w:p>
    <w:p w14:paraId="225745B6">
      <w:pPr>
        <w:widowControl/>
        <w:shd w:val="clear"/>
        <w:spacing w:line="360" w:lineRule="auto"/>
        <w:ind w:firstLine="363"/>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机器人比赛场地环境为冷光源、低照度、无磁场干扰。但由于一般赛场环境的不确定因素较多，例如，场地表面可能有纹路和不平整，边框上有裂缝，光照条件有变化，固定任务方式变化等等。参赛队在设计机器人时应考虑各种应对措施。</w:t>
      </w:r>
    </w:p>
    <w:p w14:paraId="2617F26C">
      <w:pPr>
        <w:shd w:val="clear"/>
        <w:spacing w:line="360" w:lineRule="auto"/>
        <w:outlineLvl w:val="0"/>
        <w:rPr>
          <w:rFonts w:ascii="微软雅黑" w:hAnsi="微软雅黑" w:eastAsia="微软雅黑" w:cs="微软雅黑"/>
          <w:b/>
          <w:color w:val="auto"/>
          <w:sz w:val="28"/>
          <w:szCs w:val="28"/>
        </w:rPr>
      </w:pPr>
      <w:r>
        <w:rPr>
          <w:rFonts w:hint="eastAsia" w:ascii="微软雅黑" w:hAnsi="微软雅黑" w:eastAsia="微软雅黑" w:cs="微软雅黑"/>
          <w:b/>
          <w:color w:val="auto"/>
          <w:sz w:val="28"/>
          <w:szCs w:val="28"/>
        </w:rPr>
        <w:t>3</w:t>
      </w:r>
      <w:r>
        <w:rPr>
          <w:rFonts w:hint="eastAsia" w:ascii="微软雅黑" w:hAnsi="微软雅黑" w:eastAsia="微软雅黑" w:cs="微软雅黑"/>
          <w:b/>
          <w:color w:val="auto"/>
          <w:sz w:val="28"/>
          <w:szCs w:val="28"/>
          <w:lang w:eastAsia="zh-CN"/>
        </w:rPr>
        <w:t>.</w:t>
      </w:r>
      <w:r>
        <w:rPr>
          <w:rFonts w:hint="eastAsia" w:ascii="微软雅黑" w:hAnsi="微软雅黑" w:eastAsia="微软雅黑" w:cs="微软雅黑"/>
          <w:b/>
          <w:color w:val="auto"/>
          <w:sz w:val="28"/>
          <w:szCs w:val="28"/>
        </w:rPr>
        <w:t>机器人任务及得分</w:t>
      </w:r>
    </w:p>
    <w:p w14:paraId="09084CD5">
      <w:pPr>
        <w:widowControl/>
        <w:shd w:val="clear"/>
        <w:spacing w:line="360" w:lineRule="auto"/>
        <w:ind w:firstLine="363"/>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以下任务只是对情景的模拟，切勿将它们与真实生活相比。</w:t>
      </w:r>
    </w:p>
    <w:p w14:paraId="77CBD8BC">
      <w:pPr>
        <w:shd w:val="clear"/>
        <w:spacing w:line="360" w:lineRule="auto"/>
        <w:rPr>
          <w:rFonts w:ascii="微软雅黑" w:hAnsi="微软雅黑" w:eastAsia="微软雅黑" w:cs="微软雅黑"/>
          <w:color w:val="auto"/>
          <w:kern w:val="0"/>
          <w:sz w:val="18"/>
          <w:szCs w:val="18"/>
        </w:rPr>
      </w:pPr>
      <w:r>
        <w:rPr>
          <w:rFonts w:hint="eastAsia" w:ascii="微软雅黑" w:hAnsi="微软雅黑" w:eastAsia="微软雅黑" w:cs="微软雅黑"/>
          <w:b/>
          <w:color w:val="auto"/>
          <w:szCs w:val="21"/>
        </w:rPr>
        <w:t>3.1陨石勘探</w:t>
      </w:r>
    </w:p>
    <w:p w14:paraId="07ED782C">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3.1.1场地某个任务区固定一个陨石勘探模型</w:t>
      </w:r>
      <w:r>
        <w:rPr>
          <w:rFonts w:hint="eastAsia" w:ascii="微软雅黑" w:hAnsi="微软雅黑" w:eastAsia="微软雅黑" w:cs="微软雅黑"/>
          <w:color w:val="auto"/>
          <w:kern w:val="0"/>
          <w:szCs w:val="21"/>
          <w:lang w:eastAsia="zh-CN"/>
        </w:rPr>
        <w:t>，</w:t>
      </w:r>
      <w:r>
        <w:rPr>
          <w:rFonts w:hint="eastAsia" w:ascii="微软雅黑" w:hAnsi="微软雅黑" w:eastAsia="微软雅黑" w:cs="微软雅黑"/>
          <w:color w:val="auto"/>
          <w:kern w:val="0"/>
          <w:szCs w:val="21"/>
          <w:lang w:val="en-US" w:eastAsia="zh-CN"/>
        </w:rPr>
        <w:t>模型内摆放有陨石</w:t>
      </w:r>
      <w:r>
        <w:rPr>
          <w:rFonts w:hint="eastAsia" w:ascii="微软雅黑" w:hAnsi="微软雅黑" w:eastAsia="微软雅黑" w:cs="微软雅黑"/>
          <w:color w:val="auto"/>
          <w:kern w:val="0"/>
          <w:szCs w:val="21"/>
        </w:rPr>
        <w:t>，如图2。</w:t>
      </w:r>
    </w:p>
    <w:p w14:paraId="760135F4">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b/>
          <w:color w:val="auto"/>
          <w:szCs w:val="21"/>
        </w:rPr>
        <mc:AlternateContent>
          <mc:Choice Requires="wps">
            <w:drawing>
              <wp:anchor distT="0" distB="0" distL="114300" distR="114300" simplePos="0" relativeHeight="251665408" behindDoc="0" locked="0" layoutInCell="1" allowOverlap="1">
                <wp:simplePos x="0" y="0"/>
                <wp:positionH relativeFrom="column">
                  <wp:posOffset>3493770</wp:posOffset>
                </wp:positionH>
                <wp:positionV relativeFrom="paragraph">
                  <wp:posOffset>339090</wp:posOffset>
                </wp:positionV>
                <wp:extent cx="452120" cy="257175"/>
                <wp:effectExtent l="605155" t="5080" r="9525" b="309245"/>
                <wp:wrapNone/>
                <wp:docPr id="13" name="矩形标注 13"/>
                <wp:cNvGraphicFramePr/>
                <a:graphic xmlns:a="http://schemas.openxmlformats.org/drawingml/2006/main">
                  <a:graphicData uri="http://schemas.microsoft.com/office/word/2010/wordprocessingShape">
                    <wps:wsp>
                      <wps:cNvSpPr/>
                      <wps:spPr>
                        <a:xfrm>
                          <a:off x="0" y="0"/>
                          <a:ext cx="452120" cy="257175"/>
                        </a:xfrm>
                        <a:prstGeom prst="wedgeRectCallout">
                          <a:avLst>
                            <a:gd name="adj1" fmla="val -176264"/>
                            <a:gd name="adj2" fmla="val 155925"/>
                          </a:avLst>
                        </a:prstGeom>
                        <a:solidFill>
                          <a:srgbClr val="FFFFFF"/>
                        </a:solidFill>
                        <a:ln w="9525" cap="flat" cmpd="sng">
                          <a:solidFill>
                            <a:srgbClr val="FF0000"/>
                          </a:solidFill>
                          <a:prstDash val="solid"/>
                          <a:miter/>
                          <a:headEnd type="none" w="med" len="med"/>
                          <a:tailEnd type="none" w="med" len="med"/>
                        </a:ln>
                      </wps:spPr>
                      <wps:txbx>
                        <w:txbxContent>
                          <w:p w14:paraId="77C1101F">
                            <w:pPr>
                              <w:rPr>
                                <w:rFonts w:ascii="宋体" w:hAnsi="宋体" w:eastAsia="宋体" w:cs="宋体"/>
                                <w:b/>
                                <w:sz w:val="16"/>
                                <w:szCs w:val="16"/>
                              </w:rPr>
                            </w:pPr>
                            <w:r>
                              <w:rPr>
                                <w:rFonts w:hint="eastAsia" w:ascii="宋体" w:hAnsi="宋体" w:eastAsia="宋体" w:cs="宋体"/>
                                <w:b/>
                                <w:sz w:val="16"/>
                                <w:szCs w:val="16"/>
                              </w:rPr>
                              <w:t>陨石</w:t>
                            </w:r>
                          </w:p>
                        </w:txbxContent>
                      </wps:txbx>
                      <wps:bodyPr upright="1"/>
                    </wps:wsp>
                  </a:graphicData>
                </a:graphic>
              </wp:anchor>
            </w:drawing>
          </mc:Choice>
          <mc:Fallback>
            <w:pict>
              <v:shape id="_x0000_s1026" o:spid="_x0000_s1026" o:spt="61" type="#_x0000_t61" style="position:absolute;left:0pt;margin-left:275.1pt;margin-top:26.7pt;height:20.25pt;width:35.6pt;z-index:251665408;mso-width-relative:page;mso-height-relative:page;" fillcolor="#FFFFFF" filled="t" stroked="t" coordsize="21600,21600" o:gfxdata="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eem1dwAAAAJAQAADwAAAAAAAAABACAAAAAiAAAAZHJz&#10;L2Rvd25yZXYueG1sUEsBAhQAFAAAAAgAh07iQH8ts8Q5AgAAkAQAAA4AAAAAAAAAAQAgAAAAKwEA&#10;AGRycy9lMm9Eb2MueG1sUEsFBgAAAAAGAAYAWQEAANYFAAAAAA==&#10;" adj="-27273,44480">
                <v:fill on="t" focussize="0,0"/>
                <v:stroke color="#FF0000" joinstyle="miter"/>
                <v:imagedata o:title=""/>
                <o:lock v:ext="edit" aspectratio="f"/>
                <v:textbox>
                  <w:txbxContent>
                    <w:p w14:paraId="77C1101F">
                      <w:pPr>
                        <w:rPr>
                          <w:rFonts w:ascii="宋体" w:hAnsi="宋体" w:eastAsia="宋体" w:cs="宋体"/>
                          <w:b/>
                          <w:sz w:val="16"/>
                          <w:szCs w:val="16"/>
                        </w:rPr>
                      </w:pPr>
                      <w:r>
                        <w:rPr>
                          <w:rFonts w:hint="eastAsia" w:ascii="宋体" w:hAnsi="宋体" w:eastAsia="宋体" w:cs="宋体"/>
                          <w:b/>
                          <w:sz w:val="16"/>
                          <w:szCs w:val="16"/>
                        </w:rPr>
                        <w:t>陨石</w:t>
                      </w:r>
                    </w:p>
                  </w:txbxContent>
                </v:textbox>
              </v:shape>
            </w:pict>
          </mc:Fallback>
        </mc:AlternateContent>
      </w:r>
      <w:r>
        <w:rPr>
          <w:rFonts w:hint="eastAsia" w:ascii="微软雅黑" w:hAnsi="微软雅黑" w:eastAsia="微软雅黑" w:cs="微软雅黑"/>
          <w:color w:val="auto"/>
          <w:kern w:val="0"/>
          <w:szCs w:val="21"/>
        </w:rPr>
        <w:t>3.1.2得分标准：陨石进入基地，得40分，如图3。</w:t>
      </w:r>
    </w:p>
    <w:p w14:paraId="3B0C62CE">
      <w:pPr>
        <w:widowControl/>
        <w:shd w:val="clear"/>
        <w:spacing w:line="360" w:lineRule="auto"/>
        <w:jc w:val="cente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drawing>
          <wp:inline distT="0" distB="0" distL="114300" distR="114300">
            <wp:extent cx="2287270" cy="2160270"/>
            <wp:effectExtent l="0" t="0" r="17780" b="11430"/>
            <wp:docPr id="7" name="图片 7" descr="火星探险家.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火星探险家.173"/>
                    <pic:cNvPicPr>
                      <a:picLocks noChangeAspect="1"/>
                    </pic:cNvPicPr>
                  </pic:nvPicPr>
                  <pic:blipFill>
                    <a:blip r:embed="rId10"/>
                    <a:srcRect l="4875" t="11285" r="39500" b="4508"/>
                    <a:stretch>
                      <a:fillRect/>
                    </a:stretch>
                  </pic:blipFill>
                  <pic:spPr>
                    <a:xfrm>
                      <a:off x="0" y="0"/>
                      <a:ext cx="2287270" cy="2160270"/>
                    </a:xfrm>
                    <a:prstGeom prst="rect">
                      <a:avLst/>
                    </a:prstGeom>
                  </pic:spPr>
                </pic:pic>
              </a:graphicData>
            </a:graphic>
          </wp:inline>
        </w:drawing>
      </w:r>
    </w:p>
    <w:p w14:paraId="2B30CE85">
      <w:pPr>
        <w:widowControl/>
        <w:shd w:val="clear"/>
        <w:spacing w:line="360" w:lineRule="auto"/>
        <w:jc w:val="center"/>
        <w:rPr>
          <w:rFonts w:ascii="微软雅黑" w:hAnsi="微软雅黑" w:eastAsia="微软雅黑" w:cs="微软雅黑"/>
          <w:b/>
          <w:bCs/>
          <w:color w:val="auto"/>
          <w:kern w:val="0"/>
          <w:sz w:val="18"/>
          <w:szCs w:val="18"/>
        </w:rPr>
      </w:pPr>
      <w:r>
        <w:rPr>
          <w:rFonts w:hint="eastAsia" w:ascii="微软雅黑" w:hAnsi="微软雅黑" w:eastAsia="微软雅黑" w:cs="微软雅黑"/>
          <w:b/>
          <w:color w:val="auto"/>
          <w:szCs w:val="21"/>
        </w:rPr>
        <mc:AlternateContent>
          <mc:Choice Requires="wps">
            <w:drawing>
              <wp:anchor distT="0" distB="0" distL="114300" distR="114300" simplePos="0" relativeHeight="251680768" behindDoc="0" locked="0" layoutInCell="1" allowOverlap="1">
                <wp:simplePos x="0" y="0"/>
                <wp:positionH relativeFrom="column">
                  <wp:posOffset>3503930</wp:posOffset>
                </wp:positionH>
                <wp:positionV relativeFrom="paragraph">
                  <wp:posOffset>283845</wp:posOffset>
                </wp:positionV>
                <wp:extent cx="452120" cy="257175"/>
                <wp:effectExtent l="780415" t="5080" r="5715" b="309245"/>
                <wp:wrapNone/>
                <wp:docPr id="39" name="矩形标注 39"/>
                <wp:cNvGraphicFramePr/>
                <a:graphic xmlns:a="http://schemas.openxmlformats.org/drawingml/2006/main">
                  <a:graphicData uri="http://schemas.microsoft.com/office/word/2010/wordprocessingShape">
                    <wps:wsp>
                      <wps:cNvSpPr/>
                      <wps:spPr>
                        <a:xfrm>
                          <a:off x="0" y="0"/>
                          <a:ext cx="452120" cy="257175"/>
                        </a:xfrm>
                        <a:prstGeom prst="wedgeRectCallout">
                          <a:avLst>
                            <a:gd name="adj1" fmla="val -214747"/>
                            <a:gd name="adj2" fmla="val 162345"/>
                          </a:avLst>
                        </a:prstGeom>
                        <a:solidFill>
                          <a:srgbClr val="FFFFFF"/>
                        </a:solidFill>
                        <a:ln w="9525" cap="flat" cmpd="sng">
                          <a:solidFill>
                            <a:srgbClr val="FF0000"/>
                          </a:solidFill>
                          <a:prstDash val="solid"/>
                          <a:miter/>
                          <a:headEnd type="none" w="med" len="med"/>
                          <a:tailEnd type="none" w="med" len="med"/>
                        </a:ln>
                      </wps:spPr>
                      <wps:txbx>
                        <w:txbxContent>
                          <w:p w14:paraId="18950BC8">
                            <w:pPr>
                              <w:rPr>
                                <w:rFonts w:ascii="宋体" w:hAnsi="宋体" w:eastAsia="宋体" w:cs="宋体"/>
                                <w:b/>
                                <w:sz w:val="16"/>
                                <w:szCs w:val="16"/>
                              </w:rPr>
                            </w:pPr>
                            <w:r>
                              <w:rPr>
                                <w:rFonts w:hint="eastAsia" w:ascii="宋体" w:hAnsi="宋体" w:eastAsia="宋体" w:cs="宋体"/>
                                <w:b/>
                                <w:sz w:val="16"/>
                                <w:szCs w:val="16"/>
                              </w:rPr>
                              <w:t>陨石</w:t>
                            </w:r>
                          </w:p>
                        </w:txbxContent>
                      </wps:txbx>
                      <wps:bodyPr upright="1"/>
                    </wps:wsp>
                  </a:graphicData>
                </a:graphic>
              </wp:anchor>
            </w:drawing>
          </mc:Choice>
          <mc:Fallback>
            <w:pict>
              <v:shape id="_x0000_s1026" o:spid="_x0000_s1026" o:spt="61" type="#_x0000_t61" style="position:absolute;left:0pt;margin-left:275.9pt;margin-top:22.35pt;height:20.25pt;width:35.6pt;z-index:251680768;mso-width-relative:page;mso-height-relative:page;" fillcolor="#FFFFFF" filled="t" stroked="t" coordsize="21600,21600" o:gfxdata="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yqWd/YAAAACQEAAA8AAAAAAAAAAQAgAAAAIgAAAGRycy9kb3du&#10;cmV2LnhtbFBLAQIUABQAAAAIAIdO4kCLKs6dOAIAAJAEAAAOAAAAAAAAAAEAIAAAACcBAABkcnMv&#10;ZTJvRG9jLnhtbFBLBQYAAAAABgAGAFkBAADRBQAAAAA=&#10;" adj="-35585,45867">
                <v:fill on="t" focussize="0,0"/>
                <v:stroke color="#FF0000" joinstyle="miter"/>
                <v:imagedata o:title=""/>
                <o:lock v:ext="edit" aspectratio="f"/>
                <v:textbox>
                  <w:txbxContent>
                    <w:p w14:paraId="18950BC8">
                      <w:pPr>
                        <w:rPr>
                          <w:rFonts w:ascii="宋体" w:hAnsi="宋体" w:eastAsia="宋体" w:cs="宋体"/>
                          <w:b/>
                          <w:sz w:val="16"/>
                          <w:szCs w:val="16"/>
                        </w:rPr>
                      </w:pPr>
                      <w:r>
                        <w:rPr>
                          <w:rFonts w:hint="eastAsia" w:ascii="宋体" w:hAnsi="宋体" w:eastAsia="宋体" w:cs="宋体"/>
                          <w:b/>
                          <w:sz w:val="16"/>
                          <w:szCs w:val="16"/>
                        </w:rPr>
                        <w:t>陨石</w:t>
                      </w:r>
                    </w:p>
                  </w:txbxContent>
                </v:textbox>
              </v:shape>
            </w:pict>
          </mc:Fallback>
        </mc:AlternateContent>
      </w:r>
      <w:r>
        <w:rPr>
          <w:rFonts w:hint="eastAsia" w:ascii="微软雅黑" w:hAnsi="微软雅黑" w:eastAsia="微软雅黑" w:cs="微软雅黑"/>
          <w:b/>
          <w:bCs/>
          <w:color w:val="auto"/>
          <w:kern w:val="0"/>
          <w:sz w:val="18"/>
          <w:szCs w:val="18"/>
        </w:rPr>
        <w:t>图2初始状态</w:t>
      </w:r>
    </w:p>
    <w:p w14:paraId="7ECAC2FA">
      <w:pPr>
        <w:widowControl/>
        <w:shd w:val="clear"/>
        <w:spacing w:line="360" w:lineRule="auto"/>
        <w:jc w:val="center"/>
        <w:rPr>
          <w:rFonts w:ascii="微软雅黑" w:hAnsi="微软雅黑" w:eastAsia="微软雅黑" w:cs="微软雅黑"/>
          <w:b/>
          <w:bCs/>
          <w:color w:val="auto"/>
          <w:kern w:val="0"/>
          <w:sz w:val="18"/>
          <w:szCs w:val="18"/>
        </w:rPr>
      </w:pPr>
      <w:r>
        <w:rPr>
          <w:rFonts w:hint="eastAsia" w:ascii="微软雅黑" w:hAnsi="微软雅黑" w:eastAsia="微软雅黑" w:cs="微软雅黑"/>
          <w:b/>
          <w:bCs/>
          <w:color w:val="auto"/>
          <w:kern w:val="0"/>
          <w:sz w:val="18"/>
          <w:szCs w:val="18"/>
        </w:rPr>
        <w:drawing>
          <wp:inline distT="0" distB="0" distL="114300" distR="114300">
            <wp:extent cx="2494915" cy="1252855"/>
            <wp:effectExtent l="0" t="0" r="635" b="4445"/>
            <wp:docPr id="24" name="图片 24" descr="火星探险家.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火星探险家.190"/>
                    <pic:cNvPicPr>
                      <a:picLocks noChangeAspect="1"/>
                    </pic:cNvPicPr>
                  </pic:nvPicPr>
                  <pic:blipFill>
                    <a:blip r:embed="rId11"/>
                    <a:srcRect l="11000" t="23773" r="7146" b="10351"/>
                    <a:stretch>
                      <a:fillRect/>
                    </a:stretch>
                  </pic:blipFill>
                  <pic:spPr>
                    <a:xfrm>
                      <a:off x="0" y="0"/>
                      <a:ext cx="2494915" cy="1252855"/>
                    </a:xfrm>
                    <a:prstGeom prst="rect">
                      <a:avLst/>
                    </a:prstGeom>
                  </pic:spPr>
                </pic:pic>
              </a:graphicData>
            </a:graphic>
          </wp:inline>
        </w:drawing>
      </w:r>
    </w:p>
    <w:p w14:paraId="42AB7231">
      <w:pPr>
        <w:widowControl/>
        <w:shd w:val="clear"/>
        <w:spacing w:line="360" w:lineRule="auto"/>
        <w:jc w:val="center"/>
        <w:rPr>
          <w:rFonts w:ascii="微软雅黑" w:hAnsi="微软雅黑" w:eastAsia="微软雅黑" w:cs="微软雅黑"/>
          <w:color w:val="auto"/>
          <w:kern w:val="0"/>
          <w:szCs w:val="21"/>
        </w:rPr>
      </w:pPr>
      <w:r>
        <w:rPr>
          <w:rFonts w:hint="eastAsia" w:ascii="微软雅黑" w:hAnsi="微软雅黑" w:eastAsia="微软雅黑" w:cs="微软雅黑"/>
          <w:b/>
          <w:bCs/>
          <w:color w:val="auto"/>
          <w:kern w:val="0"/>
          <w:sz w:val="18"/>
          <w:szCs w:val="18"/>
        </w:rPr>
        <w:t>图3完成状态示意</w:t>
      </w:r>
    </w:p>
    <w:p w14:paraId="2126400A">
      <w:pPr>
        <w:shd w:val="clear"/>
        <w:spacing w:line="360" w:lineRule="auto"/>
        <w:rPr>
          <w:rFonts w:ascii="微软雅黑" w:hAnsi="微软雅黑" w:eastAsia="微软雅黑" w:cs="微软雅黑"/>
          <w:color w:val="auto"/>
          <w:kern w:val="0"/>
          <w:sz w:val="20"/>
          <w:szCs w:val="20"/>
        </w:rPr>
      </w:pPr>
      <w:r>
        <w:rPr>
          <w:rFonts w:hint="eastAsia" w:ascii="微软雅黑" w:hAnsi="微软雅黑" w:eastAsia="微软雅黑" w:cs="微软雅黑"/>
          <w:b/>
          <w:color w:val="auto"/>
          <w:sz w:val="22"/>
          <w:szCs w:val="22"/>
        </w:rPr>
        <w:t>3.2获取水资源</w:t>
      </w:r>
    </w:p>
    <w:p w14:paraId="29ED038B">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3.2.1场地某个任务区上固定一个水资源探测模型，探测杆竖直放置，水资源放置在探测器中，如图4。</w:t>
      </w:r>
    </w:p>
    <w:p w14:paraId="6EAD52DF">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b/>
          <w:color w:val="auto"/>
          <w:szCs w:val="21"/>
        </w:rPr>
        <mc:AlternateContent>
          <mc:Choice Requires="wps">
            <w:drawing>
              <wp:anchor distT="0" distB="0" distL="114300" distR="114300" simplePos="0" relativeHeight="251667456" behindDoc="0" locked="0" layoutInCell="1" allowOverlap="1">
                <wp:simplePos x="0" y="0"/>
                <wp:positionH relativeFrom="column">
                  <wp:posOffset>3380740</wp:posOffset>
                </wp:positionH>
                <wp:positionV relativeFrom="paragraph">
                  <wp:posOffset>320040</wp:posOffset>
                </wp:positionV>
                <wp:extent cx="516890" cy="257175"/>
                <wp:effectExtent l="4445" t="5080" r="621665" b="747395"/>
                <wp:wrapNone/>
                <wp:docPr id="17" name="矩形标注 17"/>
                <wp:cNvGraphicFramePr/>
                <a:graphic xmlns:a="http://schemas.openxmlformats.org/drawingml/2006/main">
                  <a:graphicData uri="http://schemas.microsoft.com/office/word/2010/wordprocessingShape">
                    <wps:wsp>
                      <wps:cNvSpPr/>
                      <wps:spPr>
                        <a:xfrm>
                          <a:off x="0" y="0"/>
                          <a:ext cx="516890" cy="257175"/>
                        </a:xfrm>
                        <a:prstGeom prst="wedgeRectCallout">
                          <a:avLst>
                            <a:gd name="adj1" fmla="val 161793"/>
                            <a:gd name="adj2" fmla="val 326543"/>
                          </a:avLst>
                        </a:prstGeom>
                        <a:solidFill>
                          <a:srgbClr val="FFFFFF"/>
                        </a:solidFill>
                        <a:ln w="9525" cap="flat" cmpd="sng">
                          <a:solidFill>
                            <a:srgbClr val="FF0000"/>
                          </a:solidFill>
                          <a:prstDash val="solid"/>
                          <a:miter/>
                          <a:headEnd type="none" w="med" len="med"/>
                          <a:tailEnd type="none" w="med" len="med"/>
                        </a:ln>
                      </wps:spPr>
                      <wps:txbx>
                        <w:txbxContent>
                          <w:p w14:paraId="3C917117">
                            <w:pPr>
                              <w:rPr>
                                <w:rFonts w:ascii="宋体" w:hAnsi="宋体" w:eastAsia="宋体" w:cs="宋体"/>
                                <w:b/>
                                <w:sz w:val="16"/>
                                <w:szCs w:val="16"/>
                              </w:rPr>
                            </w:pPr>
                            <w:r>
                              <w:rPr>
                                <w:rFonts w:hint="eastAsia" w:ascii="宋体" w:hAnsi="宋体" w:eastAsia="宋体" w:cs="宋体"/>
                                <w:b/>
                                <w:sz w:val="16"/>
                                <w:szCs w:val="16"/>
                              </w:rPr>
                              <w:t>水资源</w:t>
                            </w:r>
                          </w:p>
                        </w:txbxContent>
                      </wps:txbx>
                      <wps:bodyPr upright="1"/>
                    </wps:wsp>
                  </a:graphicData>
                </a:graphic>
              </wp:anchor>
            </w:drawing>
          </mc:Choice>
          <mc:Fallback>
            <w:pict>
              <v:shape id="_x0000_s1026" o:spid="_x0000_s1026" o:spt="61" type="#_x0000_t61" style="position:absolute;left:0pt;margin-left:266.2pt;margin-top:25.2pt;height:20.25pt;width:40.7pt;z-index:251667456;mso-width-relative:page;mso-height-relative:page;" fillcolor="#FFFFFF" filled="t" stroked="t" coordsize="21600,21600" o:gfxdata="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44Efk2gAAAAkBAAAPAAAAAAAAAAEAIAAAACIAAABkcnMv&#10;ZG93bnJldi54bWxQSwECFAAUAAAACACHTuJARfzqQDoCAACPBAAADgAAAAAAAAABACAAAAApAQAA&#10;ZHJzL2Uyb0RvYy54bWxQSwUGAAAAAAYABgBZAQAA1QUAAAAA&#10;" adj="45747,81333">
                <v:fill on="t" focussize="0,0"/>
                <v:stroke color="#FF0000" joinstyle="miter"/>
                <v:imagedata o:title=""/>
                <o:lock v:ext="edit" aspectratio="f"/>
                <v:textbox>
                  <w:txbxContent>
                    <w:p w14:paraId="3C917117">
                      <w:pPr>
                        <w:rPr>
                          <w:rFonts w:ascii="宋体" w:hAnsi="宋体" w:eastAsia="宋体" w:cs="宋体"/>
                          <w:b/>
                          <w:sz w:val="16"/>
                          <w:szCs w:val="16"/>
                        </w:rPr>
                      </w:pPr>
                      <w:r>
                        <w:rPr>
                          <w:rFonts w:hint="eastAsia" w:ascii="宋体" w:hAnsi="宋体" w:eastAsia="宋体" w:cs="宋体"/>
                          <w:b/>
                          <w:sz w:val="16"/>
                          <w:szCs w:val="16"/>
                        </w:rPr>
                        <w:t>水资源</w:t>
                      </w:r>
                    </w:p>
                  </w:txbxContent>
                </v:textbox>
              </v:shape>
            </w:pict>
          </mc:Fallback>
        </mc:AlternateContent>
      </w:r>
      <w:r>
        <w:rPr>
          <w:rFonts w:hint="eastAsia" w:ascii="微软雅黑" w:hAnsi="微软雅黑" w:eastAsia="微软雅黑" w:cs="微软雅黑"/>
          <w:color w:val="auto"/>
          <w:kern w:val="0"/>
          <w:szCs w:val="21"/>
        </w:rPr>
        <w:t>3.2.2得分标准：水资源与收集器框底部接触，得40分，如图5。</w:t>
      </w:r>
    </w:p>
    <w:p w14:paraId="5F914474">
      <w:pPr>
        <w:widowControl/>
        <w:shd w:val="clear"/>
        <w:jc w:val="center"/>
        <w:rPr>
          <w:rFonts w:ascii="微软雅黑" w:hAnsi="微软雅黑" w:eastAsia="微软雅黑" w:cs="微软雅黑"/>
          <w:color w:val="auto"/>
          <w:kern w:val="0"/>
          <w:szCs w:val="21"/>
          <w:lang w:bidi="ar"/>
        </w:rPr>
      </w:pPr>
      <w:r>
        <w:rPr>
          <w:rFonts w:hint="eastAsia" w:ascii="微软雅黑" w:hAnsi="微软雅黑" w:eastAsia="微软雅黑" w:cs="微软雅黑"/>
          <w:b/>
          <w:color w:val="auto"/>
          <w:szCs w:val="21"/>
        </w:rPr>
        <mc:AlternateContent>
          <mc:Choice Requires="wps">
            <w:drawing>
              <wp:anchor distT="0" distB="0" distL="114300" distR="114300" simplePos="0" relativeHeight="251666432" behindDoc="0" locked="0" layoutInCell="1" allowOverlap="1">
                <wp:simplePos x="0" y="0"/>
                <wp:positionH relativeFrom="column">
                  <wp:posOffset>2290445</wp:posOffset>
                </wp:positionH>
                <wp:positionV relativeFrom="paragraph">
                  <wp:posOffset>3175</wp:posOffset>
                </wp:positionV>
                <wp:extent cx="516890" cy="257175"/>
                <wp:effectExtent l="631190" t="5080" r="13970" b="347345"/>
                <wp:wrapNone/>
                <wp:docPr id="16" name="矩形标注 16"/>
                <wp:cNvGraphicFramePr/>
                <a:graphic xmlns:a="http://schemas.openxmlformats.org/drawingml/2006/main">
                  <a:graphicData uri="http://schemas.microsoft.com/office/word/2010/wordprocessingShape">
                    <wps:wsp>
                      <wps:cNvSpPr/>
                      <wps:spPr>
                        <a:xfrm>
                          <a:off x="0" y="0"/>
                          <a:ext cx="516890" cy="257175"/>
                        </a:xfrm>
                        <a:prstGeom prst="wedgeRectCallout">
                          <a:avLst>
                            <a:gd name="adj1" fmla="val -165110"/>
                            <a:gd name="adj2" fmla="val 171975"/>
                          </a:avLst>
                        </a:prstGeom>
                        <a:solidFill>
                          <a:srgbClr val="FFFFFF"/>
                        </a:solidFill>
                        <a:ln w="9525" cap="flat" cmpd="sng">
                          <a:solidFill>
                            <a:srgbClr val="FF0000"/>
                          </a:solidFill>
                          <a:prstDash val="solid"/>
                          <a:miter/>
                          <a:headEnd type="none" w="med" len="med"/>
                          <a:tailEnd type="none" w="med" len="med"/>
                        </a:ln>
                      </wps:spPr>
                      <wps:txbx>
                        <w:txbxContent>
                          <w:p w14:paraId="3B75EB33">
                            <w:pPr>
                              <w:rPr>
                                <w:rFonts w:ascii="宋体" w:hAnsi="宋体" w:eastAsia="宋体" w:cs="宋体"/>
                                <w:b/>
                                <w:sz w:val="16"/>
                                <w:szCs w:val="16"/>
                              </w:rPr>
                            </w:pPr>
                            <w:r>
                              <w:rPr>
                                <w:rFonts w:hint="eastAsia" w:ascii="宋体" w:hAnsi="宋体" w:eastAsia="宋体" w:cs="宋体"/>
                                <w:b/>
                                <w:sz w:val="16"/>
                                <w:szCs w:val="16"/>
                              </w:rPr>
                              <w:t>探测器</w:t>
                            </w:r>
                          </w:p>
                        </w:txbxContent>
                      </wps:txbx>
                      <wps:bodyPr upright="1"/>
                    </wps:wsp>
                  </a:graphicData>
                </a:graphic>
              </wp:anchor>
            </w:drawing>
          </mc:Choice>
          <mc:Fallback>
            <w:pict>
              <v:shape id="_x0000_s1026" o:spid="_x0000_s1026" o:spt="61" type="#_x0000_t61" style="position:absolute;left:0pt;margin-left:180.35pt;margin-top:0.25pt;height:20.25pt;width:40.7pt;z-index:251666432;mso-width-relative:page;mso-height-relative:page;" fillcolor="#FFFFFF" filled="t" stroked="t" coordsize="21600,21600" o:gfxdata="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omhTtUAAAAHAQAADwAAAAAAAAABACAAAAAiAAAAZHJzL2Rvd25yZXYu&#10;eG1sUEsBAhQAFAAAAAgAh07iQJgBbhA3AgAAkAQAAA4AAAAAAAAAAQAgAAAAJAEAAGRycy9lMm9E&#10;b2MueG1sUEsFBgAAAAAGAAYAWQEAAM0FAAAAAA==&#10;" adj="-24864,47947">
                <v:fill on="t" focussize="0,0"/>
                <v:stroke color="#FF0000" joinstyle="miter"/>
                <v:imagedata o:title=""/>
                <o:lock v:ext="edit" aspectratio="f"/>
                <v:textbox>
                  <w:txbxContent>
                    <w:p w14:paraId="3B75EB33">
                      <w:pPr>
                        <w:rPr>
                          <w:rFonts w:ascii="宋体" w:hAnsi="宋体" w:eastAsia="宋体" w:cs="宋体"/>
                          <w:b/>
                          <w:sz w:val="16"/>
                          <w:szCs w:val="16"/>
                        </w:rPr>
                      </w:pPr>
                      <w:r>
                        <w:rPr>
                          <w:rFonts w:hint="eastAsia" w:ascii="宋体" w:hAnsi="宋体" w:eastAsia="宋体" w:cs="宋体"/>
                          <w:b/>
                          <w:sz w:val="16"/>
                          <w:szCs w:val="16"/>
                        </w:rPr>
                        <w:t>探测器</w:t>
                      </w:r>
                    </w:p>
                  </w:txbxContent>
                </v:textbox>
              </v:shape>
            </w:pict>
          </mc:Fallback>
        </mc:AlternateContent>
      </w:r>
      <w:r>
        <w:rPr>
          <w:rFonts w:hint="eastAsia" w:ascii="微软雅黑" w:hAnsi="微软雅黑" w:eastAsia="微软雅黑" w:cs="微软雅黑"/>
          <w:b/>
          <w:color w:val="auto"/>
          <w:szCs w:val="21"/>
        </w:rPr>
        <mc:AlternateContent>
          <mc:Choice Requires="wps">
            <w:drawing>
              <wp:anchor distT="0" distB="0" distL="114300" distR="114300" simplePos="0" relativeHeight="251668480" behindDoc="0" locked="0" layoutInCell="1" allowOverlap="1">
                <wp:simplePos x="0" y="0"/>
                <wp:positionH relativeFrom="column">
                  <wp:posOffset>2314575</wp:posOffset>
                </wp:positionH>
                <wp:positionV relativeFrom="paragraph">
                  <wp:posOffset>1979930</wp:posOffset>
                </wp:positionV>
                <wp:extent cx="501015" cy="257175"/>
                <wp:effectExtent l="167005" t="807085" r="17780" b="21590"/>
                <wp:wrapNone/>
                <wp:docPr id="18" name="矩形标注 18"/>
                <wp:cNvGraphicFramePr/>
                <a:graphic xmlns:a="http://schemas.openxmlformats.org/drawingml/2006/main">
                  <a:graphicData uri="http://schemas.microsoft.com/office/word/2010/wordprocessingShape">
                    <wps:wsp>
                      <wps:cNvSpPr/>
                      <wps:spPr>
                        <a:xfrm>
                          <a:off x="0" y="0"/>
                          <a:ext cx="501015" cy="257175"/>
                        </a:xfrm>
                        <a:prstGeom prst="wedgeRectCallout">
                          <a:avLst>
                            <a:gd name="adj1" fmla="val -80221"/>
                            <a:gd name="adj2" fmla="val -349753"/>
                          </a:avLst>
                        </a:prstGeom>
                        <a:solidFill>
                          <a:srgbClr val="FFFFFF"/>
                        </a:solidFill>
                        <a:ln w="9525" cap="flat" cmpd="sng">
                          <a:solidFill>
                            <a:srgbClr val="FF0000"/>
                          </a:solidFill>
                          <a:prstDash val="solid"/>
                          <a:miter/>
                          <a:headEnd type="none" w="med" len="med"/>
                          <a:tailEnd type="none" w="med" len="med"/>
                        </a:ln>
                      </wps:spPr>
                      <wps:txbx>
                        <w:txbxContent>
                          <w:p w14:paraId="4E7E1173">
                            <w:pPr>
                              <w:rPr>
                                <w:rFonts w:ascii="宋体" w:hAnsi="宋体" w:eastAsia="宋体" w:cs="宋体"/>
                                <w:b/>
                                <w:sz w:val="16"/>
                                <w:szCs w:val="16"/>
                              </w:rPr>
                            </w:pPr>
                            <w:r>
                              <w:rPr>
                                <w:rFonts w:hint="eastAsia" w:ascii="宋体" w:hAnsi="宋体" w:eastAsia="宋体" w:cs="宋体"/>
                                <w:b/>
                                <w:sz w:val="16"/>
                                <w:szCs w:val="16"/>
                              </w:rPr>
                              <w:t>探测杆</w:t>
                            </w:r>
                          </w:p>
                        </w:txbxContent>
                      </wps:txbx>
                      <wps:bodyPr upright="1"/>
                    </wps:wsp>
                  </a:graphicData>
                </a:graphic>
              </wp:anchor>
            </w:drawing>
          </mc:Choice>
          <mc:Fallback>
            <w:pict>
              <v:shape id="_x0000_s1026" o:spid="_x0000_s1026" o:spt="61" type="#_x0000_t61" style="position:absolute;left:0pt;margin-left:182.25pt;margin-top:155.9pt;height:20.25pt;width:39.45pt;z-index:251668480;mso-width-relative:page;mso-height-relative:page;" fillcolor="#FFFFFF" filled="t" stroked="t" coordsize="21600,21600" o:gfxdata="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h/p13cAAAACwEAAA8AAAAAAAAAAQAgAAAAIgAAAGRycy9k&#10;b3ducmV2LnhtbFBLAQIUABQAAAAIAIdO4kDgmuoXNwIAAJAEAAAOAAAAAAAAAAEAIAAAACsBAABk&#10;cnMvZTJvRG9jLnhtbFBLBQYAAAAABgAGAFkBAADUBQAAAAA=&#10;" adj="-6528,-64747">
                <v:fill on="t" focussize="0,0"/>
                <v:stroke color="#FF0000" joinstyle="miter"/>
                <v:imagedata o:title=""/>
                <o:lock v:ext="edit" aspectratio="f"/>
                <v:textbox>
                  <w:txbxContent>
                    <w:p w14:paraId="4E7E1173">
                      <w:pPr>
                        <w:rPr>
                          <w:rFonts w:ascii="宋体" w:hAnsi="宋体" w:eastAsia="宋体" w:cs="宋体"/>
                          <w:b/>
                          <w:sz w:val="16"/>
                          <w:szCs w:val="16"/>
                        </w:rPr>
                      </w:pPr>
                      <w:r>
                        <w:rPr>
                          <w:rFonts w:hint="eastAsia" w:ascii="宋体" w:hAnsi="宋体" w:eastAsia="宋体" w:cs="宋体"/>
                          <w:b/>
                          <w:sz w:val="16"/>
                          <w:szCs w:val="16"/>
                        </w:rPr>
                        <w:t>探测杆</w:t>
                      </w:r>
                    </w:p>
                  </w:txbxContent>
                </v:textbox>
              </v:shape>
            </w:pict>
          </mc:Fallback>
        </mc:AlternateContent>
      </w:r>
      <w:r>
        <w:rPr>
          <w:rFonts w:hint="eastAsia" w:ascii="微软雅黑" w:hAnsi="微软雅黑" w:eastAsia="微软雅黑" w:cs="微软雅黑"/>
          <w:b/>
          <w:color w:val="auto"/>
          <w:szCs w:val="21"/>
        </w:rPr>
        <mc:AlternateContent>
          <mc:Choice Requires="wps">
            <w:drawing>
              <wp:anchor distT="0" distB="0" distL="114300" distR="114300" simplePos="0" relativeHeight="251674624" behindDoc="0" locked="0" layoutInCell="1" allowOverlap="1">
                <wp:simplePos x="0" y="0"/>
                <wp:positionH relativeFrom="column">
                  <wp:posOffset>243205</wp:posOffset>
                </wp:positionH>
                <wp:positionV relativeFrom="paragraph">
                  <wp:posOffset>779780</wp:posOffset>
                </wp:positionV>
                <wp:extent cx="516890" cy="257175"/>
                <wp:effectExtent l="4445" t="5080" r="297815" b="480695"/>
                <wp:wrapNone/>
                <wp:docPr id="28" name="矩形标注 28"/>
                <wp:cNvGraphicFramePr/>
                <a:graphic xmlns:a="http://schemas.openxmlformats.org/drawingml/2006/main">
                  <a:graphicData uri="http://schemas.microsoft.com/office/word/2010/wordprocessingShape">
                    <wps:wsp>
                      <wps:cNvSpPr/>
                      <wps:spPr>
                        <a:xfrm>
                          <a:off x="0" y="0"/>
                          <a:ext cx="516890" cy="257175"/>
                        </a:xfrm>
                        <a:prstGeom prst="wedgeRectCallout">
                          <a:avLst>
                            <a:gd name="adj1" fmla="val 99385"/>
                            <a:gd name="adj2" fmla="val 223333"/>
                          </a:avLst>
                        </a:prstGeom>
                        <a:solidFill>
                          <a:srgbClr val="FFFFFF"/>
                        </a:solidFill>
                        <a:ln w="9525" cap="flat" cmpd="sng">
                          <a:solidFill>
                            <a:srgbClr val="FF0000"/>
                          </a:solidFill>
                          <a:prstDash val="solid"/>
                          <a:miter/>
                          <a:headEnd type="none" w="med" len="med"/>
                          <a:tailEnd type="none" w="med" len="med"/>
                        </a:ln>
                      </wps:spPr>
                      <wps:txbx>
                        <w:txbxContent>
                          <w:p w14:paraId="6808D8CA">
                            <w:pPr>
                              <w:rPr>
                                <w:rFonts w:ascii="宋体" w:hAnsi="宋体" w:eastAsia="宋体" w:cs="宋体"/>
                                <w:b/>
                                <w:sz w:val="16"/>
                                <w:szCs w:val="16"/>
                              </w:rPr>
                            </w:pPr>
                            <w:r>
                              <w:rPr>
                                <w:rFonts w:hint="eastAsia" w:ascii="宋体" w:hAnsi="宋体" w:eastAsia="宋体" w:cs="宋体"/>
                                <w:b/>
                                <w:sz w:val="16"/>
                                <w:szCs w:val="16"/>
                              </w:rPr>
                              <w:t>收集器</w:t>
                            </w:r>
                          </w:p>
                        </w:txbxContent>
                      </wps:txbx>
                      <wps:bodyPr upright="1"/>
                    </wps:wsp>
                  </a:graphicData>
                </a:graphic>
              </wp:anchor>
            </w:drawing>
          </mc:Choice>
          <mc:Fallback>
            <w:pict>
              <v:shape id="_x0000_s1026" o:spid="_x0000_s1026" o:spt="61" type="#_x0000_t61" style="position:absolute;left:0pt;margin-left:19.15pt;margin-top:61.4pt;height:20.25pt;width:40.7pt;z-index:251674624;mso-width-relative:page;mso-height-relative:page;" fillcolor="#FFFFFF" filled="t" stroked="t" coordsize="21600,21600" o:gfxdata="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P7IxdcAAAAKAQAADwAAAAAAAAABACAAAAAiAAAAZHJzL2Rvd25y&#10;ZXYueG1sUEsBAhQAFAAAAAgAh07iQJoAggU4AgAAjgQAAA4AAAAAAAAAAQAgAAAAJgEAAGRycy9l&#10;Mm9Eb2MueG1sUEsFBgAAAAAGAAYAWQEAANAFAAAAAA==&#10;" adj="32267,59040">
                <v:fill on="t" focussize="0,0"/>
                <v:stroke color="#FF0000" joinstyle="miter"/>
                <v:imagedata o:title=""/>
                <o:lock v:ext="edit" aspectratio="f"/>
                <v:textbox>
                  <w:txbxContent>
                    <w:p w14:paraId="6808D8CA">
                      <w:pPr>
                        <w:rPr>
                          <w:rFonts w:ascii="宋体" w:hAnsi="宋体" w:eastAsia="宋体" w:cs="宋体"/>
                          <w:b/>
                          <w:sz w:val="16"/>
                          <w:szCs w:val="16"/>
                        </w:rPr>
                      </w:pPr>
                      <w:r>
                        <w:rPr>
                          <w:rFonts w:hint="eastAsia" w:ascii="宋体" w:hAnsi="宋体" w:eastAsia="宋体" w:cs="宋体"/>
                          <w:b/>
                          <w:sz w:val="16"/>
                          <w:szCs w:val="16"/>
                        </w:rPr>
                        <w:t>收集器</w:t>
                      </w:r>
                    </w:p>
                  </w:txbxContent>
                </v:textbox>
              </v:shape>
            </w:pict>
          </mc:Fallback>
        </mc:AlternateContent>
      </w:r>
      <w:r>
        <w:rPr>
          <w:rFonts w:hint="eastAsia" w:ascii="微软雅黑" w:hAnsi="微软雅黑" w:eastAsia="微软雅黑" w:cs="微软雅黑"/>
          <w:color w:val="auto"/>
          <w:kern w:val="0"/>
          <w:szCs w:val="21"/>
          <w:lang w:bidi="ar"/>
        </w:rPr>
        <w:drawing>
          <wp:inline distT="0" distB="0" distL="114300" distR="114300">
            <wp:extent cx="2567940" cy="2160270"/>
            <wp:effectExtent l="0" t="0" r="3810" b="11430"/>
            <wp:docPr id="8" name="图片 8" descr="火星探险家.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火星探险家.174"/>
                    <pic:cNvPicPr>
                      <a:picLocks noChangeAspect="1"/>
                    </pic:cNvPicPr>
                  </pic:nvPicPr>
                  <pic:blipFill>
                    <a:blip r:embed="rId12"/>
                    <a:srcRect l="13390" r="12436"/>
                    <a:stretch>
                      <a:fillRect/>
                    </a:stretch>
                  </pic:blipFill>
                  <pic:spPr>
                    <a:xfrm>
                      <a:off x="0" y="0"/>
                      <a:ext cx="2567940" cy="2160270"/>
                    </a:xfrm>
                    <a:prstGeom prst="rect">
                      <a:avLst/>
                    </a:prstGeom>
                  </pic:spPr>
                </pic:pic>
              </a:graphicData>
            </a:graphic>
          </wp:inline>
        </w:drawing>
      </w:r>
      <w:r>
        <w:rPr>
          <w:rFonts w:hint="eastAsia" w:ascii="微软雅黑" w:hAnsi="微软雅黑" w:eastAsia="微软雅黑" w:cs="微软雅黑"/>
          <w:color w:val="auto"/>
          <w:kern w:val="0"/>
          <w:szCs w:val="21"/>
          <w:lang w:bidi="ar"/>
        </w:rPr>
        <w:t xml:space="preserve">  </w:t>
      </w:r>
      <w:r>
        <w:rPr>
          <w:rFonts w:hint="eastAsia" w:ascii="微软雅黑" w:hAnsi="微软雅黑" w:eastAsia="微软雅黑" w:cs="微软雅黑"/>
          <w:color w:val="auto"/>
          <w:kern w:val="0"/>
          <w:szCs w:val="21"/>
          <w:lang w:bidi="ar"/>
        </w:rPr>
        <w:drawing>
          <wp:inline distT="0" distB="0" distL="114300" distR="114300">
            <wp:extent cx="1856740" cy="2160270"/>
            <wp:effectExtent l="0" t="0" r="11430" b="10160"/>
            <wp:docPr id="12" name="图片 12" descr="火星探险家.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火星探险家.175"/>
                    <pic:cNvPicPr>
                      <a:picLocks noChangeAspect="1"/>
                    </pic:cNvPicPr>
                  </pic:nvPicPr>
                  <pic:blipFill>
                    <a:blip r:embed="rId13"/>
                    <a:srcRect l="22792" t="14224" r="39979" b="2771"/>
                    <a:stretch>
                      <a:fillRect/>
                    </a:stretch>
                  </pic:blipFill>
                  <pic:spPr>
                    <a:xfrm rot="5400000">
                      <a:off x="0" y="0"/>
                      <a:ext cx="1856740" cy="2160270"/>
                    </a:xfrm>
                    <a:prstGeom prst="rect">
                      <a:avLst/>
                    </a:prstGeom>
                  </pic:spPr>
                </pic:pic>
              </a:graphicData>
            </a:graphic>
          </wp:inline>
        </w:drawing>
      </w:r>
    </w:p>
    <w:p w14:paraId="1F58FDC5">
      <w:pPr>
        <w:widowControl/>
        <w:shd w:val="clear"/>
        <w:spacing w:line="360" w:lineRule="auto"/>
        <w:jc w:val="center"/>
        <w:rPr>
          <w:rFonts w:ascii="微软雅黑" w:hAnsi="微软雅黑" w:eastAsia="微软雅黑" w:cs="微软雅黑"/>
          <w:b/>
          <w:bCs/>
          <w:color w:val="auto"/>
          <w:kern w:val="0"/>
          <w:sz w:val="18"/>
          <w:szCs w:val="18"/>
        </w:rPr>
      </w:pPr>
      <w:r>
        <w:rPr>
          <w:rFonts w:hint="eastAsia" w:ascii="微软雅黑" w:hAnsi="微软雅黑" w:eastAsia="微软雅黑" w:cs="微软雅黑"/>
          <w:b/>
          <w:bCs/>
          <w:color w:val="auto"/>
          <w:kern w:val="0"/>
          <w:sz w:val="18"/>
          <w:szCs w:val="18"/>
        </w:rPr>
        <w:t>图4初始状态</w:t>
      </w:r>
    </w:p>
    <w:p w14:paraId="4089A66D">
      <w:pPr>
        <w:widowControl/>
        <w:shd w:val="clear"/>
        <w:spacing w:line="360" w:lineRule="auto"/>
        <w:jc w:val="left"/>
        <w:rPr>
          <w:rFonts w:ascii="微软雅黑" w:hAnsi="微软雅黑" w:eastAsia="微软雅黑" w:cs="微软雅黑"/>
          <w:b/>
          <w:bCs/>
          <w:color w:val="auto"/>
          <w:kern w:val="0"/>
          <w:sz w:val="18"/>
          <w:szCs w:val="18"/>
        </w:rPr>
      </w:pPr>
      <w:r>
        <w:rPr>
          <w:rFonts w:hint="eastAsia" w:ascii="微软雅黑" w:hAnsi="微软雅黑" w:eastAsia="微软雅黑" w:cs="微软雅黑"/>
          <w:b/>
          <w:color w:val="auto"/>
          <w:szCs w:val="21"/>
        </w:rPr>
        <mc:AlternateContent>
          <mc:Choice Requires="wps">
            <w:drawing>
              <wp:anchor distT="0" distB="0" distL="114300" distR="114300" simplePos="0" relativeHeight="251673600" behindDoc="0" locked="0" layoutInCell="1" allowOverlap="1">
                <wp:simplePos x="0" y="0"/>
                <wp:positionH relativeFrom="column">
                  <wp:posOffset>1777365</wp:posOffset>
                </wp:positionH>
                <wp:positionV relativeFrom="paragraph">
                  <wp:posOffset>922655</wp:posOffset>
                </wp:positionV>
                <wp:extent cx="889635" cy="538480"/>
                <wp:effectExtent l="5080" t="4445" r="286385" b="9525"/>
                <wp:wrapNone/>
                <wp:docPr id="27" name="矩形标注 27"/>
                <wp:cNvGraphicFramePr/>
                <a:graphic xmlns:a="http://schemas.openxmlformats.org/drawingml/2006/main">
                  <a:graphicData uri="http://schemas.microsoft.com/office/word/2010/wordprocessingShape">
                    <wps:wsp>
                      <wps:cNvSpPr/>
                      <wps:spPr>
                        <a:xfrm>
                          <a:off x="0" y="0"/>
                          <a:ext cx="889635" cy="538480"/>
                        </a:xfrm>
                        <a:prstGeom prst="wedgeRectCallout">
                          <a:avLst>
                            <a:gd name="adj1" fmla="val 79550"/>
                            <a:gd name="adj2" fmla="val -44575"/>
                          </a:avLst>
                        </a:prstGeom>
                        <a:solidFill>
                          <a:srgbClr val="FFFFFF"/>
                        </a:solidFill>
                        <a:ln w="9525" cap="flat" cmpd="sng">
                          <a:solidFill>
                            <a:srgbClr val="FF0000"/>
                          </a:solidFill>
                          <a:prstDash val="solid"/>
                          <a:miter/>
                          <a:headEnd type="none" w="med" len="med"/>
                          <a:tailEnd type="none" w="med" len="med"/>
                        </a:ln>
                      </wps:spPr>
                      <wps:txbx>
                        <w:txbxContent>
                          <w:p w14:paraId="67C9B80B">
                            <w:pPr>
                              <w:rPr>
                                <w:rFonts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rPr>
                              <w:t>水资源与收集器框底部接触内</w:t>
                            </w:r>
                          </w:p>
                        </w:txbxContent>
                      </wps:txbx>
                      <wps:bodyPr upright="1"/>
                    </wps:wsp>
                  </a:graphicData>
                </a:graphic>
              </wp:anchor>
            </w:drawing>
          </mc:Choice>
          <mc:Fallback>
            <w:pict>
              <v:shape id="_x0000_s1026" o:spid="_x0000_s1026" o:spt="61" type="#_x0000_t61" style="position:absolute;left:0pt;margin-left:139.95pt;margin-top:72.65pt;height:42.4pt;width:70.05pt;z-index:251673600;mso-width-relative:page;mso-height-relative:page;" fillcolor="#FFFFFF" filled="t" stroked="t" coordsize="21600,21600" o:gfxdata="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X3f0LZAAAACwEAAA8AAAAAAAAAAQAgAAAAIgAAAGRycy9k&#10;b3ducmV2LnhtbFBLAQIUABQAAAAIAIdO4kA1PFQOOgIAAI4EAAAOAAAAAAAAAAEAIAAAACgBAABk&#10;cnMvZTJvRG9jLnhtbFBLBQYAAAAABgAGAFkBAADUBQAAAAA=&#10;" adj="27983,1172">
                <v:fill on="t" focussize="0,0"/>
                <v:stroke color="#FF0000" joinstyle="miter"/>
                <v:imagedata o:title=""/>
                <o:lock v:ext="edit" aspectratio="f"/>
                <v:textbox>
                  <w:txbxContent>
                    <w:p w14:paraId="67C9B80B">
                      <w:pPr>
                        <w:rPr>
                          <w:rFonts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rPr>
                        <w:t>水资源与收集器框底部接触内</w:t>
                      </w:r>
                    </w:p>
                  </w:txbxContent>
                </v:textbox>
              </v:shape>
            </w:pict>
          </mc:Fallback>
        </mc:AlternateContent>
      </w:r>
      <w:r>
        <w:rPr>
          <w:color w:val="auto"/>
        </w:rPr>
        <mc:AlternateContent>
          <mc:Choice Requires="wps">
            <w:drawing>
              <wp:anchor distT="0" distB="0" distL="114300" distR="114300" simplePos="0" relativeHeight="251675648" behindDoc="0" locked="0" layoutInCell="1" allowOverlap="1">
                <wp:simplePos x="0" y="0"/>
                <wp:positionH relativeFrom="column">
                  <wp:posOffset>2684145</wp:posOffset>
                </wp:positionH>
                <wp:positionV relativeFrom="paragraph">
                  <wp:posOffset>282575</wp:posOffset>
                </wp:positionV>
                <wp:extent cx="731520" cy="1050925"/>
                <wp:effectExtent l="12700" t="0" r="17780" b="22225"/>
                <wp:wrapNone/>
                <wp:docPr id="29" name="矩形 29"/>
                <wp:cNvGraphicFramePr/>
                <a:graphic xmlns:a="http://schemas.openxmlformats.org/drawingml/2006/main">
                  <a:graphicData uri="http://schemas.microsoft.com/office/word/2010/wordprocessingShape">
                    <wps:wsp>
                      <wps:cNvSpPr/>
                      <wps:spPr>
                        <a:xfrm>
                          <a:off x="4239895" y="1063625"/>
                          <a:ext cx="731520" cy="1050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1.35pt;margin-top:22.25pt;height:82.75pt;width:57.6pt;z-index:251675648;v-text-anchor:middle;mso-width-relative:page;mso-height-relative:page;" filled="f" stroked="t" coordsize="21600,21600" o:gfxdata="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EYh9PaAAAACgEAAA8AAAAAAAAAAQAgAAAAIgAA&#10;AGRycy9kb3ducmV2LnhtbFBLAQIUABQAAAAIAIdO4kDArQ3CeAIAANkEAAAOAAAAAAAAAAEAIAAA&#10;ACkBAABkcnMvZTJvRG9jLnhtbFBLBQYAAAAABgAGAFkBAAATBgAAAAA=&#10;">
                <v:fill on="f" focussize="0,0"/>
                <v:stroke weight="2pt" color="#FF0000 [3204]" miterlimit="8" joinstyle="miter"/>
                <v:imagedata o:title=""/>
                <o:lock v:ext="edit" aspectratio="f"/>
              </v:rect>
            </w:pict>
          </mc:Fallback>
        </mc:AlternateContent>
      </w:r>
      <w:r>
        <w:rPr>
          <w:rFonts w:ascii="微软雅黑" w:hAnsi="微软雅黑" w:eastAsia="微软雅黑" w:cs="微软雅黑"/>
          <w:b/>
          <w:bCs/>
          <w:color w:val="auto"/>
          <w:kern w:val="0"/>
          <w:sz w:val="18"/>
          <w:szCs w:val="18"/>
        </w:rPr>
        <w:drawing>
          <wp:inline distT="0" distB="0" distL="114300" distR="114300">
            <wp:extent cx="2277745" cy="1741805"/>
            <wp:effectExtent l="0" t="0" r="8255" b="10795"/>
            <wp:docPr id="25" name="图片 25" descr="火星探险家.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火星探险家.191"/>
                    <pic:cNvPicPr>
                      <a:picLocks noChangeAspect="1"/>
                    </pic:cNvPicPr>
                  </pic:nvPicPr>
                  <pic:blipFill>
                    <a:blip r:embed="rId14"/>
                    <a:srcRect l="15333" t="4174" r="10167" b="4541"/>
                    <a:stretch>
                      <a:fillRect/>
                    </a:stretch>
                  </pic:blipFill>
                  <pic:spPr>
                    <a:xfrm>
                      <a:off x="0" y="0"/>
                      <a:ext cx="2277745" cy="1741805"/>
                    </a:xfrm>
                    <a:prstGeom prst="rect">
                      <a:avLst/>
                    </a:prstGeom>
                  </pic:spPr>
                </pic:pic>
              </a:graphicData>
            </a:graphic>
          </wp:inline>
        </w:drawing>
      </w:r>
      <w:r>
        <w:rPr>
          <w:rFonts w:hint="eastAsia" w:ascii="微软雅黑" w:hAnsi="微软雅黑" w:eastAsia="微软雅黑" w:cs="微软雅黑"/>
          <w:b/>
          <w:bCs/>
          <w:color w:val="auto"/>
          <w:kern w:val="0"/>
          <w:sz w:val="18"/>
          <w:szCs w:val="18"/>
        </w:rPr>
        <w:t xml:space="preserve">   </w:t>
      </w:r>
      <w:r>
        <w:rPr>
          <w:rFonts w:ascii="微软雅黑" w:hAnsi="微软雅黑" w:eastAsia="微软雅黑" w:cs="微软雅黑"/>
          <w:b/>
          <w:bCs/>
          <w:color w:val="auto"/>
          <w:kern w:val="0"/>
          <w:sz w:val="18"/>
          <w:szCs w:val="18"/>
        </w:rPr>
        <w:drawing>
          <wp:inline distT="0" distB="0" distL="114300" distR="114300">
            <wp:extent cx="2341880" cy="1562100"/>
            <wp:effectExtent l="0" t="0" r="1270" b="0"/>
            <wp:docPr id="26" name="图片 26" descr="火星探险家.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火星探险家.192"/>
                    <pic:cNvPicPr>
                      <a:picLocks noChangeAspect="1"/>
                    </pic:cNvPicPr>
                  </pic:nvPicPr>
                  <pic:blipFill>
                    <a:blip r:embed="rId15"/>
                    <a:srcRect l="12354" t="7679" r="9979" b="9316"/>
                    <a:stretch>
                      <a:fillRect/>
                    </a:stretch>
                  </pic:blipFill>
                  <pic:spPr>
                    <a:xfrm>
                      <a:off x="0" y="0"/>
                      <a:ext cx="2341880" cy="1562100"/>
                    </a:xfrm>
                    <a:prstGeom prst="rect">
                      <a:avLst/>
                    </a:prstGeom>
                  </pic:spPr>
                </pic:pic>
              </a:graphicData>
            </a:graphic>
          </wp:inline>
        </w:drawing>
      </w:r>
    </w:p>
    <w:p w14:paraId="7977031B">
      <w:pPr>
        <w:widowControl/>
        <w:shd w:val="clear"/>
        <w:spacing w:line="360" w:lineRule="auto"/>
        <w:jc w:val="center"/>
        <w:rPr>
          <w:rFonts w:ascii="微软雅黑" w:hAnsi="微软雅黑" w:eastAsia="微软雅黑" w:cs="微软雅黑"/>
          <w:color w:val="auto"/>
          <w:kern w:val="0"/>
          <w:szCs w:val="21"/>
          <w:lang w:bidi="ar"/>
        </w:rPr>
      </w:pPr>
      <w:r>
        <w:rPr>
          <w:rFonts w:hint="eastAsia" w:ascii="微软雅黑" w:hAnsi="微软雅黑" w:eastAsia="微软雅黑" w:cs="微软雅黑"/>
          <w:b/>
          <w:bCs/>
          <w:color w:val="auto"/>
          <w:kern w:val="0"/>
          <w:sz w:val="18"/>
          <w:szCs w:val="18"/>
        </w:rPr>
        <w:t>图5完成状态示意</w:t>
      </w:r>
    </w:p>
    <w:p w14:paraId="45AB5C91">
      <w:pPr>
        <w:shd w:val="clear"/>
        <w:spacing w:line="360" w:lineRule="auto"/>
        <w:rPr>
          <w:rFonts w:ascii="微软雅黑" w:hAnsi="微软雅黑" w:eastAsia="微软雅黑" w:cs="微软雅黑"/>
          <w:color w:val="auto"/>
          <w:kern w:val="0"/>
          <w:sz w:val="20"/>
          <w:szCs w:val="20"/>
        </w:rPr>
      </w:pPr>
      <w:r>
        <w:rPr>
          <w:rFonts w:hint="eastAsia" w:ascii="微软雅黑" w:hAnsi="微软雅黑" w:eastAsia="微软雅黑" w:cs="微软雅黑"/>
          <w:b/>
          <w:color w:val="auto"/>
          <w:sz w:val="22"/>
          <w:szCs w:val="22"/>
        </w:rPr>
        <w:t>3.3组装火星车</w:t>
      </w:r>
    </w:p>
    <w:p w14:paraId="3C8147C9">
      <w:pPr>
        <w:widowControl/>
        <w:shd w:val="clear"/>
        <w:spacing w:line="360" w:lineRule="auto"/>
        <w:jc w:val="left"/>
        <w:rPr>
          <w:rFonts w:hint="eastAsia"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3.3.1场地某个任务区固定一个火星车模型，基地中放置一通讯模块，如图6。</w:t>
      </w:r>
    </w:p>
    <w:p w14:paraId="379D3C2C">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3.3.2得分标准：通讯模块在火星车模型上方，两处磁铁吸合，得50分，如图7。</w:t>
      </w:r>
    </w:p>
    <w:p w14:paraId="75ED2B7B">
      <w:pPr>
        <w:widowControl/>
        <w:shd w:val="clear"/>
        <w:jc w:val="left"/>
        <w:rPr>
          <w:rFonts w:ascii="微软雅黑" w:hAnsi="微软雅黑" w:eastAsia="微软雅黑" w:cs="微软雅黑"/>
          <w:color w:val="auto"/>
          <w:kern w:val="0"/>
          <w:szCs w:val="21"/>
          <w:lang w:bidi="ar"/>
        </w:rPr>
      </w:pPr>
      <w:r>
        <w:rPr>
          <w:rFonts w:hint="eastAsia" w:ascii="微软雅黑" w:hAnsi="微软雅黑" w:eastAsia="微软雅黑" w:cs="微软雅黑"/>
          <w:b/>
          <w:color w:val="auto"/>
          <w:szCs w:val="21"/>
        </w:rPr>
        <mc:AlternateContent>
          <mc:Choice Requires="wps">
            <w:drawing>
              <wp:anchor distT="0" distB="0" distL="114300" distR="114300" simplePos="0" relativeHeight="251669504" behindDoc="0" locked="0" layoutInCell="1" allowOverlap="1">
                <wp:simplePos x="0" y="0"/>
                <wp:positionH relativeFrom="column">
                  <wp:posOffset>2304415</wp:posOffset>
                </wp:positionH>
                <wp:positionV relativeFrom="paragraph">
                  <wp:posOffset>222250</wp:posOffset>
                </wp:positionV>
                <wp:extent cx="426085" cy="257175"/>
                <wp:effectExtent l="648335" t="4445" r="11430" b="347980"/>
                <wp:wrapNone/>
                <wp:docPr id="19" name="矩形标注 19"/>
                <wp:cNvGraphicFramePr/>
                <a:graphic xmlns:a="http://schemas.openxmlformats.org/drawingml/2006/main">
                  <a:graphicData uri="http://schemas.microsoft.com/office/word/2010/wordprocessingShape">
                    <wps:wsp>
                      <wps:cNvSpPr/>
                      <wps:spPr>
                        <a:xfrm>
                          <a:off x="0" y="0"/>
                          <a:ext cx="426085" cy="257175"/>
                        </a:xfrm>
                        <a:prstGeom prst="wedgeRectCallout">
                          <a:avLst>
                            <a:gd name="adj1" fmla="val -194113"/>
                            <a:gd name="adj2" fmla="val 171975"/>
                          </a:avLst>
                        </a:prstGeom>
                        <a:solidFill>
                          <a:srgbClr val="FFFFFF"/>
                        </a:solidFill>
                        <a:ln w="9525" cap="flat" cmpd="sng">
                          <a:solidFill>
                            <a:srgbClr val="FF0000"/>
                          </a:solidFill>
                          <a:prstDash val="solid"/>
                          <a:miter/>
                          <a:headEnd type="none" w="med" len="med"/>
                          <a:tailEnd type="none" w="med" len="med"/>
                        </a:ln>
                      </wps:spPr>
                      <wps:txbx>
                        <w:txbxContent>
                          <w:p w14:paraId="2EC6FB10">
                            <w:pPr>
                              <w:rPr>
                                <w:rFonts w:ascii="宋体" w:hAnsi="宋体" w:eastAsia="宋体" w:cs="宋体"/>
                                <w:b/>
                                <w:sz w:val="16"/>
                                <w:szCs w:val="16"/>
                              </w:rPr>
                            </w:pPr>
                            <w:r>
                              <w:rPr>
                                <w:rFonts w:hint="eastAsia" w:ascii="宋体" w:hAnsi="宋体" w:eastAsia="宋体" w:cs="宋体"/>
                                <w:b/>
                                <w:sz w:val="16"/>
                                <w:szCs w:val="16"/>
                              </w:rPr>
                              <w:t>磁铁</w:t>
                            </w:r>
                          </w:p>
                        </w:txbxContent>
                      </wps:txbx>
                      <wps:bodyPr upright="1"/>
                    </wps:wsp>
                  </a:graphicData>
                </a:graphic>
              </wp:anchor>
            </w:drawing>
          </mc:Choice>
          <mc:Fallback>
            <w:pict>
              <v:shape id="_x0000_s1026" o:spid="_x0000_s1026" o:spt="61" type="#_x0000_t61" style="position:absolute;left:0pt;margin-left:181.45pt;margin-top:17.5pt;height:20.25pt;width:33.55pt;z-index:251669504;mso-width-relative:page;mso-height-relative:page;" fillcolor="#FFFFFF" filled="t" stroked="t" coordsize="21600,21600" o:gfxdata="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6QrBNgAAAAJAQAADwAAAAAAAAABACAAAAAiAAAAZHJzL2Rvd25y&#10;ZXYueG1sUEsBAhQAFAAAAAgAh07iQLhxovM3AgAAkAQAAA4AAAAAAAAAAQAgAAAAJwEAAGRycy9l&#10;Mm9Eb2MueG1sUEsFBgAAAAAGAAYAWQEAANAFAAAAAA==&#10;" adj="-31128,47947">
                <v:fill on="t" focussize="0,0"/>
                <v:stroke color="#FF0000" joinstyle="miter"/>
                <v:imagedata o:title=""/>
                <o:lock v:ext="edit" aspectratio="f"/>
                <v:textbox>
                  <w:txbxContent>
                    <w:p w14:paraId="2EC6FB10">
                      <w:pPr>
                        <w:rPr>
                          <w:rFonts w:ascii="宋体" w:hAnsi="宋体" w:eastAsia="宋体" w:cs="宋体"/>
                          <w:b/>
                          <w:sz w:val="16"/>
                          <w:szCs w:val="16"/>
                        </w:rPr>
                      </w:pPr>
                      <w:r>
                        <w:rPr>
                          <w:rFonts w:hint="eastAsia" w:ascii="宋体" w:hAnsi="宋体" w:eastAsia="宋体" w:cs="宋体"/>
                          <w:b/>
                          <w:sz w:val="16"/>
                          <w:szCs w:val="16"/>
                        </w:rPr>
                        <w:t>磁铁</w:t>
                      </w:r>
                    </w:p>
                  </w:txbxContent>
                </v:textbox>
              </v:shape>
            </w:pict>
          </mc:Fallback>
        </mc:AlternateContent>
      </w:r>
      <w:r>
        <w:rPr>
          <w:rFonts w:hint="eastAsia" w:ascii="微软雅黑" w:hAnsi="微软雅黑" w:eastAsia="微软雅黑" w:cs="微软雅黑"/>
          <w:b/>
          <w:color w:val="auto"/>
          <w:szCs w:val="21"/>
        </w:rPr>
        <mc:AlternateContent>
          <mc:Choice Requires="wps">
            <w:drawing>
              <wp:anchor distT="0" distB="0" distL="114300" distR="114300" simplePos="0" relativeHeight="251670528" behindDoc="0" locked="0" layoutInCell="1" allowOverlap="1">
                <wp:simplePos x="0" y="0"/>
                <wp:positionH relativeFrom="column">
                  <wp:posOffset>801370</wp:posOffset>
                </wp:positionH>
                <wp:positionV relativeFrom="paragraph">
                  <wp:posOffset>200025</wp:posOffset>
                </wp:positionV>
                <wp:extent cx="426085" cy="257175"/>
                <wp:effectExtent l="4445" t="5080" r="160020" b="442595"/>
                <wp:wrapNone/>
                <wp:docPr id="20" name="矩形标注 20"/>
                <wp:cNvGraphicFramePr/>
                <a:graphic xmlns:a="http://schemas.openxmlformats.org/drawingml/2006/main">
                  <a:graphicData uri="http://schemas.microsoft.com/office/word/2010/wordprocessingShape">
                    <wps:wsp>
                      <wps:cNvSpPr/>
                      <wps:spPr>
                        <a:xfrm>
                          <a:off x="0" y="0"/>
                          <a:ext cx="426085" cy="257175"/>
                        </a:xfrm>
                        <a:prstGeom prst="wedgeRectCallout">
                          <a:avLst>
                            <a:gd name="adj1" fmla="val 82041"/>
                            <a:gd name="adj2" fmla="val 207530"/>
                          </a:avLst>
                        </a:prstGeom>
                        <a:solidFill>
                          <a:srgbClr val="FFFFFF"/>
                        </a:solidFill>
                        <a:ln w="9525" cap="flat" cmpd="sng">
                          <a:solidFill>
                            <a:srgbClr val="FF0000"/>
                          </a:solidFill>
                          <a:prstDash val="solid"/>
                          <a:miter/>
                          <a:headEnd type="none" w="med" len="med"/>
                          <a:tailEnd type="none" w="med" len="med"/>
                        </a:ln>
                      </wps:spPr>
                      <wps:txbx>
                        <w:txbxContent>
                          <w:p w14:paraId="28487CC4">
                            <w:pPr>
                              <w:rPr>
                                <w:rFonts w:ascii="宋体" w:hAnsi="宋体" w:eastAsia="宋体" w:cs="宋体"/>
                                <w:b/>
                                <w:sz w:val="16"/>
                                <w:szCs w:val="16"/>
                              </w:rPr>
                            </w:pPr>
                            <w:r>
                              <w:rPr>
                                <w:rFonts w:hint="eastAsia" w:ascii="宋体" w:hAnsi="宋体" w:eastAsia="宋体" w:cs="宋体"/>
                                <w:b/>
                                <w:sz w:val="16"/>
                                <w:szCs w:val="16"/>
                              </w:rPr>
                              <w:t>磁铁</w:t>
                            </w:r>
                          </w:p>
                        </w:txbxContent>
                      </wps:txbx>
                      <wps:bodyPr upright="1"/>
                    </wps:wsp>
                  </a:graphicData>
                </a:graphic>
              </wp:anchor>
            </w:drawing>
          </mc:Choice>
          <mc:Fallback>
            <w:pict>
              <v:shape id="_x0000_s1026" o:spid="_x0000_s1026" o:spt="61" type="#_x0000_t61" style="position:absolute;left:0pt;margin-left:63.1pt;margin-top:15.75pt;height:20.25pt;width:33.55pt;z-index:251670528;mso-width-relative:page;mso-height-relative:page;" fillcolor="#FFFFFF" filled="t" stroked="t" coordsize="21600,21600" o:gfxdata="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oFxB9kAAAAJAQAADwAAAAAAAAABACAAAAAiAAAAZHJzL2Rvd25y&#10;ZXYueG1sUEsBAhQAFAAAAAgAh07iQFcOpfY2AgAAjgQAAA4AAAAAAAAAAQAgAAAAKAEAAGRycy9l&#10;Mm9Eb2MueG1sUEsFBgAAAAAGAAYAWQEAANAFAAAAAA==&#10;" adj="28521,55626">
                <v:fill on="t" focussize="0,0"/>
                <v:stroke color="#FF0000" joinstyle="miter"/>
                <v:imagedata o:title=""/>
                <o:lock v:ext="edit" aspectratio="f"/>
                <v:textbox>
                  <w:txbxContent>
                    <w:p w14:paraId="28487CC4">
                      <w:pPr>
                        <w:rPr>
                          <w:rFonts w:ascii="宋体" w:hAnsi="宋体" w:eastAsia="宋体" w:cs="宋体"/>
                          <w:b/>
                          <w:sz w:val="16"/>
                          <w:szCs w:val="16"/>
                        </w:rPr>
                      </w:pPr>
                      <w:r>
                        <w:rPr>
                          <w:rFonts w:hint="eastAsia" w:ascii="宋体" w:hAnsi="宋体" w:eastAsia="宋体" w:cs="宋体"/>
                          <w:b/>
                          <w:sz w:val="16"/>
                          <w:szCs w:val="16"/>
                        </w:rPr>
                        <w:t>磁铁</w:t>
                      </w:r>
                    </w:p>
                  </w:txbxContent>
                </v:textbox>
              </v:shape>
            </w:pict>
          </mc:Fallback>
        </mc:AlternateContent>
      </w:r>
      <w:r>
        <w:rPr>
          <w:rFonts w:hint="eastAsia" w:ascii="微软雅黑" w:hAnsi="微软雅黑" w:eastAsia="微软雅黑" w:cs="微软雅黑"/>
          <w:b/>
          <w:color w:val="auto"/>
          <w:szCs w:val="21"/>
        </w:rPr>
        <mc:AlternateContent>
          <mc:Choice Requires="wps">
            <w:drawing>
              <wp:anchor distT="0" distB="0" distL="114300" distR="114300" simplePos="0" relativeHeight="251671552" behindDoc="0" locked="0" layoutInCell="1" allowOverlap="1">
                <wp:simplePos x="0" y="0"/>
                <wp:positionH relativeFrom="column">
                  <wp:posOffset>3839210</wp:posOffset>
                </wp:positionH>
                <wp:positionV relativeFrom="paragraph">
                  <wp:posOffset>78105</wp:posOffset>
                </wp:positionV>
                <wp:extent cx="600710" cy="257175"/>
                <wp:effectExtent l="93345" t="5080" r="10795" b="652145"/>
                <wp:wrapNone/>
                <wp:docPr id="21" name="矩形标注 21"/>
                <wp:cNvGraphicFramePr/>
                <a:graphic xmlns:a="http://schemas.openxmlformats.org/drawingml/2006/main">
                  <a:graphicData uri="http://schemas.microsoft.com/office/word/2010/wordprocessingShape">
                    <wps:wsp>
                      <wps:cNvSpPr/>
                      <wps:spPr>
                        <a:xfrm>
                          <a:off x="0" y="0"/>
                          <a:ext cx="600710" cy="257175"/>
                        </a:xfrm>
                        <a:prstGeom prst="wedgeRectCallout">
                          <a:avLst>
                            <a:gd name="adj1" fmla="val -63002"/>
                            <a:gd name="adj2" fmla="val 288024"/>
                          </a:avLst>
                        </a:prstGeom>
                        <a:solidFill>
                          <a:srgbClr val="FFFFFF"/>
                        </a:solidFill>
                        <a:ln w="9525" cap="flat" cmpd="sng">
                          <a:solidFill>
                            <a:srgbClr val="FF0000"/>
                          </a:solidFill>
                          <a:prstDash val="solid"/>
                          <a:miter/>
                          <a:headEnd type="none" w="med" len="med"/>
                          <a:tailEnd type="none" w="med" len="med"/>
                        </a:ln>
                      </wps:spPr>
                      <wps:txbx>
                        <w:txbxContent>
                          <w:p w14:paraId="1787637E">
                            <w:pPr>
                              <w:rPr>
                                <w:rFonts w:ascii="宋体" w:hAnsi="宋体" w:eastAsia="宋体" w:cs="宋体"/>
                                <w:b/>
                                <w:sz w:val="16"/>
                                <w:szCs w:val="16"/>
                              </w:rPr>
                            </w:pPr>
                            <w:r>
                              <w:rPr>
                                <w:rFonts w:hint="eastAsia" w:ascii="宋体" w:hAnsi="宋体" w:eastAsia="宋体" w:cs="宋体"/>
                                <w:b/>
                                <w:sz w:val="16"/>
                                <w:szCs w:val="16"/>
                              </w:rPr>
                              <w:t>通讯模块</w:t>
                            </w:r>
                          </w:p>
                        </w:txbxContent>
                      </wps:txbx>
                      <wps:bodyPr upright="1"/>
                    </wps:wsp>
                  </a:graphicData>
                </a:graphic>
              </wp:anchor>
            </w:drawing>
          </mc:Choice>
          <mc:Fallback>
            <w:pict>
              <v:shape id="_x0000_s1026" o:spid="_x0000_s1026" o:spt="61" type="#_x0000_t61" style="position:absolute;left:0pt;margin-left:302.3pt;margin-top:6.15pt;height:20.25pt;width:47.3pt;z-index:251671552;mso-width-relative:page;mso-height-relative:page;" fillcolor="#FFFFFF" filled="t" stroked="t" coordsize="21600,21600" o:gfxdata="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nzPAydcAAAAJAQAADwAAAAAAAAABACAAAAAiAAAAZHJzL2Rvd25y&#10;ZXYueG1sUEsBAhQAFAAAAAgAh07iQPLubdY4AgAAjwQAAA4AAAAAAAAAAQAgAAAAJgEAAGRycy9l&#10;Mm9Eb2MueG1sUEsFBgAAAAAGAAYAWQEAANAFAAAAAA==&#10;" adj="-2808,73013">
                <v:fill on="t" focussize="0,0"/>
                <v:stroke color="#FF0000" joinstyle="miter"/>
                <v:imagedata o:title=""/>
                <o:lock v:ext="edit" aspectratio="f"/>
                <v:textbox>
                  <w:txbxContent>
                    <w:p w14:paraId="1787637E">
                      <w:pPr>
                        <w:rPr>
                          <w:rFonts w:ascii="宋体" w:hAnsi="宋体" w:eastAsia="宋体" w:cs="宋体"/>
                          <w:b/>
                          <w:sz w:val="16"/>
                          <w:szCs w:val="16"/>
                        </w:rPr>
                      </w:pPr>
                      <w:r>
                        <w:rPr>
                          <w:rFonts w:hint="eastAsia" w:ascii="宋体" w:hAnsi="宋体" w:eastAsia="宋体" w:cs="宋体"/>
                          <w:b/>
                          <w:sz w:val="16"/>
                          <w:szCs w:val="16"/>
                        </w:rPr>
                        <w:t>通讯模块</w:t>
                      </w:r>
                    </w:p>
                  </w:txbxContent>
                </v:textbox>
              </v:shape>
            </w:pict>
          </mc:Fallback>
        </mc:AlternateContent>
      </w:r>
      <w:r>
        <w:rPr>
          <w:rFonts w:hint="eastAsia" w:ascii="微软雅黑" w:hAnsi="微软雅黑" w:eastAsia="微软雅黑" w:cs="微软雅黑"/>
          <w:color w:val="auto"/>
          <w:kern w:val="0"/>
          <w:szCs w:val="21"/>
          <w:lang w:bidi="ar"/>
        </w:rPr>
        <w:drawing>
          <wp:inline distT="0" distB="0" distL="114300" distR="114300">
            <wp:extent cx="2684780" cy="1895475"/>
            <wp:effectExtent l="0" t="0" r="1270" b="9525"/>
            <wp:docPr id="9" name="图片 9" descr="火星探险家.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火星探险家.181"/>
                    <pic:cNvPicPr>
                      <a:picLocks noChangeAspect="1"/>
                    </pic:cNvPicPr>
                  </pic:nvPicPr>
                  <pic:blipFill>
                    <a:blip r:embed="rId16"/>
                    <a:stretch>
                      <a:fillRect/>
                    </a:stretch>
                  </pic:blipFill>
                  <pic:spPr>
                    <a:xfrm>
                      <a:off x="0" y="0"/>
                      <a:ext cx="2684780" cy="1895475"/>
                    </a:xfrm>
                    <a:prstGeom prst="rect">
                      <a:avLst/>
                    </a:prstGeom>
                  </pic:spPr>
                </pic:pic>
              </a:graphicData>
            </a:graphic>
          </wp:inline>
        </w:drawing>
      </w:r>
      <w:r>
        <w:rPr>
          <w:rFonts w:hint="eastAsia" w:ascii="微软雅黑" w:hAnsi="微软雅黑" w:eastAsia="微软雅黑" w:cs="微软雅黑"/>
          <w:color w:val="auto"/>
          <w:kern w:val="0"/>
          <w:szCs w:val="21"/>
          <w:lang w:bidi="ar"/>
        </w:rPr>
        <w:t xml:space="preserve"> </w:t>
      </w:r>
      <w:r>
        <w:rPr>
          <w:rFonts w:hint="eastAsia" w:ascii="微软雅黑" w:hAnsi="微软雅黑" w:eastAsia="微软雅黑" w:cs="微软雅黑"/>
          <w:color w:val="auto"/>
          <w:kern w:val="0"/>
          <w:szCs w:val="21"/>
          <w:lang w:bidi="ar"/>
        </w:rPr>
        <w:drawing>
          <wp:inline distT="0" distB="0" distL="114300" distR="114300">
            <wp:extent cx="2124075" cy="1235075"/>
            <wp:effectExtent l="0" t="0" r="9525" b="3175"/>
            <wp:docPr id="14" name="图片 14" descr="火星探险家.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火星探险家.187"/>
                    <pic:cNvPicPr>
                      <a:picLocks noChangeAspect="1"/>
                    </pic:cNvPicPr>
                  </pic:nvPicPr>
                  <pic:blipFill>
                    <a:blip r:embed="rId17"/>
                    <a:srcRect l="23792" t="39866" r="21271" b="8948"/>
                    <a:stretch>
                      <a:fillRect/>
                    </a:stretch>
                  </pic:blipFill>
                  <pic:spPr>
                    <a:xfrm>
                      <a:off x="0" y="0"/>
                      <a:ext cx="2124075" cy="1235075"/>
                    </a:xfrm>
                    <a:prstGeom prst="rect">
                      <a:avLst/>
                    </a:prstGeom>
                  </pic:spPr>
                </pic:pic>
              </a:graphicData>
            </a:graphic>
          </wp:inline>
        </w:drawing>
      </w:r>
    </w:p>
    <w:p w14:paraId="0F6AD0D6">
      <w:pPr>
        <w:widowControl/>
        <w:shd w:val="clear"/>
        <w:spacing w:line="360" w:lineRule="auto"/>
        <w:jc w:val="center"/>
        <w:rPr>
          <w:rFonts w:ascii="微软雅黑" w:hAnsi="微软雅黑" w:eastAsia="微软雅黑" w:cs="微软雅黑"/>
          <w:color w:val="auto"/>
          <w:kern w:val="0"/>
          <w:szCs w:val="21"/>
          <w:lang w:bidi="ar"/>
        </w:rPr>
      </w:pPr>
      <w:r>
        <w:rPr>
          <w:rFonts w:hint="eastAsia" w:ascii="微软雅黑" w:hAnsi="微软雅黑" w:eastAsia="微软雅黑" w:cs="微软雅黑"/>
          <w:b/>
          <w:bCs/>
          <w:color w:val="auto"/>
          <w:kern w:val="0"/>
          <w:sz w:val="18"/>
          <w:szCs w:val="18"/>
        </w:rPr>
        <w:t>图6初始状态</w:t>
      </w:r>
    </w:p>
    <w:p w14:paraId="26FA0BD5">
      <w:pPr>
        <w:widowControl/>
        <w:shd w:val="clear"/>
        <w:jc w:val="left"/>
        <w:rPr>
          <w:rFonts w:ascii="微软雅黑" w:hAnsi="微软雅黑" w:eastAsia="微软雅黑" w:cs="微软雅黑"/>
          <w:color w:val="auto"/>
          <w:kern w:val="0"/>
          <w:szCs w:val="21"/>
          <w:lang w:bidi="ar"/>
        </w:rPr>
      </w:pPr>
      <w:r>
        <w:rPr>
          <w:rFonts w:hint="eastAsia" w:ascii="微软雅黑" w:hAnsi="微软雅黑" w:eastAsia="微软雅黑" w:cs="微软雅黑"/>
          <w:b/>
          <w:color w:val="auto"/>
          <w:szCs w:val="21"/>
        </w:rPr>
        <mc:AlternateContent>
          <mc:Choice Requires="wps">
            <w:drawing>
              <wp:anchor distT="0" distB="0" distL="114300" distR="114300" simplePos="0" relativeHeight="251672576" behindDoc="0" locked="0" layoutInCell="1" allowOverlap="1">
                <wp:simplePos x="0" y="0"/>
                <wp:positionH relativeFrom="column">
                  <wp:posOffset>4023995</wp:posOffset>
                </wp:positionH>
                <wp:positionV relativeFrom="paragraph">
                  <wp:posOffset>-85725</wp:posOffset>
                </wp:positionV>
                <wp:extent cx="600710" cy="257175"/>
                <wp:effectExtent l="93345" t="5080" r="10795" b="652145"/>
                <wp:wrapNone/>
                <wp:docPr id="22" name="矩形标注 22"/>
                <wp:cNvGraphicFramePr/>
                <a:graphic xmlns:a="http://schemas.openxmlformats.org/drawingml/2006/main">
                  <a:graphicData uri="http://schemas.microsoft.com/office/word/2010/wordprocessingShape">
                    <wps:wsp>
                      <wps:cNvSpPr/>
                      <wps:spPr>
                        <a:xfrm>
                          <a:off x="0" y="0"/>
                          <a:ext cx="600710" cy="257175"/>
                        </a:xfrm>
                        <a:prstGeom prst="wedgeRectCallout">
                          <a:avLst>
                            <a:gd name="adj1" fmla="val -63002"/>
                            <a:gd name="adj2" fmla="val 288024"/>
                          </a:avLst>
                        </a:prstGeom>
                        <a:solidFill>
                          <a:srgbClr val="FFFFFF"/>
                        </a:solidFill>
                        <a:ln w="9525" cap="flat" cmpd="sng">
                          <a:solidFill>
                            <a:srgbClr val="FF0000"/>
                          </a:solidFill>
                          <a:prstDash val="solid"/>
                          <a:miter/>
                          <a:headEnd type="none" w="med" len="med"/>
                          <a:tailEnd type="none" w="med" len="med"/>
                        </a:ln>
                      </wps:spPr>
                      <wps:txbx>
                        <w:txbxContent>
                          <w:p w14:paraId="32524848">
                            <w:pPr>
                              <w:rPr>
                                <w:rFonts w:ascii="宋体" w:hAnsi="宋体" w:eastAsia="宋体" w:cs="宋体"/>
                                <w:b/>
                                <w:sz w:val="16"/>
                                <w:szCs w:val="16"/>
                              </w:rPr>
                            </w:pPr>
                            <w:r>
                              <w:rPr>
                                <w:rFonts w:hint="eastAsia" w:ascii="宋体" w:hAnsi="宋体" w:eastAsia="宋体" w:cs="宋体"/>
                                <w:b/>
                                <w:sz w:val="16"/>
                                <w:szCs w:val="16"/>
                              </w:rPr>
                              <w:t>磁铁吸合</w:t>
                            </w:r>
                          </w:p>
                        </w:txbxContent>
                      </wps:txbx>
                      <wps:bodyPr upright="1"/>
                    </wps:wsp>
                  </a:graphicData>
                </a:graphic>
              </wp:anchor>
            </w:drawing>
          </mc:Choice>
          <mc:Fallback>
            <w:pict>
              <v:shape id="_x0000_s1026" o:spid="_x0000_s1026" o:spt="61" type="#_x0000_t61" style="position:absolute;left:0pt;margin-left:316.85pt;margin-top:-6.75pt;height:20.25pt;width:47.3pt;z-index:251672576;mso-width-relative:page;mso-height-relative:page;" fillcolor="#FFFFFF" filled="t" stroked="t" coordsize="21600,21600" o:gfxdata="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RkMo2QAAAAoBAAAPAAAAAAAAAAEAIAAAACIAAABkcnMv&#10;ZG93bnJldi54bWxQSwECFAAUAAAACACHTuJABU3WCDsCAACPBAAADgAAAAAAAAABACAAAAAoAQAA&#10;ZHJzL2Uyb0RvYy54bWxQSwUGAAAAAAYABgBZAQAA1QUAAAAA&#10;" adj="-2808,73013">
                <v:fill on="t" focussize="0,0"/>
                <v:stroke color="#FF0000" joinstyle="miter"/>
                <v:imagedata o:title=""/>
                <o:lock v:ext="edit" aspectratio="f"/>
                <v:textbox>
                  <w:txbxContent>
                    <w:p w14:paraId="32524848">
                      <w:pPr>
                        <w:rPr>
                          <w:rFonts w:ascii="宋体" w:hAnsi="宋体" w:eastAsia="宋体" w:cs="宋体"/>
                          <w:b/>
                          <w:sz w:val="16"/>
                          <w:szCs w:val="16"/>
                        </w:rPr>
                      </w:pPr>
                      <w:r>
                        <w:rPr>
                          <w:rFonts w:hint="eastAsia" w:ascii="宋体" w:hAnsi="宋体" w:eastAsia="宋体" w:cs="宋体"/>
                          <w:b/>
                          <w:sz w:val="16"/>
                          <w:szCs w:val="16"/>
                        </w:rPr>
                        <w:t>磁铁吸合</w:t>
                      </w:r>
                    </w:p>
                  </w:txbxContent>
                </v:textbox>
              </v:shape>
            </w:pict>
          </mc:Fallback>
        </mc:AlternateContent>
      </w:r>
      <w:r>
        <w:rPr>
          <w:rFonts w:hint="eastAsia" w:ascii="微软雅黑" w:hAnsi="微软雅黑" w:eastAsia="微软雅黑" w:cs="微软雅黑"/>
          <w:color w:val="auto"/>
          <w:kern w:val="0"/>
          <w:szCs w:val="21"/>
          <w:lang w:bidi="ar"/>
        </w:rPr>
        <w:drawing>
          <wp:inline distT="0" distB="0" distL="114300" distR="114300">
            <wp:extent cx="2289810" cy="1865630"/>
            <wp:effectExtent l="0" t="0" r="15240" b="1270"/>
            <wp:docPr id="10" name="图片 10" descr="火星探险家.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火星探险家.180"/>
                    <pic:cNvPicPr>
                      <a:picLocks noChangeAspect="1"/>
                    </pic:cNvPicPr>
                  </pic:nvPicPr>
                  <pic:blipFill>
                    <a:blip r:embed="rId18"/>
                    <a:srcRect l="8804" r="14618"/>
                    <a:stretch>
                      <a:fillRect/>
                    </a:stretch>
                  </pic:blipFill>
                  <pic:spPr>
                    <a:xfrm>
                      <a:off x="0" y="0"/>
                      <a:ext cx="2289810" cy="1865630"/>
                    </a:xfrm>
                    <a:prstGeom prst="rect">
                      <a:avLst/>
                    </a:prstGeom>
                  </pic:spPr>
                </pic:pic>
              </a:graphicData>
            </a:graphic>
          </wp:inline>
        </w:drawing>
      </w:r>
      <w:r>
        <w:rPr>
          <w:rFonts w:hint="eastAsia" w:ascii="微软雅黑" w:hAnsi="微软雅黑" w:eastAsia="微软雅黑" w:cs="微软雅黑"/>
          <w:color w:val="auto"/>
          <w:kern w:val="0"/>
          <w:szCs w:val="21"/>
          <w:lang w:bidi="ar"/>
        </w:rPr>
        <w:t xml:space="preserve">   </w:t>
      </w:r>
      <w:r>
        <w:rPr>
          <w:rFonts w:hint="eastAsia" w:ascii="微软雅黑" w:hAnsi="微软雅黑" w:eastAsia="微软雅黑" w:cs="微软雅黑"/>
          <w:color w:val="auto"/>
          <w:kern w:val="0"/>
          <w:szCs w:val="21"/>
          <w:lang w:bidi="ar"/>
        </w:rPr>
        <w:drawing>
          <wp:inline distT="0" distB="0" distL="114300" distR="114300">
            <wp:extent cx="2383155" cy="1504950"/>
            <wp:effectExtent l="0" t="0" r="17145" b="0"/>
            <wp:docPr id="15" name="图片 15" descr="火星探险家.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火星探险家.189"/>
                    <pic:cNvPicPr>
                      <a:picLocks noChangeAspect="1"/>
                    </pic:cNvPicPr>
                  </pic:nvPicPr>
                  <pic:blipFill>
                    <a:blip r:embed="rId19"/>
                    <a:srcRect l="20167" t="13990" r="19750" b="25209"/>
                    <a:stretch>
                      <a:fillRect/>
                    </a:stretch>
                  </pic:blipFill>
                  <pic:spPr>
                    <a:xfrm>
                      <a:off x="0" y="0"/>
                      <a:ext cx="2383155" cy="1504950"/>
                    </a:xfrm>
                    <a:prstGeom prst="rect">
                      <a:avLst/>
                    </a:prstGeom>
                  </pic:spPr>
                </pic:pic>
              </a:graphicData>
            </a:graphic>
          </wp:inline>
        </w:drawing>
      </w:r>
    </w:p>
    <w:p w14:paraId="064B2DB6">
      <w:pPr>
        <w:widowControl/>
        <w:shd w:val="clear"/>
        <w:spacing w:line="360" w:lineRule="auto"/>
        <w:jc w:val="center"/>
        <w:rPr>
          <w:rFonts w:ascii="微软雅黑" w:hAnsi="微软雅黑" w:eastAsia="微软雅黑" w:cs="微软雅黑"/>
          <w:color w:val="auto"/>
          <w:kern w:val="0"/>
          <w:szCs w:val="21"/>
          <w:lang w:bidi="ar"/>
        </w:rPr>
      </w:pPr>
      <w:r>
        <w:rPr>
          <w:rFonts w:hint="eastAsia" w:ascii="微软雅黑" w:hAnsi="微软雅黑" w:eastAsia="微软雅黑" w:cs="微软雅黑"/>
          <w:b/>
          <w:bCs/>
          <w:color w:val="auto"/>
          <w:kern w:val="0"/>
          <w:sz w:val="18"/>
          <w:szCs w:val="18"/>
        </w:rPr>
        <w:t>图7完成状态示意</w:t>
      </w:r>
    </w:p>
    <w:p w14:paraId="1CF3E500">
      <w:pPr>
        <w:shd w:val="clear"/>
        <w:spacing w:line="360" w:lineRule="auto"/>
        <w:rPr>
          <w:rFonts w:ascii="微软雅黑" w:hAnsi="微软雅黑" w:eastAsia="微软雅黑" w:cs="微软雅黑"/>
          <w:color w:val="auto"/>
          <w:kern w:val="0"/>
          <w:szCs w:val="21"/>
        </w:rPr>
      </w:pPr>
      <w:r>
        <w:rPr>
          <w:rFonts w:hint="eastAsia" w:ascii="微软雅黑" w:hAnsi="微软雅黑" w:eastAsia="微软雅黑" w:cs="微软雅黑"/>
          <w:b/>
          <w:color w:val="auto"/>
          <w:sz w:val="24"/>
        </w:rPr>
        <w:t>3.4培育植物</w:t>
      </w:r>
    </w:p>
    <w:p w14:paraId="1AEC10FD">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3.4.1场地某个任务区固定一个培育基地，植物模型放置在培育平台上，如图8。</w:t>
      </w:r>
    </w:p>
    <w:p w14:paraId="1EE3319E">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3.4.2得分标准：植物与培育中心底部磁铁全部吸合，得50分，如图9。</w:t>
      </w:r>
    </w:p>
    <w:p w14:paraId="5631682B">
      <w:pPr>
        <w:widowControl/>
        <w:shd w:val="clear"/>
        <w:jc w:val="center"/>
        <w:rPr>
          <w:rFonts w:ascii="微软雅黑" w:hAnsi="微软雅黑" w:eastAsia="微软雅黑" w:cs="微软雅黑"/>
          <w:color w:val="auto"/>
          <w:kern w:val="0"/>
          <w:szCs w:val="21"/>
          <w:lang w:bidi="ar"/>
        </w:rPr>
      </w:pPr>
      <w:r>
        <w:rPr>
          <w:rFonts w:hint="eastAsia" w:ascii="微软雅黑" w:hAnsi="微软雅黑" w:eastAsia="微软雅黑" w:cs="微软雅黑"/>
          <w:b/>
          <w:color w:val="auto"/>
          <w:szCs w:val="21"/>
        </w:rPr>
        <mc:AlternateContent>
          <mc:Choice Requires="wps">
            <w:drawing>
              <wp:anchor distT="0" distB="0" distL="114300" distR="114300" simplePos="0" relativeHeight="251693056" behindDoc="0" locked="0" layoutInCell="1" allowOverlap="1">
                <wp:simplePos x="0" y="0"/>
                <wp:positionH relativeFrom="column">
                  <wp:posOffset>4351020</wp:posOffset>
                </wp:positionH>
                <wp:positionV relativeFrom="paragraph">
                  <wp:posOffset>791845</wp:posOffset>
                </wp:positionV>
                <wp:extent cx="600710" cy="257175"/>
                <wp:effectExtent l="1129030" t="5080" r="22860" b="4445"/>
                <wp:wrapNone/>
                <wp:docPr id="56" name="矩形标注 56"/>
                <wp:cNvGraphicFramePr/>
                <a:graphic xmlns:a="http://schemas.openxmlformats.org/drawingml/2006/main">
                  <a:graphicData uri="http://schemas.microsoft.com/office/word/2010/wordprocessingShape">
                    <wps:wsp>
                      <wps:cNvSpPr/>
                      <wps:spPr>
                        <a:xfrm>
                          <a:off x="0" y="0"/>
                          <a:ext cx="600710" cy="257175"/>
                        </a:xfrm>
                        <a:prstGeom prst="wedgeRectCallout">
                          <a:avLst>
                            <a:gd name="adj1" fmla="val -231606"/>
                            <a:gd name="adj2" fmla="val -47283"/>
                          </a:avLst>
                        </a:prstGeom>
                        <a:solidFill>
                          <a:srgbClr val="FFFFFF"/>
                        </a:solidFill>
                        <a:ln w="9525" cap="flat" cmpd="sng">
                          <a:solidFill>
                            <a:srgbClr val="FF0000"/>
                          </a:solidFill>
                          <a:prstDash val="solid"/>
                          <a:miter/>
                          <a:headEnd type="none" w="med" len="med"/>
                          <a:tailEnd type="none" w="med" len="med"/>
                        </a:ln>
                      </wps:spPr>
                      <wps:txbx>
                        <w:txbxContent>
                          <w:p w14:paraId="01DE0F66">
                            <w:pPr>
                              <w:rPr>
                                <w:rFonts w:ascii="宋体" w:hAnsi="宋体" w:eastAsia="宋体" w:cs="宋体"/>
                                <w:b/>
                                <w:sz w:val="16"/>
                                <w:szCs w:val="16"/>
                              </w:rPr>
                            </w:pPr>
                            <w:r>
                              <w:rPr>
                                <w:rFonts w:hint="eastAsia" w:ascii="宋体" w:hAnsi="宋体" w:eastAsia="宋体" w:cs="宋体"/>
                                <w:b/>
                                <w:sz w:val="16"/>
                                <w:szCs w:val="16"/>
                              </w:rPr>
                              <w:t>培育平台</w:t>
                            </w:r>
                          </w:p>
                        </w:txbxContent>
                      </wps:txbx>
                      <wps:bodyPr upright="1"/>
                    </wps:wsp>
                  </a:graphicData>
                </a:graphic>
              </wp:anchor>
            </w:drawing>
          </mc:Choice>
          <mc:Fallback>
            <w:pict>
              <v:shape id="_x0000_s1026" o:spid="_x0000_s1026" o:spt="61" type="#_x0000_t61" style="position:absolute;left:0pt;margin-left:342.6pt;margin-top:62.35pt;height:20.25pt;width:47.3pt;z-index:251693056;mso-width-relative:page;mso-height-relative:page;" fillcolor="#FFFFFF" filled="t" stroked="t" coordsize="21600,21600" o:gfxdata="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Pbk1NoAAAALAQAADwAAAAAAAAABACAAAAAiAAAAZHJz&#10;L2Rvd25yZXYueG1sUEsBAhQAFAAAAAgAh07iQOfC/nI7AgAAkAQAAA4AAAAAAAAAAQAgAAAAKQEA&#10;AGRycy9lMm9Eb2MueG1sUEsFBgAAAAAGAAYAWQEAANYFAAAAAA==&#10;" adj="-39227,587">
                <v:fill on="t" focussize="0,0"/>
                <v:stroke color="#FF0000" joinstyle="miter"/>
                <v:imagedata o:title=""/>
                <o:lock v:ext="edit" aspectratio="f"/>
                <v:textbox>
                  <w:txbxContent>
                    <w:p w14:paraId="01DE0F66">
                      <w:pPr>
                        <w:rPr>
                          <w:rFonts w:ascii="宋体" w:hAnsi="宋体" w:eastAsia="宋体" w:cs="宋体"/>
                          <w:b/>
                          <w:sz w:val="16"/>
                          <w:szCs w:val="16"/>
                        </w:rPr>
                      </w:pPr>
                      <w:r>
                        <w:rPr>
                          <w:rFonts w:hint="eastAsia" w:ascii="宋体" w:hAnsi="宋体" w:eastAsia="宋体" w:cs="宋体"/>
                          <w:b/>
                          <w:sz w:val="16"/>
                          <w:szCs w:val="16"/>
                        </w:rPr>
                        <w:t>培育平台</w:t>
                      </w:r>
                    </w:p>
                  </w:txbxContent>
                </v:textbox>
              </v:shape>
            </w:pict>
          </mc:Fallback>
        </mc:AlternateContent>
      </w:r>
      <w:r>
        <w:rPr>
          <w:rFonts w:hint="eastAsia" w:ascii="微软雅黑" w:hAnsi="微软雅黑" w:eastAsia="微软雅黑" w:cs="微软雅黑"/>
          <w:b/>
          <w:color w:val="auto"/>
          <w:szCs w:val="21"/>
        </w:rPr>
        <mc:AlternateContent>
          <mc:Choice Requires="wps">
            <w:drawing>
              <wp:anchor distT="0" distB="0" distL="114300" distR="114300" simplePos="0" relativeHeight="251676672" behindDoc="0" locked="0" layoutInCell="1" allowOverlap="1">
                <wp:simplePos x="0" y="0"/>
                <wp:positionH relativeFrom="column">
                  <wp:posOffset>4057015</wp:posOffset>
                </wp:positionH>
                <wp:positionV relativeFrom="paragraph">
                  <wp:posOffset>-230505</wp:posOffset>
                </wp:positionV>
                <wp:extent cx="600710" cy="257175"/>
                <wp:effectExtent l="810895" t="5080" r="17145" b="175895"/>
                <wp:wrapNone/>
                <wp:docPr id="31" name="矩形标注 31"/>
                <wp:cNvGraphicFramePr/>
                <a:graphic xmlns:a="http://schemas.openxmlformats.org/drawingml/2006/main">
                  <a:graphicData uri="http://schemas.microsoft.com/office/word/2010/wordprocessingShape">
                    <wps:wsp>
                      <wps:cNvSpPr/>
                      <wps:spPr>
                        <a:xfrm>
                          <a:off x="0" y="0"/>
                          <a:ext cx="600710" cy="257175"/>
                        </a:xfrm>
                        <a:prstGeom prst="wedgeRectCallout">
                          <a:avLst>
                            <a:gd name="adj1" fmla="val -178752"/>
                            <a:gd name="adj2" fmla="val 110740"/>
                          </a:avLst>
                        </a:prstGeom>
                        <a:solidFill>
                          <a:srgbClr val="FFFFFF"/>
                        </a:solidFill>
                        <a:ln w="9525" cap="flat" cmpd="sng">
                          <a:solidFill>
                            <a:srgbClr val="FF0000"/>
                          </a:solidFill>
                          <a:prstDash val="solid"/>
                          <a:miter/>
                          <a:headEnd type="none" w="med" len="med"/>
                          <a:tailEnd type="none" w="med" len="med"/>
                        </a:ln>
                      </wps:spPr>
                      <wps:txbx>
                        <w:txbxContent>
                          <w:p w14:paraId="2F1E13CA">
                            <w:pPr>
                              <w:rPr>
                                <w:rFonts w:ascii="宋体" w:hAnsi="宋体" w:eastAsia="宋体" w:cs="宋体"/>
                                <w:b/>
                                <w:sz w:val="16"/>
                                <w:szCs w:val="16"/>
                              </w:rPr>
                            </w:pPr>
                            <w:r>
                              <w:rPr>
                                <w:rFonts w:hint="eastAsia" w:ascii="宋体" w:hAnsi="宋体" w:eastAsia="宋体" w:cs="宋体"/>
                                <w:b/>
                                <w:sz w:val="16"/>
                                <w:szCs w:val="16"/>
                              </w:rPr>
                              <w:t>植物模型</w:t>
                            </w:r>
                          </w:p>
                        </w:txbxContent>
                      </wps:txbx>
                      <wps:bodyPr upright="1"/>
                    </wps:wsp>
                  </a:graphicData>
                </a:graphic>
              </wp:anchor>
            </w:drawing>
          </mc:Choice>
          <mc:Fallback>
            <w:pict>
              <v:shape id="_x0000_s1026" o:spid="_x0000_s1026" o:spt="61" type="#_x0000_t61" style="position:absolute;left:0pt;margin-left:319.45pt;margin-top:-18.15pt;height:20.25pt;width:47.3pt;z-index:251676672;mso-width-relative:page;mso-height-relative:page;" fillcolor="#FFFFFF" filled="t" stroked="t" coordsize="21600,21600" o:gfxdata="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DFSpdoAAAAJAQAADwAAAAAAAAABACAAAAAiAAAAZHJzL2Rv&#10;d25yZXYueG1sUEsBAhQAFAAAAAgAh07iQCLFlo44AgAAkAQAAA4AAAAAAAAAAQAgAAAAKQEAAGRy&#10;cy9lMm9Eb2MueG1sUEsFBgAAAAAGAAYAWQEAANMFAAAAAA==&#10;" adj="-27810,34720">
                <v:fill on="t" focussize="0,0"/>
                <v:stroke color="#FF0000" joinstyle="miter"/>
                <v:imagedata o:title=""/>
                <o:lock v:ext="edit" aspectratio="f"/>
                <v:textbox>
                  <w:txbxContent>
                    <w:p w14:paraId="2F1E13CA">
                      <w:pPr>
                        <w:rPr>
                          <w:rFonts w:ascii="宋体" w:hAnsi="宋体" w:eastAsia="宋体" w:cs="宋体"/>
                          <w:b/>
                          <w:sz w:val="16"/>
                          <w:szCs w:val="16"/>
                        </w:rPr>
                      </w:pPr>
                      <w:r>
                        <w:rPr>
                          <w:rFonts w:hint="eastAsia" w:ascii="宋体" w:hAnsi="宋体" w:eastAsia="宋体" w:cs="宋体"/>
                          <w:b/>
                          <w:sz w:val="16"/>
                          <w:szCs w:val="16"/>
                        </w:rPr>
                        <w:t>植物模型</w:t>
                      </w:r>
                    </w:p>
                  </w:txbxContent>
                </v:textbox>
              </v:shape>
            </w:pict>
          </mc:Fallback>
        </mc:AlternateContent>
      </w:r>
      <w:r>
        <w:rPr>
          <w:rFonts w:hint="eastAsia" w:ascii="微软雅黑" w:hAnsi="微软雅黑" w:eastAsia="微软雅黑" w:cs="微软雅黑"/>
          <w:b/>
          <w:color w:val="auto"/>
          <w:szCs w:val="21"/>
        </w:rPr>
        <mc:AlternateContent>
          <mc:Choice Requires="wps">
            <w:drawing>
              <wp:anchor distT="0" distB="0" distL="114300" distR="114300" simplePos="0" relativeHeight="251692032" behindDoc="0" locked="0" layoutInCell="1" allowOverlap="1">
                <wp:simplePos x="0" y="0"/>
                <wp:positionH relativeFrom="column">
                  <wp:posOffset>575945</wp:posOffset>
                </wp:positionH>
                <wp:positionV relativeFrom="paragraph">
                  <wp:posOffset>1000125</wp:posOffset>
                </wp:positionV>
                <wp:extent cx="600710" cy="257175"/>
                <wp:effectExtent l="5080" t="4445" r="746760" b="157480"/>
                <wp:wrapNone/>
                <wp:docPr id="49" name="矩形标注 49"/>
                <wp:cNvGraphicFramePr/>
                <a:graphic xmlns:a="http://schemas.openxmlformats.org/drawingml/2006/main">
                  <a:graphicData uri="http://schemas.microsoft.com/office/word/2010/wordprocessingShape">
                    <wps:wsp>
                      <wps:cNvSpPr/>
                      <wps:spPr>
                        <a:xfrm>
                          <a:off x="0" y="0"/>
                          <a:ext cx="600710" cy="257175"/>
                        </a:xfrm>
                        <a:prstGeom prst="wedgeRectCallout">
                          <a:avLst>
                            <a:gd name="adj1" fmla="val 165856"/>
                            <a:gd name="adj2" fmla="val 103333"/>
                          </a:avLst>
                        </a:prstGeom>
                        <a:solidFill>
                          <a:srgbClr val="FFFFFF"/>
                        </a:solidFill>
                        <a:ln w="9525" cap="flat" cmpd="sng">
                          <a:solidFill>
                            <a:srgbClr val="FF0000"/>
                          </a:solidFill>
                          <a:prstDash val="solid"/>
                          <a:miter/>
                          <a:headEnd type="none" w="med" len="med"/>
                          <a:tailEnd type="none" w="med" len="med"/>
                        </a:ln>
                      </wps:spPr>
                      <wps:txbx>
                        <w:txbxContent>
                          <w:p w14:paraId="48FB1FB7">
                            <w:pPr>
                              <w:rPr>
                                <w:rFonts w:ascii="宋体" w:hAnsi="宋体" w:eastAsia="宋体" w:cs="宋体"/>
                                <w:b/>
                                <w:sz w:val="16"/>
                                <w:szCs w:val="16"/>
                              </w:rPr>
                            </w:pPr>
                            <w:r>
                              <w:rPr>
                                <w:rFonts w:hint="eastAsia" w:ascii="宋体" w:hAnsi="宋体" w:eastAsia="宋体" w:cs="宋体"/>
                                <w:b/>
                                <w:sz w:val="16"/>
                                <w:szCs w:val="16"/>
                              </w:rPr>
                              <w:t>培育中心</w:t>
                            </w:r>
                          </w:p>
                        </w:txbxContent>
                      </wps:txbx>
                      <wps:bodyPr upright="1"/>
                    </wps:wsp>
                  </a:graphicData>
                </a:graphic>
              </wp:anchor>
            </w:drawing>
          </mc:Choice>
          <mc:Fallback>
            <w:pict>
              <v:shape id="_x0000_s1026" o:spid="_x0000_s1026" o:spt="61" type="#_x0000_t61" style="position:absolute;left:0pt;margin-left:45.35pt;margin-top:78.75pt;height:20.25pt;width:47.3pt;z-index:251692032;mso-width-relative:page;mso-height-relative:page;" fillcolor="#FFFFFF" filled="t" stroked="t" coordsize="21600,21600" o:gfxdata="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l/vUTWAAAACgEAAA8AAAAAAAAAAQAgAAAAIgAAAGRycy9kb3ducmV2&#10;LnhtbFBLAQIUABQAAAAIAIdO4kDKDxcoNwIAAI8EAAAOAAAAAAAAAAEAIAAAACUBAABkcnMvZTJv&#10;RG9jLnhtbFBLBQYAAAAABgAGAFkBAADOBQAAAAA=&#10;" adj="46625,33120">
                <v:fill on="t" focussize="0,0"/>
                <v:stroke color="#FF0000" joinstyle="miter"/>
                <v:imagedata o:title=""/>
                <o:lock v:ext="edit" aspectratio="f"/>
                <v:textbox>
                  <w:txbxContent>
                    <w:p w14:paraId="48FB1FB7">
                      <w:pPr>
                        <w:rPr>
                          <w:rFonts w:ascii="宋体" w:hAnsi="宋体" w:eastAsia="宋体" w:cs="宋体"/>
                          <w:b/>
                          <w:sz w:val="16"/>
                          <w:szCs w:val="16"/>
                        </w:rPr>
                      </w:pPr>
                      <w:r>
                        <w:rPr>
                          <w:rFonts w:hint="eastAsia" w:ascii="宋体" w:hAnsi="宋体" w:eastAsia="宋体" w:cs="宋体"/>
                          <w:b/>
                          <w:sz w:val="16"/>
                          <w:szCs w:val="16"/>
                        </w:rPr>
                        <w:t>培育中心</w:t>
                      </w:r>
                    </w:p>
                  </w:txbxContent>
                </v:textbox>
              </v:shape>
            </w:pict>
          </mc:Fallback>
        </mc:AlternateContent>
      </w:r>
      <w:r>
        <w:rPr>
          <w:rFonts w:hint="eastAsia" w:ascii="微软雅黑" w:hAnsi="微软雅黑" w:eastAsia="微软雅黑" w:cs="微软雅黑"/>
          <w:color w:val="auto"/>
          <w:kern w:val="0"/>
          <w:szCs w:val="21"/>
          <w:lang w:bidi="ar"/>
        </w:rPr>
        <w:drawing>
          <wp:inline distT="0" distB="0" distL="114300" distR="114300">
            <wp:extent cx="2880360" cy="2160270"/>
            <wp:effectExtent l="0" t="0" r="15240" b="11430"/>
            <wp:docPr id="11" name="图片 11" descr="火星探险家.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火星探险家.177"/>
                    <pic:cNvPicPr>
                      <a:picLocks noChangeAspect="1"/>
                    </pic:cNvPicPr>
                  </pic:nvPicPr>
                  <pic:blipFill>
                    <a:blip r:embed="rId20"/>
                    <a:srcRect l="11000" t="4841" r="12771" b="3539"/>
                    <a:stretch>
                      <a:fillRect/>
                    </a:stretch>
                  </pic:blipFill>
                  <pic:spPr>
                    <a:xfrm>
                      <a:off x="0" y="0"/>
                      <a:ext cx="2880360" cy="2160270"/>
                    </a:xfrm>
                    <a:prstGeom prst="rect">
                      <a:avLst/>
                    </a:prstGeom>
                  </pic:spPr>
                </pic:pic>
              </a:graphicData>
            </a:graphic>
          </wp:inline>
        </w:drawing>
      </w:r>
    </w:p>
    <w:p w14:paraId="773F1341">
      <w:pPr>
        <w:widowControl/>
        <w:shd w:val="clear"/>
        <w:spacing w:line="360" w:lineRule="auto"/>
        <w:jc w:val="center"/>
        <w:rPr>
          <w:rFonts w:ascii="微软雅黑" w:hAnsi="微软雅黑" w:eastAsia="微软雅黑" w:cs="微软雅黑"/>
          <w:color w:val="auto"/>
          <w:kern w:val="0"/>
          <w:szCs w:val="21"/>
          <w:lang w:bidi="ar"/>
        </w:rPr>
      </w:pPr>
      <w:r>
        <w:rPr>
          <w:rFonts w:hint="eastAsia" w:ascii="微软雅黑" w:hAnsi="微软雅黑" w:eastAsia="微软雅黑" w:cs="微软雅黑"/>
          <w:b/>
          <w:bCs/>
          <w:color w:val="auto"/>
          <w:kern w:val="0"/>
          <w:sz w:val="18"/>
          <w:szCs w:val="18"/>
        </w:rPr>
        <w:t>图8初始状态</w:t>
      </w:r>
    </w:p>
    <w:p w14:paraId="0825C656">
      <w:pPr>
        <w:widowControl/>
        <w:shd w:val="clear"/>
        <w:jc w:val="center"/>
        <w:rPr>
          <w:rFonts w:ascii="微软雅黑" w:hAnsi="微软雅黑" w:eastAsia="微软雅黑" w:cs="微软雅黑"/>
          <w:color w:val="auto"/>
          <w:kern w:val="0"/>
          <w:szCs w:val="21"/>
          <w:lang w:bidi="ar"/>
        </w:rPr>
      </w:pPr>
      <w:r>
        <w:rPr>
          <w:rFonts w:hint="eastAsia" w:ascii="微软雅黑" w:hAnsi="微软雅黑" w:eastAsia="微软雅黑" w:cs="微软雅黑"/>
          <w:color w:val="auto"/>
          <w:kern w:val="0"/>
          <w:szCs w:val="21"/>
          <w:lang w:bidi="ar"/>
        </w:rPr>
        <w:drawing>
          <wp:inline distT="0" distB="0" distL="114300" distR="114300">
            <wp:extent cx="2982595" cy="1979930"/>
            <wp:effectExtent l="0" t="0" r="8255" b="1270"/>
            <wp:docPr id="23" name="图片 23" descr="火星探险家.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火星探险家.179"/>
                    <pic:cNvPicPr>
                      <a:picLocks noChangeAspect="1"/>
                    </pic:cNvPicPr>
                  </pic:nvPicPr>
                  <pic:blipFill>
                    <a:blip r:embed="rId21"/>
                    <a:srcRect l="18828" t="18331" r="10088" b="6043"/>
                    <a:stretch>
                      <a:fillRect/>
                    </a:stretch>
                  </pic:blipFill>
                  <pic:spPr>
                    <a:xfrm>
                      <a:off x="0" y="0"/>
                      <a:ext cx="2982595" cy="1979930"/>
                    </a:xfrm>
                    <a:prstGeom prst="rect">
                      <a:avLst/>
                    </a:prstGeom>
                  </pic:spPr>
                </pic:pic>
              </a:graphicData>
            </a:graphic>
          </wp:inline>
        </w:drawing>
      </w:r>
    </w:p>
    <w:p w14:paraId="2ADC5CD8">
      <w:pPr>
        <w:widowControl/>
        <w:shd w:val="clear"/>
        <w:spacing w:line="360" w:lineRule="auto"/>
        <w:jc w:val="center"/>
        <w:rPr>
          <w:rFonts w:ascii="微软雅黑" w:hAnsi="微软雅黑" w:eastAsia="微软雅黑" w:cs="微软雅黑"/>
          <w:color w:val="auto"/>
          <w:kern w:val="0"/>
          <w:szCs w:val="21"/>
          <w:lang w:bidi="ar"/>
        </w:rPr>
      </w:pPr>
      <w:r>
        <w:rPr>
          <w:rFonts w:hint="eastAsia" w:ascii="微软雅黑" w:hAnsi="微软雅黑" w:eastAsia="微软雅黑" w:cs="微软雅黑"/>
          <w:b/>
          <w:bCs/>
          <w:color w:val="auto"/>
          <w:kern w:val="0"/>
          <w:sz w:val="18"/>
          <w:szCs w:val="18"/>
        </w:rPr>
        <w:t>图9完成状态示意</w:t>
      </w:r>
    </w:p>
    <w:p w14:paraId="660DDEBF">
      <w:pPr>
        <w:shd w:val="clear"/>
        <w:spacing w:line="360" w:lineRule="auto"/>
        <w:rPr>
          <w:rFonts w:ascii="微软雅黑" w:hAnsi="微软雅黑" w:eastAsia="微软雅黑" w:cs="微软雅黑"/>
          <w:color w:val="auto"/>
          <w:kern w:val="0"/>
          <w:szCs w:val="21"/>
        </w:rPr>
      </w:pPr>
      <w:r>
        <w:rPr>
          <w:rFonts w:hint="eastAsia" w:ascii="微软雅黑" w:hAnsi="微软雅黑" w:eastAsia="微软雅黑" w:cs="微软雅黑"/>
          <w:b/>
          <w:color w:val="auto"/>
          <w:sz w:val="24"/>
        </w:rPr>
        <w:t>3.5生命探测</w:t>
      </w:r>
    </w:p>
    <w:p w14:paraId="57A7E8A2">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3.5.1场地某个任务区固定一个生命探测仪，探测仪</w:t>
      </w:r>
      <w:r>
        <w:rPr>
          <w:rFonts w:hint="eastAsia" w:ascii="微软雅黑" w:hAnsi="微软雅黑" w:eastAsia="微软雅黑" w:cs="微软雅黑"/>
          <w:color w:val="auto"/>
          <w:szCs w:val="21"/>
        </w:rPr>
        <w:t>上贴有四张图片。小学组图片为1、2、3、4的数字，如图10。中学组四张</w:t>
      </w:r>
      <w:r>
        <w:rPr>
          <w:rFonts w:hint="eastAsia" w:ascii="微软雅黑" w:hAnsi="微软雅黑" w:eastAsia="微软雅黑" w:cs="微软雅黑"/>
          <w:color w:val="auto"/>
          <w:kern w:val="0"/>
          <w:szCs w:val="21"/>
        </w:rPr>
        <w:t>图片为动植物，如图11。</w:t>
      </w:r>
    </w:p>
    <w:p w14:paraId="4BC1AE99">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3.5.2机器人使拉杆上的齿条与齿轮脱离，探测仪</w:t>
      </w:r>
      <w:r>
        <w:rPr>
          <w:rFonts w:hint="eastAsia" w:ascii="微软雅黑" w:hAnsi="微软雅黑" w:eastAsia="微软雅黑" w:cs="微软雅黑"/>
          <w:color w:val="auto"/>
          <w:szCs w:val="21"/>
        </w:rPr>
        <w:t>旋转直到其自然停止，图片面垂直投影必须在下方白色梁前，</w:t>
      </w:r>
      <w:r>
        <w:rPr>
          <w:rFonts w:hint="eastAsia" w:ascii="微软雅黑" w:hAnsi="微软雅黑" w:eastAsia="微软雅黑" w:cs="微软雅黑"/>
          <w:color w:val="auto"/>
          <w:kern w:val="0"/>
          <w:szCs w:val="21"/>
        </w:rPr>
        <w:t>机器人识别图片并通过点阵屏显示对应数字直到机器人返回基地（自主返回或重试返回），得60分，如图12。</w:t>
      </w:r>
    </w:p>
    <w:p w14:paraId="18894B10">
      <w:pPr>
        <w:shd w:val="clea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3.5.3识别完成后，仅将对应的生命模型放置到生命中心（方块与模型底板有接触）</w:t>
      </w:r>
      <w:r>
        <w:rPr>
          <w:rFonts w:hint="eastAsia" w:ascii="微软雅黑" w:hAnsi="微软雅黑" w:eastAsia="微软雅黑" w:cs="微软雅黑"/>
          <w:color w:val="auto"/>
          <w:szCs w:val="21"/>
        </w:rPr>
        <w:t>，得40分 。</w:t>
      </w:r>
    </w:p>
    <w:p w14:paraId="43AA2F9D">
      <w:pPr>
        <w:shd w:val="clear"/>
        <w:rPr>
          <w:rFonts w:ascii="微软雅黑" w:hAnsi="微软雅黑" w:eastAsia="微软雅黑" w:cs="微软雅黑"/>
          <w:color w:val="auto"/>
          <w:szCs w:val="21"/>
        </w:rPr>
      </w:pPr>
      <w:r>
        <w:rPr>
          <w:rFonts w:hint="eastAsia" w:ascii="微软雅黑" w:hAnsi="微软雅黑" w:eastAsia="微软雅黑" w:cs="微软雅黑"/>
          <w:color w:val="auto"/>
          <w:szCs w:val="21"/>
        </w:rPr>
        <w:t>3.2.4此任务只能完成一次，且中途不可返回出发基地。</w:t>
      </w:r>
    </w:p>
    <w:p w14:paraId="51EE1A74">
      <w:pPr>
        <w:shd w:val="clear"/>
        <w:rPr>
          <w:rFonts w:ascii="微软雅黑" w:hAnsi="微软雅黑" w:eastAsia="微软雅黑" w:cs="微软雅黑"/>
          <w:color w:val="auto"/>
          <w:szCs w:val="21"/>
        </w:rPr>
      </w:pPr>
      <w:r>
        <w:rPr>
          <w:rFonts w:hint="eastAsia" w:ascii="微软雅黑" w:hAnsi="微软雅黑" w:eastAsia="微软雅黑" w:cs="微软雅黑"/>
          <w:color w:val="auto"/>
          <w:szCs w:val="21"/>
        </w:rPr>
        <w:t>3.2.5点阵屏必须安装在显眼位置，便于裁判判罚。</w:t>
      </w:r>
    </w:p>
    <w:p w14:paraId="6F11C3F2">
      <w:pPr>
        <w:shd w:val="clear"/>
        <w:jc w:val="both"/>
        <w:rPr>
          <w:rFonts w:ascii="微软雅黑" w:hAnsi="微软雅黑" w:eastAsia="微软雅黑" w:cs="微软雅黑"/>
          <w:color w:val="auto"/>
          <w:szCs w:val="21"/>
        </w:rPr>
      </w:pPr>
    </w:p>
    <w:p w14:paraId="4F978F9D">
      <w:pPr>
        <w:shd w:val="clear"/>
        <w:jc w:val="both"/>
        <w:rPr>
          <w:rFonts w:hint="eastAsia" w:ascii="微软雅黑" w:hAnsi="微软雅黑" w:eastAsia="微软雅黑" w:cs="微软雅黑"/>
          <w:b/>
          <w:color w:val="auto"/>
          <w:szCs w:val="21"/>
        </w:rPr>
      </w:pPr>
    </w:p>
    <w:p w14:paraId="1B801487">
      <w:pPr>
        <w:shd w:val="clear"/>
        <w:jc w:val="center"/>
        <w:rPr>
          <w:rFonts w:hint="eastAsia" w:ascii="微软雅黑" w:hAnsi="微软雅黑" w:eastAsia="微软雅黑" w:cs="微软雅黑"/>
          <w:b/>
          <w:color w:val="auto"/>
          <w:szCs w:val="21"/>
        </w:rPr>
      </w:pPr>
    </w:p>
    <w:p w14:paraId="2BDCC565">
      <w:pPr>
        <w:shd w:val="clear"/>
        <w:jc w:val="center"/>
        <w:rPr>
          <w:rFonts w:hint="eastAsia" w:ascii="微软雅黑" w:hAnsi="微软雅黑" w:eastAsia="微软雅黑" w:cs="微软雅黑"/>
          <w:b/>
          <w:color w:val="auto"/>
          <w:szCs w:val="21"/>
        </w:rPr>
      </w:pPr>
    </w:p>
    <w:p w14:paraId="0A73CED0">
      <w:pPr>
        <w:shd w:val="clear"/>
        <w:jc w:val="center"/>
        <w:rPr>
          <w:rFonts w:ascii="微软雅黑" w:hAnsi="微软雅黑" w:eastAsia="微软雅黑" w:cs="微软雅黑"/>
          <w:color w:val="auto"/>
          <w:szCs w:val="21"/>
        </w:rPr>
      </w:pPr>
      <w:r>
        <w:rPr>
          <w:rFonts w:hint="eastAsia" w:ascii="微软雅黑" w:hAnsi="微软雅黑" w:eastAsia="微软雅黑" w:cs="微软雅黑"/>
          <w:b/>
          <w:color w:val="auto"/>
          <w:szCs w:val="21"/>
        </w:rPr>
        <mc:AlternateContent>
          <mc:Choice Requires="wps">
            <w:drawing>
              <wp:anchor distT="0" distB="0" distL="114300" distR="114300" simplePos="0" relativeHeight="251682816" behindDoc="0" locked="0" layoutInCell="1" allowOverlap="1">
                <wp:simplePos x="0" y="0"/>
                <wp:positionH relativeFrom="column">
                  <wp:posOffset>2494280</wp:posOffset>
                </wp:positionH>
                <wp:positionV relativeFrom="paragraph">
                  <wp:posOffset>-308610</wp:posOffset>
                </wp:positionV>
                <wp:extent cx="600710" cy="257175"/>
                <wp:effectExtent l="5080" t="4445" r="22860" b="233680"/>
                <wp:wrapNone/>
                <wp:docPr id="42" name="矩形标注 42"/>
                <wp:cNvGraphicFramePr/>
                <a:graphic xmlns:a="http://schemas.openxmlformats.org/drawingml/2006/main">
                  <a:graphicData uri="http://schemas.microsoft.com/office/word/2010/wordprocessingShape">
                    <wps:wsp>
                      <wps:cNvSpPr/>
                      <wps:spPr>
                        <a:xfrm>
                          <a:off x="0" y="0"/>
                          <a:ext cx="600710" cy="257175"/>
                        </a:xfrm>
                        <a:prstGeom prst="wedgeRectCallout">
                          <a:avLst>
                            <a:gd name="adj1" fmla="val 29492"/>
                            <a:gd name="adj2" fmla="val 130000"/>
                          </a:avLst>
                        </a:prstGeom>
                        <a:solidFill>
                          <a:srgbClr val="FFFFFF"/>
                        </a:solidFill>
                        <a:ln w="9525" cap="flat" cmpd="sng">
                          <a:solidFill>
                            <a:srgbClr val="FF0000"/>
                          </a:solidFill>
                          <a:prstDash val="solid"/>
                          <a:miter/>
                          <a:headEnd type="none" w="med" len="med"/>
                          <a:tailEnd type="none" w="med" len="med"/>
                        </a:ln>
                      </wps:spPr>
                      <wps:txbx>
                        <w:txbxContent>
                          <w:p w14:paraId="170D5C54">
                            <w:pPr>
                              <w:rPr>
                                <w:rFonts w:ascii="宋体" w:hAnsi="宋体" w:eastAsia="宋体" w:cs="宋体"/>
                                <w:b/>
                                <w:sz w:val="16"/>
                                <w:szCs w:val="16"/>
                              </w:rPr>
                            </w:pPr>
                            <w:r>
                              <w:rPr>
                                <w:rFonts w:hint="eastAsia" w:ascii="宋体" w:hAnsi="宋体" w:eastAsia="宋体" w:cs="宋体"/>
                                <w:b/>
                                <w:sz w:val="16"/>
                                <w:szCs w:val="16"/>
                              </w:rPr>
                              <w:t>对应“1”</w:t>
                            </w:r>
                          </w:p>
                        </w:txbxContent>
                      </wps:txbx>
                      <wps:bodyPr upright="1"/>
                    </wps:wsp>
                  </a:graphicData>
                </a:graphic>
              </wp:anchor>
            </w:drawing>
          </mc:Choice>
          <mc:Fallback>
            <w:pict>
              <v:shape id="_x0000_s1026" o:spid="_x0000_s1026" o:spt="61" type="#_x0000_t61" style="position:absolute;left:0pt;margin-left:196.4pt;margin-top:-24.3pt;height:20.25pt;width:47.3pt;z-index:251682816;mso-width-relative:page;mso-height-relative:page;" fillcolor="#FFFFFF" filled="t" stroked="t" coordsize="21600,21600" o:gfxdata="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2qFH9oAAAAKAQAADwAAAAAAAAABACAAAAAiAAAAZHJzL2Rv&#10;d25yZXYueG1sUEsBAhQAFAAAAAgAh07iQDHtZdo4AgAAjgQAAA4AAAAAAAAAAQAgAAAAKQEAAGRy&#10;cy9lMm9Eb2MueG1sUEsFBgAAAAAGAAYAWQEAANMFAAAAAA==&#10;" adj="17170,38880">
                <v:fill on="t" focussize="0,0"/>
                <v:stroke color="#FF0000" joinstyle="miter"/>
                <v:imagedata o:title=""/>
                <o:lock v:ext="edit" aspectratio="f"/>
                <v:textbox>
                  <w:txbxContent>
                    <w:p w14:paraId="170D5C54">
                      <w:pPr>
                        <w:rPr>
                          <w:rFonts w:ascii="宋体" w:hAnsi="宋体" w:eastAsia="宋体" w:cs="宋体"/>
                          <w:b/>
                          <w:sz w:val="16"/>
                          <w:szCs w:val="16"/>
                        </w:rPr>
                      </w:pPr>
                      <w:r>
                        <w:rPr>
                          <w:rFonts w:hint="eastAsia" w:ascii="宋体" w:hAnsi="宋体" w:eastAsia="宋体" w:cs="宋体"/>
                          <w:b/>
                          <w:sz w:val="16"/>
                          <w:szCs w:val="16"/>
                        </w:rPr>
                        <w:t>对应“1”</w:t>
                      </w:r>
                    </w:p>
                  </w:txbxContent>
                </v:textbox>
              </v:shape>
            </w:pict>
          </mc:Fallback>
        </mc:AlternateContent>
      </w:r>
      <w:r>
        <w:rPr>
          <w:rFonts w:hint="eastAsia" w:ascii="微软雅黑" w:hAnsi="微软雅黑" w:eastAsia="微软雅黑" w:cs="微软雅黑"/>
          <w:b/>
          <w:color w:val="auto"/>
          <w:szCs w:val="21"/>
        </w:rPr>
        <mc:AlternateContent>
          <mc:Choice Requires="wps">
            <w:drawing>
              <wp:anchor distT="0" distB="0" distL="114300" distR="114300" simplePos="0" relativeHeight="251685888" behindDoc="0" locked="0" layoutInCell="1" allowOverlap="1">
                <wp:simplePos x="0" y="0"/>
                <wp:positionH relativeFrom="column">
                  <wp:posOffset>4550410</wp:posOffset>
                </wp:positionH>
                <wp:positionV relativeFrom="paragraph">
                  <wp:posOffset>-308610</wp:posOffset>
                </wp:positionV>
                <wp:extent cx="600710" cy="257175"/>
                <wp:effectExtent l="4445" t="5080" r="23495" b="290195"/>
                <wp:wrapNone/>
                <wp:docPr id="45" name="矩形标注 45"/>
                <wp:cNvGraphicFramePr/>
                <a:graphic xmlns:a="http://schemas.openxmlformats.org/drawingml/2006/main">
                  <a:graphicData uri="http://schemas.microsoft.com/office/word/2010/wordprocessingShape">
                    <wps:wsp>
                      <wps:cNvSpPr/>
                      <wps:spPr>
                        <a:xfrm>
                          <a:off x="0" y="0"/>
                          <a:ext cx="600710" cy="257175"/>
                        </a:xfrm>
                        <a:prstGeom prst="wedgeRectCallout">
                          <a:avLst>
                            <a:gd name="adj1" fmla="val -28435"/>
                            <a:gd name="adj2" fmla="val 152469"/>
                          </a:avLst>
                        </a:prstGeom>
                        <a:solidFill>
                          <a:srgbClr val="FFFFFF"/>
                        </a:solidFill>
                        <a:ln w="9525" cap="flat" cmpd="sng">
                          <a:solidFill>
                            <a:srgbClr val="FF0000"/>
                          </a:solidFill>
                          <a:prstDash val="solid"/>
                          <a:miter/>
                          <a:headEnd type="none" w="med" len="med"/>
                          <a:tailEnd type="none" w="med" len="med"/>
                        </a:ln>
                      </wps:spPr>
                      <wps:txbx>
                        <w:txbxContent>
                          <w:p w14:paraId="32939397">
                            <w:pPr>
                              <w:rPr>
                                <w:rFonts w:ascii="宋体" w:hAnsi="宋体" w:eastAsia="宋体" w:cs="宋体"/>
                                <w:b/>
                                <w:sz w:val="16"/>
                                <w:szCs w:val="16"/>
                              </w:rPr>
                            </w:pPr>
                            <w:r>
                              <w:rPr>
                                <w:rFonts w:hint="eastAsia" w:ascii="宋体" w:hAnsi="宋体" w:eastAsia="宋体" w:cs="宋体"/>
                                <w:b/>
                                <w:sz w:val="16"/>
                                <w:szCs w:val="16"/>
                              </w:rPr>
                              <w:t>对应“4”</w:t>
                            </w:r>
                          </w:p>
                        </w:txbxContent>
                      </wps:txbx>
                      <wps:bodyPr upright="1"/>
                    </wps:wsp>
                  </a:graphicData>
                </a:graphic>
              </wp:anchor>
            </w:drawing>
          </mc:Choice>
          <mc:Fallback>
            <w:pict>
              <v:shape id="_x0000_s1026" o:spid="_x0000_s1026" o:spt="61" type="#_x0000_t61" style="position:absolute;left:0pt;margin-left:358.3pt;margin-top:-24.3pt;height:20.25pt;width:47.3pt;z-index:251685888;mso-width-relative:page;mso-height-relative:page;" fillcolor="#FFFFFF" filled="t" stroked="t" coordsize="21600,21600" o:gfxdata="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4TTJvYAAAACgEAAA8AAAAAAAAAAQAgAAAAIgAAAGRycy9k&#10;b3ducmV2LnhtbFBLAQIUABQAAAAIAIdO4kBgrh13OwIAAI8EAAAOAAAAAAAAAAEAIAAAACcBAABk&#10;cnMvZTJvRG9jLnhtbFBLBQYAAAAABgAGAFkBAADUBQAAAAA=&#10;" adj="4658,43733">
                <v:fill on="t" focussize="0,0"/>
                <v:stroke color="#FF0000" joinstyle="miter"/>
                <v:imagedata o:title=""/>
                <o:lock v:ext="edit" aspectratio="f"/>
                <v:textbox>
                  <w:txbxContent>
                    <w:p w14:paraId="32939397">
                      <w:pPr>
                        <w:rPr>
                          <w:rFonts w:ascii="宋体" w:hAnsi="宋体" w:eastAsia="宋体" w:cs="宋体"/>
                          <w:b/>
                          <w:sz w:val="16"/>
                          <w:szCs w:val="16"/>
                        </w:rPr>
                      </w:pPr>
                      <w:r>
                        <w:rPr>
                          <w:rFonts w:hint="eastAsia" w:ascii="宋体" w:hAnsi="宋体" w:eastAsia="宋体" w:cs="宋体"/>
                          <w:b/>
                          <w:sz w:val="16"/>
                          <w:szCs w:val="16"/>
                        </w:rPr>
                        <w:t>对应“4”</w:t>
                      </w:r>
                    </w:p>
                  </w:txbxContent>
                </v:textbox>
              </v:shape>
            </w:pict>
          </mc:Fallback>
        </mc:AlternateContent>
      </w:r>
      <w:r>
        <w:rPr>
          <w:rFonts w:hint="eastAsia" w:ascii="微软雅黑" w:hAnsi="微软雅黑" w:eastAsia="微软雅黑" w:cs="微软雅黑"/>
          <w:b/>
          <w:color w:val="auto"/>
          <w:szCs w:val="21"/>
        </w:rPr>
        <mc:AlternateContent>
          <mc:Choice Requires="wps">
            <w:drawing>
              <wp:anchor distT="0" distB="0" distL="114300" distR="114300" simplePos="0" relativeHeight="251684864" behindDoc="0" locked="0" layoutInCell="1" allowOverlap="1">
                <wp:simplePos x="0" y="0"/>
                <wp:positionH relativeFrom="column">
                  <wp:posOffset>3858895</wp:posOffset>
                </wp:positionH>
                <wp:positionV relativeFrom="paragraph">
                  <wp:posOffset>-308610</wp:posOffset>
                </wp:positionV>
                <wp:extent cx="600710" cy="257175"/>
                <wp:effectExtent l="4445" t="5080" r="23495" b="271145"/>
                <wp:wrapNone/>
                <wp:docPr id="44" name="矩形标注 44"/>
                <wp:cNvGraphicFramePr/>
                <a:graphic xmlns:a="http://schemas.openxmlformats.org/drawingml/2006/main">
                  <a:graphicData uri="http://schemas.microsoft.com/office/word/2010/wordprocessingShape">
                    <wps:wsp>
                      <wps:cNvSpPr/>
                      <wps:spPr>
                        <a:xfrm>
                          <a:off x="0" y="0"/>
                          <a:ext cx="600710" cy="257175"/>
                        </a:xfrm>
                        <a:prstGeom prst="wedgeRectCallout">
                          <a:avLst>
                            <a:gd name="adj1" fmla="val -14587"/>
                            <a:gd name="adj2" fmla="val 142839"/>
                          </a:avLst>
                        </a:prstGeom>
                        <a:solidFill>
                          <a:srgbClr val="FFFFFF"/>
                        </a:solidFill>
                        <a:ln w="9525" cap="flat" cmpd="sng">
                          <a:solidFill>
                            <a:srgbClr val="FF0000"/>
                          </a:solidFill>
                          <a:prstDash val="solid"/>
                          <a:miter/>
                          <a:headEnd type="none" w="med" len="med"/>
                          <a:tailEnd type="none" w="med" len="med"/>
                        </a:ln>
                      </wps:spPr>
                      <wps:txbx>
                        <w:txbxContent>
                          <w:p w14:paraId="52FF1923">
                            <w:pPr>
                              <w:rPr>
                                <w:rFonts w:ascii="宋体" w:hAnsi="宋体" w:eastAsia="宋体" w:cs="宋体"/>
                                <w:b/>
                                <w:sz w:val="16"/>
                                <w:szCs w:val="16"/>
                              </w:rPr>
                            </w:pPr>
                            <w:r>
                              <w:rPr>
                                <w:rFonts w:hint="eastAsia" w:ascii="宋体" w:hAnsi="宋体" w:eastAsia="宋体" w:cs="宋体"/>
                                <w:b/>
                                <w:sz w:val="16"/>
                                <w:szCs w:val="16"/>
                              </w:rPr>
                              <w:t>对应“3”</w:t>
                            </w:r>
                          </w:p>
                        </w:txbxContent>
                      </wps:txbx>
                      <wps:bodyPr upright="1"/>
                    </wps:wsp>
                  </a:graphicData>
                </a:graphic>
              </wp:anchor>
            </w:drawing>
          </mc:Choice>
          <mc:Fallback>
            <w:pict>
              <v:shape id="_x0000_s1026" o:spid="_x0000_s1026" o:spt="61" type="#_x0000_t61" style="position:absolute;left:0pt;margin-left:303.85pt;margin-top:-24.3pt;height:20.25pt;width:47.3pt;z-index:251684864;mso-width-relative:page;mso-height-relative:page;" fillcolor="#FFFFFF" filled="t" stroked="t" coordsize="21600,21600" o:gfxdata="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1pkNtgAAAAKAQAADwAAAAAAAAABACAAAAAiAAAAZHJzL2Rv&#10;d25yZXYueG1sUEsBAhQAFAAAAAgAh07iQMj1s6c6AgAAjwQAAA4AAAAAAAAAAQAgAAAAJwEAAGRy&#10;cy9lMm9Eb2MueG1sUEsFBgAAAAAGAAYAWQEAANMFAAAAAA==&#10;" adj="7649,41653">
                <v:fill on="t" focussize="0,0"/>
                <v:stroke color="#FF0000" joinstyle="miter"/>
                <v:imagedata o:title=""/>
                <o:lock v:ext="edit" aspectratio="f"/>
                <v:textbox>
                  <w:txbxContent>
                    <w:p w14:paraId="52FF1923">
                      <w:pPr>
                        <w:rPr>
                          <w:rFonts w:ascii="宋体" w:hAnsi="宋体" w:eastAsia="宋体" w:cs="宋体"/>
                          <w:b/>
                          <w:sz w:val="16"/>
                          <w:szCs w:val="16"/>
                        </w:rPr>
                      </w:pPr>
                      <w:r>
                        <w:rPr>
                          <w:rFonts w:hint="eastAsia" w:ascii="宋体" w:hAnsi="宋体" w:eastAsia="宋体" w:cs="宋体"/>
                          <w:b/>
                          <w:sz w:val="16"/>
                          <w:szCs w:val="16"/>
                        </w:rPr>
                        <w:t>对应“3”</w:t>
                      </w:r>
                    </w:p>
                  </w:txbxContent>
                </v:textbox>
              </v:shape>
            </w:pict>
          </mc:Fallback>
        </mc:AlternateContent>
      </w:r>
      <w:r>
        <w:rPr>
          <w:rFonts w:hint="eastAsia" w:ascii="微软雅黑" w:hAnsi="微软雅黑" w:eastAsia="微软雅黑" w:cs="微软雅黑"/>
          <w:b/>
          <w:color w:val="auto"/>
          <w:szCs w:val="21"/>
        </w:rPr>
        <mc:AlternateContent>
          <mc:Choice Requires="wps">
            <w:drawing>
              <wp:anchor distT="0" distB="0" distL="114300" distR="114300" simplePos="0" relativeHeight="251683840" behindDoc="0" locked="0" layoutInCell="1" allowOverlap="1">
                <wp:simplePos x="0" y="0"/>
                <wp:positionH relativeFrom="column">
                  <wp:posOffset>3168650</wp:posOffset>
                </wp:positionH>
                <wp:positionV relativeFrom="paragraph">
                  <wp:posOffset>-308610</wp:posOffset>
                </wp:positionV>
                <wp:extent cx="600710" cy="257175"/>
                <wp:effectExtent l="5080" t="4445" r="22860" b="252730"/>
                <wp:wrapNone/>
                <wp:docPr id="43" name="矩形标注 43"/>
                <wp:cNvGraphicFramePr/>
                <a:graphic xmlns:a="http://schemas.openxmlformats.org/drawingml/2006/main">
                  <a:graphicData uri="http://schemas.microsoft.com/office/word/2010/wordprocessingShape">
                    <wps:wsp>
                      <wps:cNvSpPr/>
                      <wps:spPr>
                        <a:xfrm>
                          <a:off x="0" y="0"/>
                          <a:ext cx="600710" cy="257175"/>
                        </a:xfrm>
                        <a:prstGeom prst="wedgeRectCallout">
                          <a:avLst>
                            <a:gd name="adj1" fmla="val 11627"/>
                            <a:gd name="adj2" fmla="val 136419"/>
                          </a:avLst>
                        </a:prstGeom>
                        <a:solidFill>
                          <a:srgbClr val="FFFFFF"/>
                        </a:solidFill>
                        <a:ln w="9525" cap="flat" cmpd="sng">
                          <a:solidFill>
                            <a:srgbClr val="FF0000"/>
                          </a:solidFill>
                          <a:prstDash val="solid"/>
                          <a:miter/>
                          <a:headEnd type="none" w="med" len="med"/>
                          <a:tailEnd type="none" w="med" len="med"/>
                        </a:ln>
                      </wps:spPr>
                      <wps:txbx>
                        <w:txbxContent>
                          <w:p w14:paraId="727536F1">
                            <w:pPr>
                              <w:rPr>
                                <w:rFonts w:ascii="宋体" w:hAnsi="宋体" w:eastAsia="宋体" w:cs="宋体"/>
                                <w:b/>
                                <w:sz w:val="16"/>
                                <w:szCs w:val="16"/>
                              </w:rPr>
                            </w:pPr>
                            <w:r>
                              <w:rPr>
                                <w:rFonts w:hint="eastAsia" w:ascii="宋体" w:hAnsi="宋体" w:eastAsia="宋体" w:cs="宋体"/>
                                <w:b/>
                                <w:sz w:val="16"/>
                                <w:szCs w:val="16"/>
                              </w:rPr>
                              <w:t>对应“2”</w:t>
                            </w:r>
                          </w:p>
                        </w:txbxContent>
                      </wps:txbx>
                      <wps:bodyPr upright="1"/>
                    </wps:wsp>
                  </a:graphicData>
                </a:graphic>
              </wp:anchor>
            </w:drawing>
          </mc:Choice>
          <mc:Fallback>
            <w:pict>
              <v:shape id="_x0000_s1026" o:spid="_x0000_s1026" o:spt="61" type="#_x0000_t61" style="position:absolute;left:0pt;margin-left:249.5pt;margin-top:-24.3pt;height:20.25pt;width:47.3pt;z-index:251683840;mso-width-relative:page;mso-height-relative:page;" fillcolor="#FFFFFF" filled="t" stroked="t" coordsize="21600,21600" o:gfxdata="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SC13LZAAAACgEAAA8AAAAAAAAAAQAgAAAAIgAAAGRycy9kb3du&#10;cmV2LnhtbFBLAQIUABQAAAAIAIdO4kCJ3P5VNwIAAI4EAAAOAAAAAAAAAAEAIAAAACgBAABkcnMv&#10;ZTJvRG9jLnhtbFBLBQYAAAAABgAGAFkBAADRBQAAAAA=&#10;" adj="13311,40267">
                <v:fill on="t" focussize="0,0"/>
                <v:stroke color="#FF0000" joinstyle="miter"/>
                <v:imagedata o:title=""/>
                <o:lock v:ext="edit" aspectratio="f"/>
                <v:textbox>
                  <w:txbxContent>
                    <w:p w14:paraId="727536F1">
                      <w:pPr>
                        <w:rPr>
                          <w:rFonts w:ascii="宋体" w:hAnsi="宋体" w:eastAsia="宋体" w:cs="宋体"/>
                          <w:b/>
                          <w:sz w:val="16"/>
                          <w:szCs w:val="16"/>
                        </w:rPr>
                      </w:pPr>
                      <w:r>
                        <w:rPr>
                          <w:rFonts w:hint="eastAsia" w:ascii="宋体" w:hAnsi="宋体" w:eastAsia="宋体" w:cs="宋体"/>
                          <w:b/>
                          <w:sz w:val="16"/>
                          <w:szCs w:val="16"/>
                        </w:rPr>
                        <w:t>对应“2”</w:t>
                      </w:r>
                    </w:p>
                  </w:txbxContent>
                </v:textbox>
              </v:shape>
            </w:pict>
          </mc:Fallback>
        </mc:AlternateContent>
      </w:r>
      <w:r>
        <w:rPr>
          <w:rFonts w:hint="eastAsia" w:ascii="微软雅黑" w:hAnsi="微软雅黑" w:eastAsia="微软雅黑" w:cs="微软雅黑"/>
          <w:b/>
          <w:color w:val="auto"/>
          <w:szCs w:val="21"/>
        </w:rPr>
        <mc:AlternateContent>
          <mc:Choice Requires="wps">
            <w:drawing>
              <wp:anchor distT="0" distB="0" distL="114300" distR="114300" simplePos="0" relativeHeight="251677696" behindDoc="0" locked="0" layoutInCell="1" allowOverlap="1">
                <wp:simplePos x="0" y="0"/>
                <wp:positionH relativeFrom="column">
                  <wp:posOffset>3049270</wp:posOffset>
                </wp:positionH>
                <wp:positionV relativeFrom="paragraph">
                  <wp:posOffset>785495</wp:posOffset>
                </wp:positionV>
                <wp:extent cx="600710" cy="257175"/>
                <wp:effectExtent l="5080" t="4445" r="308610" b="252730"/>
                <wp:wrapNone/>
                <wp:docPr id="33" name="矩形标注 33"/>
                <wp:cNvGraphicFramePr/>
                <a:graphic xmlns:a="http://schemas.openxmlformats.org/drawingml/2006/main">
                  <a:graphicData uri="http://schemas.microsoft.com/office/word/2010/wordprocessingShape">
                    <wps:wsp>
                      <wps:cNvSpPr/>
                      <wps:spPr>
                        <a:xfrm>
                          <a:off x="0" y="0"/>
                          <a:ext cx="600710" cy="257175"/>
                        </a:xfrm>
                        <a:prstGeom prst="wedgeRectCallout">
                          <a:avLst>
                            <a:gd name="adj1" fmla="val 93446"/>
                            <a:gd name="adj2" fmla="val 136172"/>
                          </a:avLst>
                        </a:prstGeom>
                        <a:solidFill>
                          <a:srgbClr val="FFFFFF"/>
                        </a:solidFill>
                        <a:ln w="9525" cap="flat" cmpd="sng">
                          <a:solidFill>
                            <a:srgbClr val="FF0000"/>
                          </a:solidFill>
                          <a:prstDash val="solid"/>
                          <a:miter/>
                          <a:headEnd type="none" w="med" len="med"/>
                          <a:tailEnd type="none" w="med" len="med"/>
                        </a:ln>
                      </wps:spPr>
                      <wps:txbx>
                        <w:txbxContent>
                          <w:p w14:paraId="5A464257">
                            <w:pPr>
                              <w:rPr>
                                <w:rFonts w:ascii="宋体" w:hAnsi="宋体" w:eastAsia="宋体" w:cs="宋体"/>
                                <w:b/>
                                <w:sz w:val="16"/>
                                <w:szCs w:val="16"/>
                              </w:rPr>
                            </w:pPr>
                            <w:r>
                              <w:rPr>
                                <w:rFonts w:hint="eastAsia" w:ascii="宋体" w:hAnsi="宋体" w:eastAsia="宋体" w:cs="宋体"/>
                                <w:b/>
                                <w:sz w:val="16"/>
                                <w:szCs w:val="16"/>
                              </w:rPr>
                              <w:t>生命中心</w:t>
                            </w:r>
                          </w:p>
                        </w:txbxContent>
                      </wps:txbx>
                      <wps:bodyPr upright="1"/>
                    </wps:wsp>
                  </a:graphicData>
                </a:graphic>
              </wp:anchor>
            </w:drawing>
          </mc:Choice>
          <mc:Fallback>
            <w:pict>
              <v:shape id="_x0000_s1026" o:spid="_x0000_s1026" o:spt="61" type="#_x0000_t61" style="position:absolute;left:0pt;margin-left:240.1pt;margin-top:61.85pt;height:20.25pt;width:47.3pt;z-index:251677696;mso-width-relative:page;mso-height-relative:page;" fillcolor="#FFFFFF" filled="t" stroked="t" coordsize="21600,21600" o:gfxdata="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Av0eT2QAAAAsBAAAPAAAAAAAAAAEAIAAAACIAAABkcnMvZG93&#10;bnJldi54bWxQSwECFAAUAAAACACHTuJA5TT/CjgCAACOBAAADgAAAAAAAAABACAAAAAoAQAAZHJz&#10;L2Uyb0RvYy54bWxQSwUGAAAAAAYABgBZAQAA0gUAAAAA&#10;" adj="30984,40213">
                <v:fill on="t" focussize="0,0"/>
                <v:stroke color="#FF0000" joinstyle="miter"/>
                <v:imagedata o:title=""/>
                <o:lock v:ext="edit" aspectratio="f"/>
                <v:textbox>
                  <w:txbxContent>
                    <w:p w14:paraId="5A464257">
                      <w:pPr>
                        <w:rPr>
                          <w:rFonts w:ascii="宋体" w:hAnsi="宋体" w:eastAsia="宋体" w:cs="宋体"/>
                          <w:b/>
                          <w:sz w:val="16"/>
                          <w:szCs w:val="16"/>
                        </w:rPr>
                      </w:pPr>
                      <w:r>
                        <w:rPr>
                          <w:rFonts w:hint="eastAsia" w:ascii="宋体" w:hAnsi="宋体" w:eastAsia="宋体" w:cs="宋体"/>
                          <w:b/>
                          <w:sz w:val="16"/>
                          <w:szCs w:val="16"/>
                        </w:rPr>
                        <w:t>生命中心</w:t>
                      </w:r>
                    </w:p>
                  </w:txbxContent>
                </v:textbox>
              </v:shape>
            </w:pict>
          </mc:Fallback>
        </mc:AlternateContent>
      </w:r>
      <w:r>
        <w:rPr>
          <w:rFonts w:hint="eastAsia" w:ascii="微软雅黑" w:hAnsi="微软雅黑" w:eastAsia="微软雅黑" w:cs="微软雅黑"/>
          <w:b/>
          <w:color w:val="auto"/>
          <w:szCs w:val="21"/>
        </w:rPr>
        <w:drawing>
          <wp:inline distT="0" distB="0" distL="114300" distR="114300">
            <wp:extent cx="2031365" cy="1800225"/>
            <wp:effectExtent l="0" t="0" r="6985" b="9525"/>
            <wp:docPr id="60" name="图片 60" descr="火星探险家.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火星探险家.277"/>
                    <pic:cNvPicPr>
                      <a:picLocks noChangeAspect="1"/>
                    </pic:cNvPicPr>
                  </pic:nvPicPr>
                  <pic:blipFill>
                    <a:blip r:embed="rId22"/>
                    <a:srcRect l="25313" t="16761" r="21771" b="8080"/>
                    <a:stretch>
                      <a:fillRect/>
                    </a:stretch>
                  </pic:blipFill>
                  <pic:spPr>
                    <a:xfrm>
                      <a:off x="0" y="0"/>
                      <a:ext cx="2031365" cy="1800225"/>
                    </a:xfrm>
                    <a:prstGeom prst="rect">
                      <a:avLst/>
                    </a:prstGeom>
                  </pic:spPr>
                </pic:pic>
              </a:graphicData>
            </a:graphic>
          </wp:inline>
        </w:drawing>
      </w:r>
      <w:r>
        <w:rPr>
          <w:rFonts w:hint="eastAsia" w:ascii="微软雅黑" w:hAnsi="微软雅黑" w:eastAsia="微软雅黑" w:cs="微软雅黑"/>
          <w:color w:val="auto"/>
          <w:szCs w:val="21"/>
        </w:rPr>
        <w:t xml:space="preserve">    </w:t>
      </w:r>
      <w:r>
        <w:rPr>
          <w:rFonts w:ascii="微软雅黑" w:hAnsi="微软雅黑" w:eastAsia="微软雅黑" w:cs="微软雅黑"/>
          <w:color w:val="auto"/>
          <w:szCs w:val="21"/>
        </w:rPr>
        <w:drawing>
          <wp:inline distT="0" distB="0" distL="114300" distR="114300">
            <wp:extent cx="2866390" cy="2160270"/>
            <wp:effectExtent l="0" t="0" r="10160" b="12065"/>
            <wp:docPr id="32" name="图片 32" descr="火星探险家.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火星探险家.195"/>
                    <pic:cNvPicPr>
                      <a:picLocks noChangeAspect="1"/>
                    </pic:cNvPicPr>
                  </pic:nvPicPr>
                  <pic:blipFill>
                    <a:blip r:embed="rId23"/>
                    <a:srcRect l="14000" t="9449" r="16500" b="6611"/>
                    <a:stretch>
                      <a:fillRect/>
                    </a:stretch>
                  </pic:blipFill>
                  <pic:spPr>
                    <a:xfrm>
                      <a:off x="0" y="0"/>
                      <a:ext cx="2866390" cy="2160270"/>
                    </a:xfrm>
                    <a:prstGeom prst="rect">
                      <a:avLst/>
                    </a:prstGeom>
                  </pic:spPr>
                </pic:pic>
              </a:graphicData>
            </a:graphic>
          </wp:inline>
        </w:drawing>
      </w:r>
    </w:p>
    <w:p w14:paraId="17CB3848">
      <w:pPr>
        <w:widowControl/>
        <w:shd w:val="clear"/>
        <w:spacing w:line="360" w:lineRule="auto"/>
        <w:jc w:val="center"/>
        <w:rPr>
          <w:rFonts w:hint="eastAsia" w:ascii="微软雅黑" w:hAnsi="微软雅黑" w:eastAsia="微软雅黑" w:cs="微软雅黑"/>
          <w:b/>
          <w:bCs/>
          <w:color w:val="auto"/>
          <w:kern w:val="0"/>
          <w:sz w:val="18"/>
          <w:szCs w:val="18"/>
        </w:rPr>
      </w:pPr>
      <w:r>
        <w:rPr>
          <w:rFonts w:hint="eastAsia" w:ascii="微软雅黑" w:hAnsi="微软雅黑" w:eastAsia="微软雅黑" w:cs="微软雅黑"/>
          <w:b/>
          <w:bCs/>
          <w:color w:val="auto"/>
          <w:kern w:val="0"/>
          <w:sz w:val="18"/>
          <w:szCs w:val="18"/>
        </w:rPr>
        <w:t>图10小学初始状态</w:t>
      </w:r>
    </w:p>
    <w:p w14:paraId="0590D001">
      <w:pPr>
        <w:widowControl/>
        <w:shd w:val="clear"/>
        <w:spacing w:line="360" w:lineRule="auto"/>
        <w:jc w:val="center"/>
        <w:rPr>
          <w:rFonts w:hint="eastAsia" w:ascii="微软雅黑" w:hAnsi="微软雅黑" w:eastAsia="微软雅黑" w:cs="微软雅黑"/>
          <w:b/>
          <w:bCs/>
          <w:color w:val="auto"/>
          <w:kern w:val="0"/>
          <w:sz w:val="18"/>
          <w:szCs w:val="18"/>
        </w:rPr>
      </w:pPr>
      <w:r>
        <w:rPr>
          <w:rFonts w:hint="eastAsia" w:ascii="微软雅黑" w:hAnsi="微软雅黑" w:eastAsia="微软雅黑" w:cs="微软雅黑"/>
          <w:b/>
          <w:color w:val="auto"/>
          <w:szCs w:val="21"/>
        </w:rPr>
        <mc:AlternateContent>
          <mc:Choice Requires="wps">
            <w:drawing>
              <wp:anchor distT="0" distB="0" distL="114300" distR="114300" simplePos="0" relativeHeight="251696128" behindDoc="0" locked="0" layoutInCell="1" allowOverlap="1">
                <wp:simplePos x="0" y="0"/>
                <wp:positionH relativeFrom="column">
                  <wp:posOffset>4655820</wp:posOffset>
                </wp:positionH>
                <wp:positionV relativeFrom="paragraph">
                  <wp:posOffset>81915</wp:posOffset>
                </wp:positionV>
                <wp:extent cx="600710" cy="257175"/>
                <wp:effectExtent l="4445" t="5080" r="23495" b="290195"/>
                <wp:wrapNone/>
                <wp:docPr id="1960015475" name="矩形标注 45"/>
                <wp:cNvGraphicFramePr/>
                <a:graphic xmlns:a="http://schemas.openxmlformats.org/drawingml/2006/main">
                  <a:graphicData uri="http://schemas.microsoft.com/office/word/2010/wordprocessingShape">
                    <wps:wsp>
                      <wps:cNvSpPr/>
                      <wps:spPr>
                        <a:xfrm>
                          <a:off x="0" y="0"/>
                          <a:ext cx="600710" cy="257175"/>
                        </a:xfrm>
                        <a:prstGeom prst="wedgeRectCallout">
                          <a:avLst>
                            <a:gd name="adj1" fmla="val -28435"/>
                            <a:gd name="adj2" fmla="val 152469"/>
                          </a:avLst>
                        </a:prstGeom>
                        <a:solidFill>
                          <a:srgbClr val="FFFFFF"/>
                        </a:solidFill>
                        <a:ln w="9525" cap="flat" cmpd="sng">
                          <a:solidFill>
                            <a:srgbClr val="FF0000"/>
                          </a:solidFill>
                          <a:prstDash val="solid"/>
                          <a:miter/>
                          <a:headEnd type="none" w="med" len="med"/>
                          <a:tailEnd type="none" w="med" len="med"/>
                        </a:ln>
                      </wps:spPr>
                      <wps:txbx>
                        <w:txbxContent>
                          <w:p w14:paraId="57BE8A2D">
                            <w:pPr>
                              <w:rPr>
                                <w:rFonts w:ascii="宋体" w:hAnsi="宋体" w:eastAsia="宋体" w:cs="宋体"/>
                                <w:b/>
                                <w:sz w:val="16"/>
                                <w:szCs w:val="16"/>
                              </w:rPr>
                            </w:pPr>
                            <w:r>
                              <w:rPr>
                                <w:rFonts w:hint="eastAsia" w:ascii="宋体" w:hAnsi="宋体" w:eastAsia="宋体" w:cs="宋体"/>
                                <w:b/>
                                <w:sz w:val="16"/>
                                <w:szCs w:val="16"/>
                              </w:rPr>
                              <w:t>对应“4”</w:t>
                            </w:r>
                          </w:p>
                        </w:txbxContent>
                      </wps:txbx>
                      <wps:bodyPr upright="1"/>
                    </wps:wsp>
                  </a:graphicData>
                </a:graphic>
              </wp:anchor>
            </w:drawing>
          </mc:Choice>
          <mc:Fallback>
            <w:pict>
              <v:shape id="矩形标注 45" o:spid="_x0000_s1026" o:spt="61" type="#_x0000_t61" style="position:absolute;left:0pt;margin-left:366.6pt;margin-top:6.45pt;height:20.25pt;width:47.3pt;z-index:251696128;mso-width-relative:page;mso-height-relative:page;" fillcolor="#FFFFFF" filled="t" stroked="t" coordsize="21600,21600" o:gfxdata="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UNtc82QAAAAkBAAAPAAAAAAAAAAEAIAAAACIA&#10;AABkcnMvZG93bnJldi54bWxQSwECFAAUAAAACACHTuJAw27yxUECAACXBAAADgAAAAAAAAABACAA&#10;AAAoAQAAZHJzL2Uyb0RvYy54bWxQSwUGAAAAAAYABgBZAQAA2wUAAAAA&#10;" adj="4658,43733">
                <v:fill on="t" focussize="0,0"/>
                <v:stroke color="#FF0000" joinstyle="miter"/>
                <v:imagedata o:title=""/>
                <o:lock v:ext="edit" aspectratio="f"/>
                <v:textbox>
                  <w:txbxContent>
                    <w:p w14:paraId="57BE8A2D">
                      <w:pPr>
                        <w:rPr>
                          <w:rFonts w:ascii="宋体" w:hAnsi="宋体" w:eastAsia="宋体" w:cs="宋体"/>
                          <w:b/>
                          <w:sz w:val="16"/>
                          <w:szCs w:val="16"/>
                        </w:rPr>
                      </w:pPr>
                      <w:r>
                        <w:rPr>
                          <w:rFonts w:hint="eastAsia" w:ascii="宋体" w:hAnsi="宋体" w:eastAsia="宋体" w:cs="宋体"/>
                          <w:b/>
                          <w:sz w:val="16"/>
                          <w:szCs w:val="16"/>
                        </w:rPr>
                        <w:t>对应“4”</w:t>
                      </w:r>
                    </w:p>
                  </w:txbxContent>
                </v:textbox>
              </v:shape>
            </w:pict>
          </mc:Fallback>
        </mc:AlternateContent>
      </w:r>
      <w:r>
        <w:rPr>
          <w:rFonts w:hint="eastAsia" w:ascii="微软雅黑" w:hAnsi="微软雅黑" w:eastAsia="微软雅黑" w:cs="微软雅黑"/>
          <w:b/>
          <w:color w:val="auto"/>
          <w:szCs w:val="21"/>
        </w:rPr>
        <mc:AlternateContent>
          <mc:Choice Requires="wps">
            <w:drawing>
              <wp:anchor distT="0" distB="0" distL="114300" distR="114300" simplePos="0" relativeHeight="251695104" behindDoc="0" locked="0" layoutInCell="1" allowOverlap="1">
                <wp:simplePos x="0" y="0"/>
                <wp:positionH relativeFrom="column">
                  <wp:posOffset>3964305</wp:posOffset>
                </wp:positionH>
                <wp:positionV relativeFrom="paragraph">
                  <wp:posOffset>81915</wp:posOffset>
                </wp:positionV>
                <wp:extent cx="600710" cy="257175"/>
                <wp:effectExtent l="4445" t="5080" r="23495" b="271145"/>
                <wp:wrapNone/>
                <wp:docPr id="1652313596" name="矩形标注 44"/>
                <wp:cNvGraphicFramePr/>
                <a:graphic xmlns:a="http://schemas.openxmlformats.org/drawingml/2006/main">
                  <a:graphicData uri="http://schemas.microsoft.com/office/word/2010/wordprocessingShape">
                    <wps:wsp>
                      <wps:cNvSpPr/>
                      <wps:spPr>
                        <a:xfrm>
                          <a:off x="0" y="0"/>
                          <a:ext cx="600710" cy="257175"/>
                        </a:xfrm>
                        <a:prstGeom prst="wedgeRectCallout">
                          <a:avLst>
                            <a:gd name="adj1" fmla="val -14587"/>
                            <a:gd name="adj2" fmla="val 142839"/>
                          </a:avLst>
                        </a:prstGeom>
                        <a:solidFill>
                          <a:srgbClr val="FFFFFF"/>
                        </a:solidFill>
                        <a:ln w="9525" cap="flat" cmpd="sng">
                          <a:solidFill>
                            <a:srgbClr val="FF0000"/>
                          </a:solidFill>
                          <a:prstDash val="solid"/>
                          <a:miter/>
                          <a:headEnd type="none" w="med" len="med"/>
                          <a:tailEnd type="none" w="med" len="med"/>
                        </a:ln>
                      </wps:spPr>
                      <wps:txbx>
                        <w:txbxContent>
                          <w:p w14:paraId="0E21356D">
                            <w:pPr>
                              <w:rPr>
                                <w:rFonts w:ascii="宋体" w:hAnsi="宋体" w:eastAsia="宋体" w:cs="宋体"/>
                                <w:b/>
                                <w:sz w:val="16"/>
                                <w:szCs w:val="16"/>
                              </w:rPr>
                            </w:pPr>
                            <w:r>
                              <w:rPr>
                                <w:rFonts w:hint="eastAsia" w:ascii="宋体" w:hAnsi="宋体" w:eastAsia="宋体" w:cs="宋体"/>
                                <w:b/>
                                <w:sz w:val="16"/>
                                <w:szCs w:val="16"/>
                              </w:rPr>
                              <w:t>对应“3”</w:t>
                            </w:r>
                          </w:p>
                        </w:txbxContent>
                      </wps:txbx>
                      <wps:bodyPr upright="1"/>
                    </wps:wsp>
                  </a:graphicData>
                </a:graphic>
              </wp:anchor>
            </w:drawing>
          </mc:Choice>
          <mc:Fallback>
            <w:pict>
              <v:shape id="矩形标注 44" o:spid="_x0000_s1026" o:spt="61" type="#_x0000_t61" style="position:absolute;left:0pt;margin-left:312.15pt;margin-top:6.45pt;height:20.25pt;width:47.3pt;z-index:251695104;mso-width-relative:page;mso-height-relative:page;" fillcolor="#FFFFFF" filled="t" stroked="t" coordsize="21600,21600" o:gfxdata="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TZwStcAAAAJAQAADwAAAAAAAAABACAAAAAiAAAA&#10;ZHJzL2Rvd25yZXYueG1sUEsBAhQAFAAAAAgAh07iQMl83ZpBAgAAlwQAAA4AAAAAAAAAAQAgAAAA&#10;JgEAAGRycy9lMm9Eb2MueG1sUEsFBgAAAAAGAAYAWQEAANkFAAAAAA==&#10;" adj="7649,41653">
                <v:fill on="t" focussize="0,0"/>
                <v:stroke color="#FF0000" joinstyle="miter"/>
                <v:imagedata o:title=""/>
                <o:lock v:ext="edit" aspectratio="f"/>
                <v:textbox>
                  <w:txbxContent>
                    <w:p w14:paraId="0E21356D">
                      <w:pPr>
                        <w:rPr>
                          <w:rFonts w:ascii="宋体" w:hAnsi="宋体" w:eastAsia="宋体" w:cs="宋体"/>
                          <w:b/>
                          <w:sz w:val="16"/>
                          <w:szCs w:val="16"/>
                        </w:rPr>
                      </w:pPr>
                      <w:r>
                        <w:rPr>
                          <w:rFonts w:hint="eastAsia" w:ascii="宋体" w:hAnsi="宋体" w:eastAsia="宋体" w:cs="宋体"/>
                          <w:b/>
                          <w:sz w:val="16"/>
                          <w:szCs w:val="16"/>
                        </w:rPr>
                        <w:t>对应“3”</w:t>
                      </w:r>
                    </w:p>
                  </w:txbxContent>
                </v:textbox>
              </v:shape>
            </w:pict>
          </mc:Fallback>
        </mc:AlternateContent>
      </w:r>
      <w:r>
        <w:rPr>
          <w:rFonts w:hint="eastAsia" w:ascii="微软雅黑" w:hAnsi="微软雅黑" w:eastAsia="微软雅黑" w:cs="微软雅黑"/>
          <w:b/>
          <w:color w:val="auto"/>
          <w:szCs w:val="21"/>
        </w:rPr>
        <mc:AlternateContent>
          <mc:Choice Requires="wps">
            <w:drawing>
              <wp:anchor distT="0" distB="0" distL="114300" distR="114300" simplePos="0" relativeHeight="251663360" behindDoc="0" locked="0" layoutInCell="1" allowOverlap="1">
                <wp:simplePos x="0" y="0"/>
                <wp:positionH relativeFrom="column">
                  <wp:posOffset>3274060</wp:posOffset>
                </wp:positionH>
                <wp:positionV relativeFrom="paragraph">
                  <wp:posOffset>81280</wp:posOffset>
                </wp:positionV>
                <wp:extent cx="600710" cy="257175"/>
                <wp:effectExtent l="5080" t="4445" r="22860" b="252730"/>
                <wp:wrapNone/>
                <wp:docPr id="1571649405" name="矩形标注 43"/>
                <wp:cNvGraphicFramePr/>
                <a:graphic xmlns:a="http://schemas.openxmlformats.org/drawingml/2006/main">
                  <a:graphicData uri="http://schemas.microsoft.com/office/word/2010/wordprocessingShape">
                    <wps:wsp>
                      <wps:cNvSpPr/>
                      <wps:spPr>
                        <a:xfrm>
                          <a:off x="0" y="0"/>
                          <a:ext cx="600710" cy="257175"/>
                        </a:xfrm>
                        <a:prstGeom prst="wedgeRectCallout">
                          <a:avLst>
                            <a:gd name="adj1" fmla="val 11627"/>
                            <a:gd name="adj2" fmla="val 136419"/>
                          </a:avLst>
                        </a:prstGeom>
                        <a:solidFill>
                          <a:srgbClr val="FFFFFF"/>
                        </a:solidFill>
                        <a:ln w="9525" cap="flat" cmpd="sng">
                          <a:solidFill>
                            <a:srgbClr val="FF0000"/>
                          </a:solidFill>
                          <a:prstDash val="solid"/>
                          <a:miter/>
                          <a:headEnd type="none" w="med" len="med"/>
                          <a:tailEnd type="none" w="med" len="med"/>
                        </a:ln>
                      </wps:spPr>
                      <wps:txbx>
                        <w:txbxContent>
                          <w:p w14:paraId="70A7B37C">
                            <w:pPr>
                              <w:rPr>
                                <w:rFonts w:ascii="宋体" w:hAnsi="宋体" w:eastAsia="宋体" w:cs="宋体"/>
                                <w:b/>
                                <w:sz w:val="16"/>
                                <w:szCs w:val="16"/>
                              </w:rPr>
                            </w:pPr>
                            <w:r>
                              <w:rPr>
                                <w:rFonts w:hint="eastAsia" w:ascii="宋体" w:hAnsi="宋体" w:eastAsia="宋体" w:cs="宋体"/>
                                <w:b/>
                                <w:sz w:val="16"/>
                                <w:szCs w:val="16"/>
                              </w:rPr>
                              <w:t>对应“2”</w:t>
                            </w:r>
                          </w:p>
                        </w:txbxContent>
                      </wps:txbx>
                      <wps:bodyPr upright="1"/>
                    </wps:wsp>
                  </a:graphicData>
                </a:graphic>
              </wp:anchor>
            </w:drawing>
          </mc:Choice>
          <mc:Fallback>
            <w:pict>
              <v:shape id="矩形标注 43" o:spid="_x0000_s1026" o:spt="61" type="#_x0000_t61" style="position:absolute;left:0pt;margin-left:257.8pt;margin-top:6.4pt;height:20.25pt;width:47.3pt;z-index:251663360;mso-width-relative:page;mso-height-relative:page;" fillcolor="#FFFFFF" filled="t" stroked="t" coordsize="21600,21600" o:gfxdata="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8Z8EHWAAAACQEAAA8AAAAAAAAAAQAgAAAAIgAAAGRycy9k&#10;b3ducmV2LnhtbFBLAQIUABQAAAAIAIdO4kCubBjSPQIAAJYEAAAOAAAAAAAAAAEAIAAAACUBAABk&#10;cnMvZTJvRG9jLnhtbFBLBQYAAAAABgAGAFkBAADUBQAAAAA=&#10;" adj="13311,40267">
                <v:fill on="t" focussize="0,0"/>
                <v:stroke color="#FF0000" joinstyle="miter"/>
                <v:imagedata o:title=""/>
                <o:lock v:ext="edit" aspectratio="f"/>
                <v:textbox>
                  <w:txbxContent>
                    <w:p w14:paraId="70A7B37C">
                      <w:pPr>
                        <w:rPr>
                          <w:rFonts w:ascii="宋体" w:hAnsi="宋体" w:eastAsia="宋体" w:cs="宋体"/>
                          <w:b/>
                          <w:sz w:val="16"/>
                          <w:szCs w:val="16"/>
                        </w:rPr>
                      </w:pPr>
                      <w:r>
                        <w:rPr>
                          <w:rFonts w:hint="eastAsia" w:ascii="宋体" w:hAnsi="宋体" w:eastAsia="宋体" w:cs="宋体"/>
                          <w:b/>
                          <w:sz w:val="16"/>
                          <w:szCs w:val="16"/>
                        </w:rPr>
                        <w:t>对应“2”</w:t>
                      </w:r>
                    </w:p>
                  </w:txbxContent>
                </v:textbox>
              </v:shape>
            </w:pict>
          </mc:Fallback>
        </mc:AlternateContent>
      </w:r>
      <w:r>
        <w:rPr>
          <w:rFonts w:hint="eastAsia" w:ascii="微软雅黑" w:hAnsi="微软雅黑" w:eastAsia="微软雅黑" w:cs="微软雅黑"/>
          <w:b/>
          <w:color w:val="auto"/>
          <w:szCs w:val="21"/>
        </w:rPr>
        <mc:AlternateContent>
          <mc:Choice Requires="wps">
            <w:drawing>
              <wp:anchor distT="0" distB="0" distL="114300" distR="114300" simplePos="0" relativeHeight="251662336" behindDoc="0" locked="0" layoutInCell="1" allowOverlap="1">
                <wp:simplePos x="0" y="0"/>
                <wp:positionH relativeFrom="column">
                  <wp:posOffset>2599690</wp:posOffset>
                </wp:positionH>
                <wp:positionV relativeFrom="paragraph">
                  <wp:posOffset>81280</wp:posOffset>
                </wp:positionV>
                <wp:extent cx="600710" cy="257175"/>
                <wp:effectExtent l="5080" t="4445" r="22860" b="233680"/>
                <wp:wrapNone/>
                <wp:docPr id="1963754998" name="矩形标注 42"/>
                <wp:cNvGraphicFramePr/>
                <a:graphic xmlns:a="http://schemas.openxmlformats.org/drawingml/2006/main">
                  <a:graphicData uri="http://schemas.microsoft.com/office/word/2010/wordprocessingShape">
                    <wps:wsp>
                      <wps:cNvSpPr/>
                      <wps:spPr>
                        <a:xfrm>
                          <a:off x="0" y="0"/>
                          <a:ext cx="600710" cy="257175"/>
                        </a:xfrm>
                        <a:prstGeom prst="wedgeRectCallout">
                          <a:avLst>
                            <a:gd name="adj1" fmla="val 29492"/>
                            <a:gd name="adj2" fmla="val 130000"/>
                          </a:avLst>
                        </a:prstGeom>
                        <a:solidFill>
                          <a:srgbClr val="FFFFFF"/>
                        </a:solidFill>
                        <a:ln w="9525" cap="flat" cmpd="sng">
                          <a:solidFill>
                            <a:srgbClr val="FF0000"/>
                          </a:solidFill>
                          <a:prstDash val="solid"/>
                          <a:miter/>
                          <a:headEnd type="none" w="med" len="med"/>
                          <a:tailEnd type="none" w="med" len="med"/>
                        </a:ln>
                      </wps:spPr>
                      <wps:txbx>
                        <w:txbxContent>
                          <w:p w14:paraId="05DCBE0B">
                            <w:pPr>
                              <w:rPr>
                                <w:rFonts w:ascii="宋体" w:hAnsi="宋体" w:eastAsia="宋体" w:cs="宋体"/>
                                <w:b/>
                                <w:sz w:val="16"/>
                                <w:szCs w:val="16"/>
                              </w:rPr>
                            </w:pPr>
                            <w:r>
                              <w:rPr>
                                <w:rFonts w:hint="eastAsia" w:ascii="宋体" w:hAnsi="宋体" w:eastAsia="宋体" w:cs="宋体"/>
                                <w:b/>
                                <w:sz w:val="16"/>
                                <w:szCs w:val="16"/>
                              </w:rPr>
                              <w:t>对应“1”</w:t>
                            </w:r>
                          </w:p>
                        </w:txbxContent>
                      </wps:txbx>
                      <wps:bodyPr upright="1"/>
                    </wps:wsp>
                  </a:graphicData>
                </a:graphic>
              </wp:anchor>
            </w:drawing>
          </mc:Choice>
          <mc:Fallback>
            <w:pict>
              <v:shape id="矩形标注 42" o:spid="_x0000_s1026" o:spt="61" type="#_x0000_t61" style="position:absolute;left:0pt;margin-left:204.7pt;margin-top:6.4pt;height:20.25pt;width:47.3pt;z-index:251662336;mso-width-relative:page;mso-height-relative:page;" fillcolor="#FFFFFF" filled="t" stroked="t" coordsize="21600,21600" o:gfxdata="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wR4vXXAAAACQEAAA8AAAAAAAAAAQAgAAAAIgAAAGRy&#10;cy9kb3ducmV2LnhtbFBLAQIUABQAAAAIAIdO4kAqhfITPwIAAJYEAAAOAAAAAAAAAAEAIAAAACYB&#10;AABkcnMvZTJvRG9jLnhtbFBLBQYAAAAABgAGAFkBAADXBQAAAAA=&#10;" adj="17170,38880">
                <v:fill on="t" focussize="0,0"/>
                <v:stroke color="#FF0000" joinstyle="miter"/>
                <v:imagedata o:title=""/>
                <o:lock v:ext="edit" aspectratio="f"/>
                <v:textbox>
                  <w:txbxContent>
                    <w:p w14:paraId="05DCBE0B">
                      <w:pPr>
                        <w:rPr>
                          <w:rFonts w:ascii="宋体" w:hAnsi="宋体" w:eastAsia="宋体" w:cs="宋体"/>
                          <w:b/>
                          <w:sz w:val="16"/>
                          <w:szCs w:val="16"/>
                        </w:rPr>
                      </w:pPr>
                      <w:r>
                        <w:rPr>
                          <w:rFonts w:hint="eastAsia" w:ascii="宋体" w:hAnsi="宋体" w:eastAsia="宋体" w:cs="宋体"/>
                          <w:b/>
                          <w:sz w:val="16"/>
                          <w:szCs w:val="16"/>
                        </w:rPr>
                        <w:t>对应“1”</w:t>
                      </w:r>
                    </w:p>
                  </w:txbxContent>
                </v:textbox>
              </v:shape>
            </w:pict>
          </mc:Fallback>
        </mc:AlternateContent>
      </w:r>
    </w:p>
    <w:p w14:paraId="1CCF8E76">
      <w:pPr>
        <w:widowControl/>
        <w:shd w:val="clear"/>
        <w:spacing w:line="360" w:lineRule="auto"/>
        <w:jc w:val="left"/>
        <w:rPr>
          <w:rFonts w:hint="eastAsia" w:ascii="微软雅黑" w:hAnsi="微软雅黑" w:eastAsia="微软雅黑" w:cs="微软雅黑"/>
          <w:b/>
          <w:bCs/>
          <w:color w:val="auto"/>
          <w:kern w:val="0"/>
          <w:sz w:val="18"/>
          <w:szCs w:val="18"/>
          <w:lang w:eastAsia="zh-CN"/>
        </w:rPr>
      </w:pPr>
      <w:r>
        <w:rPr>
          <w:rFonts w:hint="eastAsia" w:ascii="微软雅黑" w:hAnsi="微软雅黑" w:eastAsia="微软雅黑" w:cs="微软雅黑"/>
          <w:b/>
          <w:bCs/>
          <w:color w:val="auto"/>
          <w:kern w:val="0"/>
          <w:sz w:val="18"/>
          <w:szCs w:val="18"/>
        </w:rPr>
        <w:t xml:space="preserve">    </w:t>
      </w:r>
      <w:r>
        <w:rPr>
          <w:rFonts w:hint="eastAsia" w:ascii="微软雅黑" w:hAnsi="微软雅黑" w:eastAsia="微软雅黑" w:cs="微软雅黑"/>
          <w:b/>
          <w:bCs/>
          <w:color w:val="auto"/>
          <w:kern w:val="0"/>
          <w:sz w:val="18"/>
          <w:szCs w:val="18"/>
        </w:rPr>
        <w:drawing>
          <wp:inline distT="0" distB="0" distL="114300" distR="114300">
            <wp:extent cx="2095500" cy="1800225"/>
            <wp:effectExtent l="0" t="0" r="0" b="9525"/>
            <wp:docPr id="34" name="图片 34" descr="火星探险家.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火星探险家.279"/>
                    <pic:cNvPicPr>
                      <a:picLocks noChangeAspect="1"/>
                    </pic:cNvPicPr>
                  </pic:nvPicPr>
                  <pic:blipFill>
                    <a:blip r:embed="rId24"/>
                    <a:srcRect l="22125" t="11085" r="20313" b="9649"/>
                    <a:stretch>
                      <a:fillRect/>
                    </a:stretch>
                  </pic:blipFill>
                  <pic:spPr>
                    <a:xfrm>
                      <a:off x="0" y="0"/>
                      <a:ext cx="2095500" cy="1800225"/>
                    </a:xfrm>
                    <a:prstGeom prst="rect">
                      <a:avLst/>
                    </a:prstGeom>
                  </pic:spPr>
                </pic:pic>
              </a:graphicData>
            </a:graphic>
          </wp:inline>
        </w:drawing>
      </w:r>
      <w:r>
        <w:rPr>
          <w:rFonts w:hint="eastAsia" w:ascii="微软雅黑" w:hAnsi="微软雅黑" w:eastAsia="微软雅黑" w:cs="微软雅黑"/>
          <w:b/>
          <w:bCs/>
          <w:color w:val="auto"/>
          <w:kern w:val="0"/>
          <w:sz w:val="18"/>
          <w:szCs w:val="18"/>
        </w:rPr>
        <w:t xml:space="preserve"> </w:t>
      </w:r>
      <w:r>
        <w:rPr>
          <w:rFonts w:hint="eastAsia" w:ascii="微软雅黑" w:hAnsi="微软雅黑" w:eastAsia="微软雅黑" w:cs="微软雅黑"/>
          <w:b/>
          <w:bCs/>
          <w:color w:val="auto"/>
          <w:kern w:val="0"/>
          <w:sz w:val="18"/>
          <w:szCs w:val="18"/>
          <w:lang w:val="en-US" w:eastAsia="zh-CN"/>
        </w:rPr>
        <w:t xml:space="preserve">   </w:t>
      </w:r>
      <w:r>
        <w:rPr>
          <w:rFonts w:hint="eastAsia" w:ascii="微软雅黑" w:hAnsi="微软雅黑" w:eastAsia="微软雅黑" w:cs="微软雅黑"/>
          <w:b/>
          <w:bCs/>
          <w:color w:val="auto"/>
          <w:kern w:val="0"/>
          <w:sz w:val="18"/>
          <w:szCs w:val="18"/>
        </w:rPr>
        <w:t xml:space="preserve"> </w:t>
      </w:r>
      <w:r>
        <w:rPr>
          <w:rFonts w:hint="eastAsia" w:ascii="微软雅黑" w:hAnsi="微软雅黑" w:eastAsia="微软雅黑" w:cs="微软雅黑"/>
          <w:b/>
          <w:bCs/>
          <w:color w:val="auto"/>
          <w:kern w:val="0"/>
          <w:sz w:val="18"/>
          <w:szCs w:val="18"/>
        </w:rPr>
        <w:drawing>
          <wp:inline distT="0" distB="0" distL="114300" distR="114300">
            <wp:extent cx="2508250" cy="1533525"/>
            <wp:effectExtent l="0" t="0" r="6350" b="9525"/>
            <wp:docPr id="58" name="图片 58" descr="火星探险家.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火星探险家.280"/>
                    <pic:cNvPicPr>
                      <a:picLocks noChangeAspect="1"/>
                    </pic:cNvPicPr>
                  </pic:nvPicPr>
                  <pic:blipFill>
                    <a:blip r:embed="rId25"/>
                    <a:srcRect l="7750" t="3472" r="7125" b="13122"/>
                    <a:stretch>
                      <a:fillRect/>
                    </a:stretch>
                  </pic:blipFill>
                  <pic:spPr>
                    <a:xfrm>
                      <a:off x="0" y="0"/>
                      <a:ext cx="2508250" cy="1533525"/>
                    </a:xfrm>
                    <a:prstGeom prst="rect">
                      <a:avLst/>
                    </a:prstGeom>
                  </pic:spPr>
                </pic:pic>
              </a:graphicData>
            </a:graphic>
          </wp:inline>
        </w:drawing>
      </w:r>
      <w:r>
        <w:rPr>
          <w:rFonts w:hint="eastAsia" w:ascii="微软雅黑" w:hAnsi="微软雅黑" w:eastAsia="微软雅黑" w:cs="微软雅黑"/>
          <w:b/>
          <w:bCs/>
          <w:color w:val="auto"/>
          <w:kern w:val="0"/>
          <w:sz w:val="18"/>
          <w:szCs w:val="18"/>
        </w:rPr>
        <w:t xml:space="preserve"> </w:t>
      </w:r>
    </w:p>
    <w:p w14:paraId="42F88172">
      <w:pPr>
        <w:widowControl/>
        <w:shd w:val="clear"/>
        <w:spacing w:line="360" w:lineRule="auto"/>
        <w:jc w:val="center"/>
        <w:rPr>
          <w:rFonts w:ascii="微软雅黑" w:hAnsi="微软雅黑" w:eastAsia="微软雅黑" w:cs="微软雅黑"/>
          <w:b/>
          <w:bCs/>
          <w:color w:val="auto"/>
          <w:kern w:val="0"/>
          <w:sz w:val="18"/>
          <w:szCs w:val="18"/>
        </w:rPr>
      </w:pPr>
      <w:r>
        <w:rPr>
          <w:rFonts w:hint="eastAsia" w:ascii="微软雅黑" w:hAnsi="微软雅黑" w:eastAsia="微软雅黑" w:cs="微软雅黑"/>
          <w:b/>
          <w:bCs/>
          <w:color w:val="auto"/>
          <w:kern w:val="0"/>
          <w:sz w:val="18"/>
          <w:szCs w:val="18"/>
        </w:rPr>
        <w:t>图11中学初始状态</w:t>
      </w:r>
    </w:p>
    <w:p w14:paraId="009A81C2">
      <w:pPr>
        <w:shd w:val="clear"/>
        <w:jc w:val="left"/>
        <w:rPr>
          <w:rFonts w:ascii="微软雅黑" w:hAnsi="微软雅黑" w:eastAsia="微软雅黑" w:cs="微软雅黑"/>
          <w:color w:val="auto"/>
          <w:szCs w:val="21"/>
        </w:rPr>
      </w:pPr>
      <w:r>
        <w:rPr>
          <w:color w:val="auto"/>
        </w:rPr>
        <mc:AlternateContent>
          <mc:Choice Requires="wps">
            <w:drawing>
              <wp:anchor distT="0" distB="0" distL="114300" distR="114300" simplePos="0" relativeHeight="251691008" behindDoc="0" locked="0" layoutInCell="1" allowOverlap="1">
                <wp:simplePos x="0" y="0"/>
                <wp:positionH relativeFrom="column">
                  <wp:posOffset>2555240</wp:posOffset>
                </wp:positionH>
                <wp:positionV relativeFrom="paragraph">
                  <wp:posOffset>1480820</wp:posOffset>
                </wp:positionV>
                <wp:extent cx="2065020" cy="22860"/>
                <wp:effectExtent l="0" t="15875" r="11430" b="18415"/>
                <wp:wrapNone/>
                <wp:docPr id="55" name="直接连接符 55"/>
                <wp:cNvGraphicFramePr/>
                <a:graphic xmlns:a="http://schemas.openxmlformats.org/drawingml/2006/main">
                  <a:graphicData uri="http://schemas.microsoft.com/office/word/2010/wordprocessingShape">
                    <wps:wsp>
                      <wps:cNvCnPr/>
                      <wps:spPr>
                        <a:xfrm flipV="1">
                          <a:off x="0" y="0"/>
                          <a:ext cx="2065020" cy="22860"/>
                        </a:xfrm>
                        <a:prstGeom prst="line">
                          <a:avLst/>
                        </a:prstGeom>
                        <a:ln w="31750"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flip:y;margin-left:201.2pt;margin-top:116.6pt;height:1.8pt;width:162.6pt;z-index:251691008;mso-width-relative:page;mso-height-relative:page;" filled="f" stroked="t" coordsize="21600,21600" o:gfxdata="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JvIBtoAAAALAQAADwAAAAAAAAABACAAAAAiAAAAZHJzL2Rvd25y&#10;ZXYueG1sUEsBAhQAFAAAAAgAh07iQL8PODr8AQAA6QMAAA4AAAAAAAAAAQAgAAAAKQEAAGRycy9l&#10;Mm9Eb2MueG1sUEsFBgAAAAAGAAYAWQEAAJcFAAAAAA==&#10;">
                <v:fill on="f" focussize="0,0"/>
                <v:stroke weight="2.5pt" color="#FF0000" joinstyle="round"/>
                <v:imagedata o:title=""/>
                <o:lock v:ext="edit" aspectratio="f"/>
              </v:line>
            </w:pict>
          </mc:Fallback>
        </mc:AlternateContent>
      </w:r>
      <w:r>
        <w:rPr>
          <w:color w:val="auto"/>
        </w:rPr>
        <mc:AlternateContent>
          <mc:Choice Requires="wps">
            <w:drawing>
              <wp:anchor distT="0" distB="0" distL="114300" distR="114300" simplePos="0" relativeHeight="251687936" behindDoc="0" locked="0" layoutInCell="1" allowOverlap="1">
                <wp:simplePos x="0" y="0"/>
                <wp:positionH relativeFrom="column">
                  <wp:posOffset>-31750</wp:posOffset>
                </wp:positionH>
                <wp:positionV relativeFrom="paragraph">
                  <wp:posOffset>1363980</wp:posOffset>
                </wp:positionV>
                <wp:extent cx="434975" cy="262255"/>
                <wp:effectExtent l="6350" t="6350" r="396875" b="112395"/>
                <wp:wrapNone/>
                <wp:docPr id="50" name="矩形标注 50"/>
                <wp:cNvGraphicFramePr/>
                <a:graphic xmlns:a="http://schemas.openxmlformats.org/drawingml/2006/main">
                  <a:graphicData uri="http://schemas.microsoft.com/office/word/2010/wordprocessingShape">
                    <wps:wsp>
                      <wps:cNvSpPr/>
                      <wps:spPr>
                        <a:xfrm>
                          <a:off x="0" y="0"/>
                          <a:ext cx="434975" cy="262255"/>
                        </a:xfrm>
                        <a:prstGeom prst="wedgeRectCallout">
                          <a:avLst>
                            <a:gd name="adj1" fmla="val 127080"/>
                            <a:gd name="adj2" fmla="val 82445"/>
                          </a:avLst>
                        </a:prstGeom>
                        <a:solidFill>
                          <a:srgbClr val="FFFFFF"/>
                        </a:solidFill>
                        <a:ln w="12700" cap="flat" cmpd="sng">
                          <a:solidFill>
                            <a:srgbClr val="FFC000"/>
                          </a:solidFill>
                          <a:prstDash val="solid"/>
                          <a:miter/>
                          <a:headEnd type="none" w="med" len="med"/>
                          <a:tailEnd type="none" w="med" len="med"/>
                        </a:ln>
                      </wps:spPr>
                      <wps:txbx>
                        <w:txbxContent>
                          <w:p w14:paraId="5D326F15">
                            <w:pPr>
                              <w:rPr>
                                <w:rFonts w:eastAsia="宋体"/>
                                <w:b/>
                                <w:bCs/>
                                <w:sz w:val="16"/>
                                <w:szCs w:val="20"/>
                              </w:rPr>
                            </w:pPr>
                            <w:r>
                              <w:rPr>
                                <w:rFonts w:hint="eastAsia"/>
                                <w:b/>
                                <w:bCs/>
                                <w:sz w:val="16"/>
                                <w:szCs w:val="20"/>
                              </w:rPr>
                              <w:t>拉杆</w:t>
                            </w:r>
                          </w:p>
                        </w:txbxContent>
                      </wps:txbx>
                      <wps:bodyPr upright="1"/>
                    </wps:wsp>
                  </a:graphicData>
                </a:graphic>
              </wp:anchor>
            </w:drawing>
          </mc:Choice>
          <mc:Fallback>
            <w:pict>
              <v:shape id="_x0000_s1026" o:spid="_x0000_s1026" o:spt="61" type="#_x0000_t61" style="position:absolute;left:0pt;margin-left:-2.5pt;margin-top:107.4pt;height:20.65pt;width:34.25pt;z-index:251687936;mso-width-relative:page;mso-height-relative:page;" fillcolor="#FFFFFF" filled="t" stroked="t" coordsize="21600,21600" o:gfxdata="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ZWLktgAAAAJAQAADwAAAAAAAAABACAAAAAiAAAAZHJzL2Rv&#10;d25yZXYueG1sUEsBAhQAFAAAAAgAh07iQMZAOCI6AgAAjwQAAA4AAAAAAAAAAQAgAAAAJwEAAGRy&#10;cy9lMm9Eb2MueG1sUEsFBgAAAAAGAAYAWQEAANMFAAAAAA==&#10;" adj="38249,28608">
                <v:fill on="t" focussize="0,0"/>
                <v:stroke weight="1pt" color="#FFC000" joinstyle="miter"/>
                <v:imagedata o:title=""/>
                <o:lock v:ext="edit" aspectratio="f"/>
                <v:textbox>
                  <w:txbxContent>
                    <w:p w14:paraId="5D326F15">
                      <w:pPr>
                        <w:rPr>
                          <w:rFonts w:eastAsia="宋体"/>
                          <w:b/>
                          <w:bCs/>
                          <w:sz w:val="16"/>
                          <w:szCs w:val="20"/>
                        </w:rPr>
                      </w:pPr>
                      <w:r>
                        <w:rPr>
                          <w:rFonts w:hint="eastAsia"/>
                          <w:b/>
                          <w:bCs/>
                          <w:sz w:val="16"/>
                          <w:szCs w:val="20"/>
                        </w:rPr>
                        <w:t>拉杆</w:t>
                      </w:r>
                    </w:p>
                  </w:txbxContent>
                </v:textbox>
              </v:shape>
            </w:pict>
          </mc:Fallback>
        </mc:AlternateContent>
      </w:r>
      <w:r>
        <w:rPr>
          <w:color w:val="auto"/>
        </w:rPr>
        <mc:AlternateContent>
          <mc:Choice Requires="wps">
            <w:drawing>
              <wp:anchor distT="0" distB="0" distL="114300" distR="114300" simplePos="0" relativeHeight="251688960" behindDoc="0" locked="0" layoutInCell="1" allowOverlap="1">
                <wp:simplePos x="0" y="0"/>
                <wp:positionH relativeFrom="column">
                  <wp:posOffset>1918970</wp:posOffset>
                </wp:positionH>
                <wp:positionV relativeFrom="paragraph">
                  <wp:posOffset>1500505</wp:posOffset>
                </wp:positionV>
                <wp:extent cx="570865" cy="279400"/>
                <wp:effectExtent l="4445" t="5080" r="1043940" b="20320"/>
                <wp:wrapNone/>
                <wp:docPr id="51" name="矩形标注 51"/>
                <wp:cNvGraphicFramePr/>
                <a:graphic xmlns:a="http://schemas.openxmlformats.org/drawingml/2006/main">
                  <a:graphicData uri="http://schemas.microsoft.com/office/word/2010/wordprocessingShape">
                    <wps:wsp>
                      <wps:cNvSpPr/>
                      <wps:spPr>
                        <a:xfrm>
                          <a:off x="0" y="0"/>
                          <a:ext cx="570865" cy="279400"/>
                        </a:xfrm>
                        <a:prstGeom prst="wedgeRectCallout">
                          <a:avLst>
                            <a:gd name="adj1" fmla="val 224860"/>
                            <a:gd name="adj2" fmla="val -7045"/>
                          </a:avLst>
                        </a:prstGeom>
                        <a:solidFill>
                          <a:srgbClr val="FFFFFF"/>
                        </a:solidFill>
                        <a:ln w="9525" cap="flat" cmpd="sng">
                          <a:solidFill>
                            <a:srgbClr val="FFC000"/>
                          </a:solidFill>
                          <a:prstDash val="solid"/>
                          <a:miter/>
                          <a:headEnd type="none" w="med" len="med"/>
                          <a:tailEnd type="none" w="med" len="med"/>
                        </a:ln>
                      </wps:spPr>
                      <wps:txbx>
                        <w:txbxContent>
                          <w:p w14:paraId="0CFAD470">
                            <w:pPr>
                              <w:rPr>
                                <w:rFonts w:eastAsia="宋体"/>
                                <w:b/>
                                <w:bCs/>
                                <w:color w:val="000000" w:themeColor="text1"/>
                                <w:sz w:val="16"/>
                                <w:szCs w:val="16"/>
                                <w14:textFill>
                                  <w14:solidFill>
                                    <w14:schemeClr w14:val="tx1"/>
                                  </w14:solidFill>
                                </w14:textFill>
                              </w:rPr>
                            </w:pPr>
                            <w:r>
                              <w:rPr>
                                <w:rFonts w:hint="eastAsia"/>
                                <w:b/>
                                <w:bCs/>
                                <w:color w:val="000000" w:themeColor="text1"/>
                                <w:sz w:val="16"/>
                                <w:szCs w:val="16"/>
                                <w14:textFill>
                                  <w14:solidFill>
                                    <w14:schemeClr w14:val="tx1"/>
                                  </w14:solidFill>
                                </w14:textFill>
                              </w:rPr>
                              <w:t>数字面</w:t>
                            </w:r>
                          </w:p>
                        </w:txbxContent>
                      </wps:txbx>
                      <wps:bodyPr upright="1"/>
                    </wps:wsp>
                  </a:graphicData>
                </a:graphic>
              </wp:anchor>
            </w:drawing>
          </mc:Choice>
          <mc:Fallback>
            <w:pict>
              <v:shape id="_x0000_s1026" o:spid="_x0000_s1026" o:spt="61" type="#_x0000_t61" style="position:absolute;left:0pt;margin-left:151.1pt;margin-top:118.15pt;height:22pt;width:44.95pt;z-index:251688960;mso-width-relative:page;mso-height-relative:page;" fillcolor="#FFFFFF" filled="t" stroked="t" coordsize="21600,21600" o:gfxdata="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3p77B9cAAAALAQAADwAAAAAAAAABACAAAAAiAAAAZHJzL2Rv&#10;d25yZXYueG1sUEsBAhQAFAAAAAgAh07iQDQRGZo7AgAAjgQAAA4AAAAAAAAAAQAgAAAAJgEAAGRy&#10;cy9lMm9Eb2MueG1sUEsFBgAAAAAGAAYAWQEAANMFAAAAAA==&#10;" adj="59370,9278">
                <v:fill on="t" focussize="0,0"/>
                <v:stroke color="#FFC000" joinstyle="miter"/>
                <v:imagedata o:title=""/>
                <o:lock v:ext="edit" aspectratio="f"/>
                <v:textbox>
                  <w:txbxContent>
                    <w:p w14:paraId="0CFAD470">
                      <w:pPr>
                        <w:rPr>
                          <w:rFonts w:eastAsia="宋体"/>
                          <w:b/>
                          <w:bCs/>
                          <w:color w:val="000000" w:themeColor="text1"/>
                          <w:sz w:val="16"/>
                          <w:szCs w:val="16"/>
                          <w14:textFill>
                            <w14:solidFill>
                              <w14:schemeClr w14:val="tx1"/>
                            </w14:solidFill>
                          </w14:textFill>
                        </w:rPr>
                      </w:pPr>
                      <w:r>
                        <w:rPr>
                          <w:rFonts w:hint="eastAsia"/>
                          <w:b/>
                          <w:bCs/>
                          <w:color w:val="000000" w:themeColor="text1"/>
                          <w:sz w:val="16"/>
                          <w:szCs w:val="16"/>
                          <w14:textFill>
                            <w14:solidFill>
                              <w14:schemeClr w14:val="tx1"/>
                            </w14:solidFill>
                          </w14:textFill>
                        </w:rPr>
                        <w:t>数字面</w:t>
                      </w:r>
                    </w:p>
                  </w:txbxContent>
                </v:textbox>
              </v:shape>
            </w:pict>
          </mc:Fallback>
        </mc:AlternateContent>
      </w:r>
      <w:r>
        <w:rPr>
          <w:color w:val="auto"/>
        </w:rPr>
        <mc:AlternateContent>
          <mc:Choice Requires="wps">
            <w:drawing>
              <wp:anchor distT="0" distB="0" distL="114300" distR="114300" simplePos="0" relativeHeight="251686912" behindDoc="0" locked="0" layoutInCell="1" allowOverlap="1">
                <wp:simplePos x="0" y="0"/>
                <wp:positionH relativeFrom="column">
                  <wp:posOffset>1889125</wp:posOffset>
                </wp:positionH>
                <wp:positionV relativeFrom="paragraph">
                  <wp:posOffset>1042670</wp:posOffset>
                </wp:positionV>
                <wp:extent cx="805815" cy="469900"/>
                <wp:effectExtent l="4445" t="5080" r="599440" b="20320"/>
                <wp:wrapNone/>
                <wp:docPr id="48" name="矩形标注 48"/>
                <wp:cNvGraphicFramePr/>
                <a:graphic xmlns:a="http://schemas.openxmlformats.org/drawingml/2006/main">
                  <a:graphicData uri="http://schemas.microsoft.com/office/word/2010/wordprocessingShape">
                    <wps:wsp>
                      <wps:cNvSpPr/>
                      <wps:spPr>
                        <a:xfrm>
                          <a:off x="0" y="0"/>
                          <a:ext cx="805815" cy="469900"/>
                        </a:xfrm>
                        <a:prstGeom prst="wedgeRectCallout">
                          <a:avLst>
                            <a:gd name="adj1" fmla="val 118400"/>
                            <a:gd name="adj2" fmla="val 32297"/>
                          </a:avLst>
                        </a:prstGeom>
                        <a:solidFill>
                          <a:srgbClr val="FFFFFF"/>
                        </a:solidFill>
                        <a:ln w="9525" cap="flat" cmpd="sng">
                          <a:solidFill>
                            <a:srgbClr val="FF0000"/>
                          </a:solidFill>
                          <a:prstDash val="solid"/>
                          <a:miter/>
                          <a:headEnd type="none" w="med" len="med"/>
                          <a:tailEnd type="none" w="med" len="med"/>
                        </a:ln>
                      </wps:spPr>
                      <wps:txbx>
                        <w:txbxContent>
                          <w:p w14:paraId="5EC8DEA0">
                            <w:pPr>
                              <w:rPr>
                                <w:rFonts w:eastAsia="宋体"/>
                                <w:b/>
                                <w:bCs/>
                                <w:color w:val="000000" w:themeColor="text1"/>
                                <w:sz w:val="16"/>
                                <w:szCs w:val="16"/>
                                <w14:textFill>
                                  <w14:solidFill>
                                    <w14:schemeClr w14:val="tx1"/>
                                  </w14:solidFill>
                                </w14:textFill>
                              </w:rPr>
                            </w:pPr>
                            <w:r>
                              <w:rPr>
                                <w:rFonts w:hint="eastAsia"/>
                                <w:b/>
                                <w:bCs/>
                                <w:color w:val="000000" w:themeColor="text1"/>
                                <w:sz w:val="16"/>
                                <w:szCs w:val="16"/>
                                <w14:textFill>
                                  <w14:solidFill>
                                    <w14:schemeClr w14:val="tx1"/>
                                  </w14:solidFill>
                                </w14:textFill>
                              </w:rPr>
                              <w:t>数字面在下方梁的前面</w:t>
                            </w:r>
                          </w:p>
                        </w:txbxContent>
                      </wps:txbx>
                      <wps:bodyPr upright="1"/>
                    </wps:wsp>
                  </a:graphicData>
                </a:graphic>
              </wp:anchor>
            </w:drawing>
          </mc:Choice>
          <mc:Fallback>
            <w:pict>
              <v:shape id="_x0000_s1026" o:spid="_x0000_s1026" o:spt="61" type="#_x0000_t61" style="position:absolute;left:0pt;margin-left:148.75pt;margin-top:82.1pt;height:37pt;width:63.45pt;z-index:251686912;mso-width-relative:page;mso-height-relative:page;" fillcolor="#FFFFFF" filled="t" stroked="t" coordsize="21600,21600" o:gfxdata="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QA9ZbXAAAACwEAAA8AAAAAAAAAAQAgAAAAIgAAAGRycy9kb3du&#10;cmV2LnhtbFBLAQIUABQAAAAIAIdO4kD5BNYyOQIAAI4EAAAOAAAAAAAAAAEAIAAAACYBAABkcnMv&#10;ZTJvRG9jLnhtbFBLBQYAAAAABgAGAFkBAADRBQAAAAA=&#10;" adj="36374,17776">
                <v:fill on="t" focussize="0,0"/>
                <v:stroke color="#FF0000" joinstyle="miter"/>
                <v:imagedata o:title=""/>
                <o:lock v:ext="edit" aspectratio="f"/>
                <v:textbox>
                  <w:txbxContent>
                    <w:p w14:paraId="5EC8DEA0">
                      <w:pPr>
                        <w:rPr>
                          <w:rFonts w:eastAsia="宋体"/>
                          <w:b/>
                          <w:bCs/>
                          <w:color w:val="000000" w:themeColor="text1"/>
                          <w:sz w:val="16"/>
                          <w:szCs w:val="16"/>
                          <w14:textFill>
                            <w14:solidFill>
                              <w14:schemeClr w14:val="tx1"/>
                            </w14:solidFill>
                          </w14:textFill>
                        </w:rPr>
                      </w:pPr>
                      <w:r>
                        <w:rPr>
                          <w:rFonts w:hint="eastAsia"/>
                          <w:b/>
                          <w:bCs/>
                          <w:color w:val="000000" w:themeColor="text1"/>
                          <w:sz w:val="16"/>
                          <w:szCs w:val="16"/>
                          <w14:textFill>
                            <w14:solidFill>
                              <w14:schemeClr w14:val="tx1"/>
                            </w14:solidFill>
                          </w14:textFill>
                        </w:rPr>
                        <w:t>数字面在下方梁的前面</w:t>
                      </w:r>
                    </w:p>
                  </w:txbxContent>
                </v:textbox>
              </v:shape>
            </w:pict>
          </mc:Fallback>
        </mc:AlternateContent>
      </w:r>
      <w:r>
        <w:rPr>
          <w:color w:val="auto"/>
        </w:rPr>
        <mc:AlternateContent>
          <mc:Choice Requires="wps">
            <w:drawing>
              <wp:anchor distT="0" distB="0" distL="114300" distR="114300" simplePos="0" relativeHeight="251689984" behindDoc="0" locked="0" layoutInCell="1" allowOverlap="1">
                <wp:simplePos x="0" y="0"/>
                <wp:positionH relativeFrom="column">
                  <wp:posOffset>3614420</wp:posOffset>
                </wp:positionH>
                <wp:positionV relativeFrom="paragraph">
                  <wp:posOffset>1675130</wp:posOffset>
                </wp:positionV>
                <wp:extent cx="1233805" cy="635"/>
                <wp:effectExtent l="0" t="0" r="0" b="0"/>
                <wp:wrapNone/>
                <wp:docPr id="54" name="直接连接符 54"/>
                <wp:cNvGraphicFramePr/>
                <a:graphic xmlns:a="http://schemas.openxmlformats.org/drawingml/2006/main">
                  <a:graphicData uri="http://schemas.microsoft.com/office/word/2010/wordprocessingShape">
                    <wps:wsp>
                      <wps:cNvCnPr/>
                      <wps:spPr>
                        <a:xfrm flipV="1">
                          <a:off x="0" y="0"/>
                          <a:ext cx="1233805" cy="635"/>
                        </a:xfrm>
                        <a:prstGeom prst="line">
                          <a:avLst/>
                        </a:prstGeom>
                        <a:ln w="38100" cap="flat" cmpd="sng">
                          <a:solidFill>
                            <a:srgbClr val="FFC000"/>
                          </a:solidFill>
                          <a:prstDash val="solid"/>
                          <a:headEnd type="none" w="med" len="med"/>
                          <a:tailEnd type="none" w="med" len="med"/>
                        </a:ln>
                      </wps:spPr>
                      <wps:bodyPr/>
                    </wps:wsp>
                  </a:graphicData>
                </a:graphic>
              </wp:anchor>
            </w:drawing>
          </mc:Choice>
          <mc:Fallback>
            <w:pict>
              <v:line id="_x0000_s1026" o:spid="_x0000_s1026" o:spt="20" style="position:absolute;left:0pt;flip:y;margin-left:284.6pt;margin-top:131.9pt;height:0.05pt;width:97.15pt;z-index:251689984;mso-width-relative:page;mso-height-relative:page;" filled="f" stroked="t" coordsize="21600,21600" o:gfxdata="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iTbbjYAAAACwEAAA8AAAAAAAAAAQAgAAAAIgAAAGRycy9kb3ducmV2Lnht&#10;bFBLAQIUABQAAAAIAIdO4kA5Wczr+QEAAOcDAAAOAAAAAAAAAAEAIAAAACcBAABkcnMvZTJvRG9j&#10;LnhtbFBLBQYAAAAABgAGAFkBAACSBQAAAAA=&#10;">
                <v:fill on="f" focussize="0,0"/>
                <v:stroke weight="3pt" color="#FFC000" joinstyle="round"/>
                <v:imagedata o:title=""/>
                <o:lock v:ext="edit" aspectratio="f"/>
              </v:line>
            </w:pict>
          </mc:Fallback>
        </mc:AlternateContent>
      </w:r>
      <w:r>
        <w:rPr>
          <w:color w:val="auto"/>
        </w:rPr>
        <w:drawing>
          <wp:inline distT="0" distB="0" distL="114300" distR="114300">
            <wp:extent cx="1598930" cy="1800225"/>
            <wp:effectExtent l="0" t="0" r="1270" b="9525"/>
            <wp:docPr id="61" name="图片 61" descr="火星探险家.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火星探险家.278"/>
                    <pic:cNvPicPr>
                      <a:picLocks noChangeAspect="1"/>
                    </pic:cNvPicPr>
                  </pic:nvPicPr>
                  <pic:blipFill>
                    <a:blip r:embed="rId26"/>
                    <a:srcRect l="30250" t="23573" r="27396"/>
                    <a:stretch>
                      <a:fillRect/>
                    </a:stretch>
                  </pic:blipFill>
                  <pic:spPr>
                    <a:xfrm>
                      <a:off x="0" y="0"/>
                      <a:ext cx="1598930" cy="1800225"/>
                    </a:xfrm>
                    <a:prstGeom prst="rect">
                      <a:avLst/>
                    </a:prstGeom>
                  </pic:spPr>
                </pic:pic>
              </a:graphicData>
            </a:graphic>
          </wp:inline>
        </w:drawing>
      </w:r>
      <w:r>
        <w:rPr>
          <w:rFonts w:hint="eastAsia" w:ascii="微软雅黑" w:hAnsi="微软雅黑" w:eastAsia="微软雅黑" w:cs="微软雅黑"/>
          <w:color w:val="auto"/>
          <w:szCs w:val="21"/>
        </w:rPr>
        <w:t xml:space="preserve">   </w:t>
      </w:r>
      <w:r>
        <w:rPr>
          <w:rFonts w:hint="eastAsia" w:ascii="微软雅黑" w:hAnsi="微软雅黑" w:eastAsia="微软雅黑" w:cs="微软雅黑"/>
          <w:color w:val="auto"/>
          <w:szCs w:val="21"/>
          <w:lang w:val="en-US" w:eastAsia="zh-CN"/>
        </w:rPr>
        <w:t xml:space="preserve">    </w:t>
      </w:r>
      <w:r>
        <w:rPr>
          <w:rFonts w:hint="eastAsia" w:ascii="微软雅黑" w:hAnsi="微软雅黑" w:eastAsia="微软雅黑" w:cs="微软雅黑"/>
          <w:color w:val="auto"/>
          <w:szCs w:val="21"/>
        </w:rPr>
        <w:t xml:space="preserve">  </w:t>
      </w:r>
      <w:r>
        <w:rPr>
          <w:rFonts w:ascii="微软雅黑" w:hAnsi="微软雅黑" w:eastAsia="微软雅黑" w:cs="微软雅黑"/>
          <w:color w:val="auto"/>
          <w:szCs w:val="21"/>
        </w:rPr>
        <w:drawing>
          <wp:inline distT="0" distB="0" distL="114300" distR="114300">
            <wp:extent cx="2736215" cy="1350010"/>
            <wp:effectExtent l="0" t="0" r="6985" b="2540"/>
            <wp:docPr id="47" name="图片 47" descr="火星探险家.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火星探险家.193"/>
                    <pic:cNvPicPr>
                      <a:picLocks noChangeAspect="1"/>
                    </pic:cNvPicPr>
                  </pic:nvPicPr>
                  <pic:blipFill>
                    <a:blip r:embed="rId27"/>
                    <a:srcRect l="6604" t="12120" r="17000" b="27479"/>
                    <a:stretch>
                      <a:fillRect/>
                    </a:stretch>
                  </pic:blipFill>
                  <pic:spPr>
                    <a:xfrm>
                      <a:off x="0" y="0"/>
                      <a:ext cx="2736215" cy="1350010"/>
                    </a:xfrm>
                    <a:prstGeom prst="rect">
                      <a:avLst/>
                    </a:prstGeom>
                  </pic:spPr>
                </pic:pic>
              </a:graphicData>
            </a:graphic>
          </wp:inline>
        </w:drawing>
      </w:r>
    </w:p>
    <w:p w14:paraId="4EE2D94C">
      <w:pPr>
        <w:widowControl/>
        <w:shd w:val="clear"/>
        <w:spacing w:line="360" w:lineRule="auto"/>
        <w:jc w:val="center"/>
        <w:rPr>
          <w:rFonts w:hint="eastAsia" w:ascii="微软雅黑" w:hAnsi="微软雅黑" w:eastAsia="微软雅黑" w:cs="微软雅黑"/>
          <w:b/>
          <w:color w:val="auto"/>
          <w:sz w:val="24"/>
        </w:rPr>
      </w:pPr>
      <w:r>
        <w:rPr>
          <w:rFonts w:hint="eastAsia" w:ascii="微软雅黑" w:hAnsi="微软雅黑" w:eastAsia="微软雅黑" w:cs="微软雅黑"/>
          <w:b/>
          <w:bCs/>
          <w:color w:val="auto"/>
          <w:kern w:val="0"/>
          <w:sz w:val="18"/>
          <w:szCs w:val="18"/>
        </w:rPr>
        <w:t>图12完成状态示意</w:t>
      </w:r>
    </w:p>
    <w:p w14:paraId="38DFBD73">
      <w:pPr>
        <w:shd w:val="clear"/>
        <w:spacing w:line="360" w:lineRule="auto"/>
        <w:rPr>
          <w:rFonts w:hint="eastAsia" w:ascii="微软雅黑" w:hAnsi="微软雅黑" w:eastAsia="微软雅黑" w:cs="微软雅黑"/>
          <w:b/>
          <w:color w:val="auto"/>
          <w:sz w:val="24"/>
          <w:lang w:eastAsia="zh-CN"/>
        </w:rPr>
      </w:pPr>
      <w:r>
        <w:rPr>
          <w:rFonts w:hint="eastAsia" w:ascii="微软雅黑" w:hAnsi="微软雅黑" w:eastAsia="微软雅黑" w:cs="微软雅黑"/>
          <w:b/>
          <w:color w:val="auto"/>
          <w:sz w:val="24"/>
        </w:rPr>
        <w:t>3.6矿石采样</w:t>
      </w:r>
      <w:r>
        <w:rPr>
          <w:rFonts w:hint="eastAsia" w:ascii="微软雅黑" w:hAnsi="微软雅黑" w:eastAsia="微软雅黑" w:cs="微软雅黑"/>
          <w:b/>
          <w:color w:val="auto"/>
          <w:sz w:val="24"/>
          <w:lang w:eastAsia="zh-CN"/>
        </w:rPr>
        <w:t>（</w:t>
      </w:r>
      <w:r>
        <w:rPr>
          <w:rFonts w:hint="eastAsia" w:ascii="微软雅黑" w:hAnsi="微软雅黑" w:eastAsia="微软雅黑" w:cs="微软雅黑"/>
          <w:b/>
          <w:color w:val="auto"/>
          <w:sz w:val="24"/>
          <w:lang w:val="en-US" w:eastAsia="zh-CN"/>
        </w:rPr>
        <w:t>仅中学组</w:t>
      </w:r>
      <w:r>
        <w:rPr>
          <w:rFonts w:hint="eastAsia" w:ascii="微软雅黑" w:hAnsi="微软雅黑" w:eastAsia="微软雅黑" w:cs="微软雅黑"/>
          <w:b/>
          <w:color w:val="auto"/>
          <w:sz w:val="24"/>
          <w:lang w:eastAsia="zh-CN"/>
        </w:rPr>
        <w:t>）</w:t>
      </w:r>
    </w:p>
    <w:p w14:paraId="67468506">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3.6.1在场地上摆放一些矿石样品（红色方块，边长约为5cm），同时摆放有运输舰，如图13。  </w:t>
      </w:r>
    </w:p>
    <w:p w14:paraId="7A81A793">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3.6.2 得分标准：放置于运输舰一层的矿石样品，每个15分；放置于运输舰二层的矿石样品，每个20分。</w:t>
      </w:r>
    </w:p>
    <w:p w14:paraId="5AACABF4">
      <w:pPr>
        <w:widowControl/>
        <w:shd w:val="clear"/>
        <w:spacing w:line="360" w:lineRule="auto"/>
        <w:jc w:val="left"/>
        <w:rPr>
          <w:rFonts w:ascii="微软雅黑" w:hAnsi="微软雅黑" w:eastAsia="微软雅黑" w:cs="微软雅黑"/>
          <w:color w:val="auto"/>
          <w:kern w:val="0"/>
          <w:szCs w:val="21"/>
        </w:rPr>
      </w:pPr>
    </w:p>
    <w:p w14:paraId="697BA24B">
      <w:pPr>
        <w:widowControl/>
        <w:shd w:val="clear"/>
        <w:spacing w:line="360" w:lineRule="auto"/>
        <w:jc w:val="left"/>
        <w:rPr>
          <w:rFonts w:hint="eastAsia" w:ascii="微软雅黑" w:hAnsi="微软雅黑" w:eastAsia="微软雅黑" w:cs="微软雅黑"/>
          <w:color w:val="auto"/>
          <w:kern w:val="0"/>
          <w:szCs w:val="21"/>
        </w:rPr>
      </w:pPr>
      <w:r>
        <w:rPr>
          <w:rFonts w:hint="eastAsia" w:ascii="微软雅黑" w:hAnsi="微软雅黑" w:eastAsia="微软雅黑" w:cs="微软雅黑"/>
          <w:b/>
          <w:color w:val="auto"/>
          <w:szCs w:val="21"/>
        </w:rPr>
        <mc:AlternateContent>
          <mc:Choice Requires="wps">
            <w:drawing>
              <wp:anchor distT="0" distB="0" distL="114300" distR="114300" simplePos="0" relativeHeight="251679744" behindDoc="0" locked="0" layoutInCell="1" allowOverlap="1">
                <wp:simplePos x="0" y="0"/>
                <wp:positionH relativeFrom="column">
                  <wp:posOffset>1005840</wp:posOffset>
                </wp:positionH>
                <wp:positionV relativeFrom="paragraph">
                  <wp:posOffset>200660</wp:posOffset>
                </wp:positionV>
                <wp:extent cx="409575" cy="257175"/>
                <wp:effectExtent l="4445" t="5080" r="233680" b="480695"/>
                <wp:wrapNone/>
                <wp:docPr id="36" name="矩形标注 36"/>
                <wp:cNvGraphicFramePr/>
                <a:graphic xmlns:a="http://schemas.openxmlformats.org/drawingml/2006/main">
                  <a:graphicData uri="http://schemas.microsoft.com/office/word/2010/wordprocessingShape">
                    <wps:wsp>
                      <wps:cNvSpPr/>
                      <wps:spPr>
                        <a:xfrm>
                          <a:off x="0" y="0"/>
                          <a:ext cx="409575" cy="257175"/>
                        </a:xfrm>
                        <a:prstGeom prst="wedgeRectCallout">
                          <a:avLst>
                            <a:gd name="adj1" fmla="val 99767"/>
                            <a:gd name="adj2" fmla="val 220123"/>
                          </a:avLst>
                        </a:prstGeom>
                        <a:solidFill>
                          <a:srgbClr val="FFFFFF"/>
                        </a:solidFill>
                        <a:ln w="9525" cap="flat" cmpd="sng">
                          <a:solidFill>
                            <a:srgbClr val="FF0000"/>
                          </a:solidFill>
                          <a:prstDash val="solid"/>
                          <a:miter/>
                          <a:headEnd type="none" w="med" len="med"/>
                          <a:tailEnd type="none" w="med" len="med"/>
                        </a:ln>
                      </wps:spPr>
                      <wps:txbx>
                        <w:txbxContent>
                          <w:p w14:paraId="0E5221CB">
                            <w:pPr>
                              <w:rPr>
                                <w:rFonts w:ascii="宋体" w:hAnsi="宋体" w:eastAsia="宋体" w:cs="宋体"/>
                                <w:b/>
                                <w:sz w:val="16"/>
                                <w:szCs w:val="16"/>
                              </w:rPr>
                            </w:pPr>
                            <w:r>
                              <w:rPr>
                                <w:rFonts w:hint="eastAsia" w:ascii="宋体" w:hAnsi="宋体" w:eastAsia="宋体" w:cs="宋体"/>
                                <w:b/>
                                <w:sz w:val="16"/>
                                <w:szCs w:val="16"/>
                              </w:rPr>
                              <w:t>二层</w:t>
                            </w:r>
                          </w:p>
                        </w:txbxContent>
                      </wps:txbx>
                      <wps:bodyPr upright="1"/>
                    </wps:wsp>
                  </a:graphicData>
                </a:graphic>
              </wp:anchor>
            </w:drawing>
          </mc:Choice>
          <mc:Fallback>
            <w:pict>
              <v:shape id="_x0000_s1026" o:spid="_x0000_s1026" o:spt="61" type="#_x0000_t61" style="position:absolute;left:0pt;margin-left:79.2pt;margin-top:15.8pt;height:20.25pt;width:32.25pt;z-index:251679744;mso-width-relative:page;mso-height-relative:page;" fillcolor="#FFFFFF" filled="t" stroked="t" coordsize="21600,21600" o:gfxdata="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7qTdCtgAAAAJAQAADwAAAAAAAAABACAAAAAiAAAAZHJzL2Rvd25y&#10;ZXYueG1sUEsBAhQAFAAAAAgAh07iQBbyo+43AgAAjgQAAA4AAAAAAAAAAQAgAAAAJwEAAGRycy9l&#10;Mm9Eb2MueG1sUEsFBgAAAAAGAAYAWQEAANAFAAAAAA==&#10;" adj="32350,58347">
                <v:fill on="t" focussize="0,0"/>
                <v:stroke color="#FF0000" joinstyle="miter"/>
                <v:imagedata o:title=""/>
                <o:lock v:ext="edit" aspectratio="f"/>
                <v:textbox>
                  <w:txbxContent>
                    <w:p w14:paraId="0E5221CB">
                      <w:pPr>
                        <w:rPr>
                          <w:rFonts w:ascii="宋体" w:hAnsi="宋体" w:eastAsia="宋体" w:cs="宋体"/>
                          <w:b/>
                          <w:sz w:val="16"/>
                          <w:szCs w:val="16"/>
                        </w:rPr>
                      </w:pPr>
                      <w:r>
                        <w:rPr>
                          <w:rFonts w:hint="eastAsia" w:ascii="宋体" w:hAnsi="宋体" w:eastAsia="宋体" w:cs="宋体"/>
                          <w:b/>
                          <w:sz w:val="16"/>
                          <w:szCs w:val="16"/>
                        </w:rPr>
                        <w:t>二层</w:t>
                      </w:r>
                    </w:p>
                  </w:txbxContent>
                </v:textbox>
              </v:shape>
            </w:pict>
          </mc:Fallback>
        </mc:AlternateContent>
      </w:r>
    </w:p>
    <w:p w14:paraId="6535DE15">
      <w:pPr>
        <w:widowControl/>
        <w:shd w:val="clear"/>
        <w:spacing w:line="360" w:lineRule="auto"/>
        <w:ind w:firstLine="363"/>
        <w:jc w:val="left"/>
        <w:rPr>
          <w:rFonts w:ascii="微软雅黑" w:hAnsi="微软雅黑" w:eastAsia="微软雅黑" w:cs="微软雅黑"/>
          <w:color w:val="auto"/>
          <w:kern w:val="0"/>
          <w:szCs w:val="21"/>
        </w:rPr>
      </w:pPr>
      <w:r>
        <w:rPr>
          <w:rFonts w:hint="eastAsia" w:ascii="微软雅黑" w:hAnsi="微软雅黑" w:eastAsia="微软雅黑" w:cs="微软雅黑"/>
          <w:b/>
          <w:color w:val="auto"/>
          <w:szCs w:val="21"/>
        </w:rPr>
        <mc:AlternateContent>
          <mc:Choice Requires="wps">
            <w:drawing>
              <wp:anchor distT="0" distB="0" distL="114300" distR="114300" simplePos="0" relativeHeight="251678720" behindDoc="0" locked="0" layoutInCell="1" allowOverlap="1">
                <wp:simplePos x="0" y="0"/>
                <wp:positionH relativeFrom="column">
                  <wp:posOffset>313690</wp:posOffset>
                </wp:positionH>
                <wp:positionV relativeFrom="paragraph">
                  <wp:posOffset>223520</wp:posOffset>
                </wp:positionV>
                <wp:extent cx="401955" cy="257175"/>
                <wp:effectExtent l="5080" t="5080" r="259715" b="537845"/>
                <wp:wrapNone/>
                <wp:docPr id="35" name="矩形标注 35"/>
                <wp:cNvGraphicFramePr/>
                <a:graphic xmlns:a="http://schemas.openxmlformats.org/drawingml/2006/main">
                  <a:graphicData uri="http://schemas.microsoft.com/office/word/2010/wordprocessingShape">
                    <wps:wsp>
                      <wps:cNvSpPr/>
                      <wps:spPr>
                        <a:xfrm>
                          <a:off x="0" y="0"/>
                          <a:ext cx="401955" cy="257175"/>
                        </a:xfrm>
                        <a:prstGeom prst="wedgeRectCallout">
                          <a:avLst>
                            <a:gd name="adj1" fmla="val 107187"/>
                            <a:gd name="adj2" fmla="val 246049"/>
                          </a:avLst>
                        </a:prstGeom>
                        <a:solidFill>
                          <a:srgbClr val="FFFFFF"/>
                        </a:solidFill>
                        <a:ln w="9525" cap="flat" cmpd="sng">
                          <a:solidFill>
                            <a:srgbClr val="FF0000"/>
                          </a:solidFill>
                          <a:prstDash val="solid"/>
                          <a:miter/>
                          <a:headEnd type="none" w="med" len="med"/>
                          <a:tailEnd type="none" w="med" len="med"/>
                        </a:ln>
                      </wps:spPr>
                      <wps:txbx>
                        <w:txbxContent>
                          <w:p w14:paraId="16CA8EBE">
                            <w:pPr>
                              <w:rPr>
                                <w:rFonts w:ascii="宋体" w:hAnsi="宋体" w:eastAsia="宋体" w:cs="宋体"/>
                                <w:b/>
                                <w:sz w:val="16"/>
                                <w:szCs w:val="16"/>
                              </w:rPr>
                            </w:pPr>
                            <w:r>
                              <w:rPr>
                                <w:rFonts w:hint="eastAsia" w:ascii="宋体" w:hAnsi="宋体" w:eastAsia="宋体" w:cs="宋体"/>
                                <w:b/>
                                <w:sz w:val="16"/>
                                <w:szCs w:val="16"/>
                              </w:rPr>
                              <w:t>一层</w:t>
                            </w:r>
                          </w:p>
                        </w:txbxContent>
                      </wps:txbx>
                      <wps:bodyPr upright="1"/>
                    </wps:wsp>
                  </a:graphicData>
                </a:graphic>
              </wp:anchor>
            </w:drawing>
          </mc:Choice>
          <mc:Fallback>
            <w:pict>
              <v:shape id="_x0000_s1026" o:spid="_x0000_s1026" o:spt="61" type="#_x0000_t61" style="position:absolute;left:0pt;margin-left:24.7pt;margin-top:17.6pt;height:20.25pt;width:31.65pt;z-index:251678720;mso-width-relative:page;mso-height-relative:page;" fillcolor="#FFFFFF" filled="t" stroked="t" coordsize="21600,21600" o:gfxdata="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cNcah2AAAAAgBAAAPAAAAAAAAAAEAIAAAACIAAABkcnMvZG93&#10;bnJldi54bWxQSwECFAAUAAAACACHTuJA+L4JOjkCAACPBAAADgAAAAAAAAABACAAAAAnAQAAZHJz&#10;L2Uyb0RvYy54bWxQSwUGAAAAAAYABgBZAQAA0gUAAAAA&#10;" adj="33952,63947">
                <v:fill on="t" focussize="0,0"/>
                <v:stroke color="#FF0000" joinstyle="miter"/>
                <v:imagedata o:title=""/>
                <o:lock v:ext="edit" aspectratio="f"/>
                <v:textbox>
                  <w:txbxContent>
                    <w:p w14:paraId="16CA8EBE">
                      <w:pPr>
                        <w:rPr>
                          <w:rFonts w:ascii="宋体" w:hAnsi="宋体" w:eastAsia="宋体" w:cs="宋体"/>
                          <w:b/>
                          <w:sz w:val="16"/>
                          <w:szCs w:val="16"/>
                        </w:rPr>
                      </w:pPr>
                      <w:r>
                        <w:rPr>
                          <w:rFonts w:hint="eastAsia" w:ascii="宋体" w:hAnsi="宋体" w:eastAsia="宋体" w:cs="宋体"/>
                          <w:b/>
                          <w:sz w:val="16"/>
                          <w:szCs w:val="16"/>
                        </w:rPr>
                        <w:t>一层</w:t>
                      </w:r>
                    </w:p>
                  </w:txbxContent>
                </v:textbox>
              </v:shape>
            </w:pict>
          </mc:Fallback>
        </mc:AlternateContent>
      </w:r>
    </w:p>
    <w:p w14:paraId="06B665E7">
      <w:pPr>
        <w:widowControl/>
        <w:shd w:val="clear"/>
        <w:spacing w:line="360" w:lineRule="auto"/>
        <w:jc w:val="center"/>
        <w:rPr>
          <w:rFonts w:ascii="微软雅黑" w:hAnsi="微软雅黑" w:eastAsia="微软雅黑" w:cs="微软雅黑"/>
          <w:color w:val="auto"/>
          <w:kern w:val="0"/>
          <w:szCs w:val="21"/>
        </w:rPr>
      </w:pPr>
      <w:r>
        <w:rPr>
          <w:rFonts w:hint="eastAsia" w:ascii="微软雅黑" w:hAnsi="微软雅黑" w:eastAsia="微软雅黑" w:cs="微软雅黑"/>
          <w:b/>
          <w:color w:val="auto"/>
          <w:szCs w:val="21"/>
        </w:rPr>
        <mc:AlternateContent>
          <mc:Choice Requires="wps">
            <w:drawing>
              <wp:anchor distT="0" distB="0" distL="114300" distR="114300" simplePos="0" relativeHeight="251694080" behindDoc="0" locked="0" layoutInCell="1" allowOverlap="1">
                <wp:simplePos x="0" y="0"/>
                <wp:positionH relativeFrom="column">
                  <wp:posOffset>2965450</wp:posOffset>
                </wp:positionH>
                <wp:positionV relativeFrom="paragraph">
                  <wp:posOffset>225425</wp:posOffset>
                </wp:positionV>
                <wp:extent cx="504825" cy="257175"/>
                <wp:effectExtent l="871855" t="5080" r="13970" b="690245"/>
                <wp:wrapNone/>
                <wp:docPr id="57" name="矩形标注 57"/>
                <wp:cNvGraphicFramePr/>
                <a:graphic xmlns:a="http://schemas.openxmlformats.org/drawingml/2006/main">
                  <a:graphicData uri="http://schemas.microsoft.com/office/word/2010/wordprocessingShape">
                    <wps:wsp>
                      <wps:cNvSpPr/>
                      <wps:spPr>
                        <a:xfrm>
                          <a:off x="0" y="0"/>
                          <a:ext cx="504825" cy="257175"/>
                        </a:xfrm>
                        <a:prstGeom prst="wedgeRectCallout">
                          <a:avLst>
                            <a:gd name="adj1" fmla="val -216037"/>
                            <a:gd name="adj2" fmla="val 309012"/>
                          </a:avLst>
                        </a:prstGeom>
                        <a:solidFill>
                          <a:srgbClr val="FFFFFF"/>
                        </a:solidFill>
                        <a:ln w="9525" cap="flat" cmpd="sng">
                          <a:solidFill>
                            <a:srgbClr val="FF0000"/>
                          </a:solidFill>
                          <a:prstDash val="solid"/>
                          <a:miter/>
                          <a:headEnd type="none" w="med" len="med"/>
                          <a:tailEnd type="none" w="med" len="med"/>
                        </a:ln>
                      </wps:spPr>
                      <wps:txbx>
                        <w:txbxContent>
                          <w:p w14:paraId="5EC20EF9">
                            <w:pPr>
                              <w:rPr>
                                <w:rFonts w:ascii="宋体" w:hAnsi="宋体" w:eastAsia="宋体" w:cs="宋体"/>
                                <w:b/>
                                <w:sz w:val="16"/>
                                <w:szCs w:val="16"/>
                              </w:rPr>
                            </w:pPr>
                            <w:r>
                              <w:rPr>
                                <w:rFonts w:hint="eastAsia" w:ascii="宋体" w:hAnsi="宋体" w:eastAsia="宋体" w:cs="宋体"/>
                                <w:b/>
                                <w:sz w:val="16"/>
                                <w:szCs w:val="16"/>
                              </w:rPr>
                              <w:t>运输舰</w:t>
                            </w:r>
                          </w:p>
                        </w:txbxContent>
                      </wps:txbx>
                      <wps:bodyPr upright="1"/>
                    </wps:wsp>
                  </a:graphicData>
                </a:graphic>
              </wp:anchor>
            </w:drawing>
          </mc:Choice>
          <mc:Fallback>
            <w:pict>
              <v:shape id="_x0000_s1026" o:spid="_x0000_s1026" o:spt="61" type="#_x0000_t61" style="position:absolute;left:0pt;margin-left:233.5pt;margin-top:17.75pt;height:20.25pt;width:39.75pt;z-index:251694080;mso-width-relative:page;mso-height-relative:page;" fillcolor="#FFFFFF" filled="t" stroked="t" coordsize="21600,21600" o:gfxdata="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1vEzfbAAAACQEAAA8AAAAAAAAAAQAgAAAAIgAAAGRy&#10;cy9kb3ducmV2LnhtbFBLAQIUABQAAAAIAIdO4kABlv92OwIAAJAEAAAOAAAAAAAAAAEAIAAAACoB&#10;AABkcnMvZTJvRG9jLnhtbFBLBQYAAAAABgAGAFkBAADXBQAAAAA=&#10;" adj="-35864,77547">
                <v:fill on="t" focussize="0,0"/>
                <v:stroke color="#FF0000" joinstyle="miter"/>
                <v:imagedata o:title=""/>
                <o:lock v:ext="edit" aspectratio="f"/>
                <v:textbox>
                  <w:txbxContent>
                    <w:p w14:paraId="5EC20EF9">
                      <w:pPr>
                        <w:rPr>
                          <w:rFonts w:ascii="宋体" w:hAnsi="宋体" w:eastAsia="宋体" w:cs="宋体"/>
                          <w:b/>
                          <w:sz w:val="16"/>
                          <w:szCs w:val="16"/>
                        </w:rPr>
                      </w:pPr>
                      <w:r>
                        <w:rPr>
                          <w:rFonts w:hint="eastAsia" w:ascii="宋体" w:hAnsi="宋体" w:eastAsia="宋体" w:cs="宋体"/>
                          <w:b/>
                          <w:sz w:val="16"/>
                          <w:szCs w:val="16"/>
                        </w:rPr>
                        <w:t>运输舰</w:t>
                      </w:r>
                    </w:p>
                  </w:txbxContent>
                </v:textbox>
              </v:shape>
            </w:pict>
          </mc:Fallback>
        </mc:AlternateContent>
      </w:r>
      <w:r>
        <w:rPr>
          <w:rFonts w:ascii="微软雅黑" w:hAnsi="微软雅黑" w:eastAsia="微软雅黑" w:cs="微软雅黑"/>
          <w:color w:val="auto"/>
          <w:kern w:val="0"/>
          <w:szCs w:val="21"/>
        </w:rPr>
        <w:drawing>
          <wp:inline distT="0" distB="0" distL="114300" distR="114300">
            <wp:extent cx="2694940" cy="1681480"/>
            <wp:effectExtent l="0" t="0" r="10160" b="13970"/>
            <wp:docPr id="30" name="图片 30" descr="火星探险家.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火星探险家.183"/>
                    <pic:cNvPicPr>
                      <a:picLocks noChangeAspect="1"/>
                    </pic:cNvPicPr>
                  </pic:nvPicPr>
                  <pic:blipFill>
                    <a:blip r:embed="rId28"/>
                    <a:stretch>
                      <a:fillRect/>
                    </a:stretch>
                  </pic:blipFill>
                  <pic:spPr>
                    <a:xfrm>
                      <a:off x="0" y="0"/>
                      <a:ext cx="2703493" cy="1686867"/>
                    </a:xfrm>
                    <a:prstGeom prst="rect">
                      <a:avLst/>
                    </a:prstGeom>
                  </pic:spPr>
                </pic:pic>
              </a:graphicData>
            </a:graphic>
          </wp:inline>
        </w:drawing>
      </w:r>
      <w:r>
        <w:rPr>
          <w:rFonts w:hint="eastAsia" w:ascii="微软雅黑" w:hAnsi="微软雅黑" w:eastAsia="微软雅黑" w:cs="微软雅黑"/>
          <w:color w:val="auto"/>
          <w:kern w:val="0"/>
          <w:szCs w:val="21"/>
        </w:rPr>
        <w:t xml:space="preserve"> </w:t>
      </w:r>
      <w:r>
        <w:rPr>
          <w:rFonts w:ascii="微软雅黑" w:hAnsi="微软雅黑" w:eastAsia="微软雅黑" w:cs="微软雅黑"/>
          <w:color w:val="auto"/>
          <w:kern w:val="0"/>
          <w:szCs w:val="21"/>
        </w:rPr>
        <w:drawing>
          <wp:inline distT="0" distB="0" distL="114300" distR="114300">
            <wp:extent cx="2003425" cy="1313180"/>
            <wp:effectExtent l="0" t="0" r="15875" b="1270"/>
            <wp:docPr id="37" name="图片 37" descr="火星探险家.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火星探险家.182"/>
                    <pic:cNvPicPr>
                      <a:picLocks noChangeAspect="1"/>
                    </pic:cNvPicPr>
                  </pic:nvPicPr>
                  <pic:blipFill>
                    <a:blip r:embed="rId29"/>
                    <a:srcRect l="16813" t="25910" r="17458" b="5042"/>
                    <a:stretch>
                      <a:fillRect/>
                    </a:stretch>
                  </pic:blipFill>
                  <pic:spPr>
                    <a:xfrm>
                      <a:off x="0" y="0"/>
                      <a:ext cx="2003425" cy="1313180"/>
                    </a:xfrm>
                    <a:prstGeom prst="rect">
                      <a:avLst/>
                    </a:prstGeom>
                  </pic:spPr>
                </pic:pic>
              </a:graphicData>
            </a:graphic>
          </wp:inline>
        </w:drawing>
      </w:r>
    </w:p>
    <w:p w14:paraId="6F900BC4">
      <w:pPr>
        <w:widowControl/>
        <w:shd w:val="clear"/>
        <w:spacing w:line="360" w:lineRule="auto"/>
        <w:jc w:val="center"/>
        <w:rPr>
          <w:rFonts w:ascii="微软雅黑" w:hAnsi="微软雅黑" w:eastAsia="微软雅黑" w:cs="微软雅黑"/>
          <w:color w:val="auto"/>
          <w:kern w:val="0"/>
          <w:szCs w:val="21"/>
        </w:rPr>
      </w:pPr>
      <w:r>
        <w:rPr>
          <w:rFonts w:hint="eastAsia" w:ascii="微软雅黑" w:hAnsi="微软雅黑" w:eastAsia="微软雅黑" w:cs="微软雅黑"/>
          <w:b/>
          <w:bCs/>
          <w:color w:val="auto"/>
          <w:kern w:val="0"/>
          <w:sz w:val="18"/>
          <w:szCs w:val="18"/>
        </w:rPr>
        <w:t>图13初始状态</w:t>
      </w:r>
    </w:p>
    <w:p w14:paraId="1554D5DE">
      <w:pPr>
        <w:shd w:val="clear"/>
        <w:spacing w:line="360" w:lineRule="auto"/>
        <w:rPr>
          <w:rFonts w:ascii="微软雅黑" w:hAnsi="微软雅黑" w:eastAsia="微软雅黑" w:cs="微软雅黑"/>
          <w:b/>
          <w:color w:val="auto"/>
          <w:sz w:val="24"/>
        </w:rPr>
      </w:pPr>
      <w:r>
        <w:rPr>
          <w:rFonts w:hint="eastAsia" w:ascii="微软雅黑" w:hAnsi="微软雅黑" w:eastAsia="微软雅黑" w:cs="微软雅黑"/>
          <w:b/>
          <w:color w:val="auto"/>
          <w:sz w:val="24"/>
        </w:rPr>
        <w:t>3.7净化水源</w:t>
      </w:r>
    </w:p>
    <w:p w14:paraId="447378B2">
      <w:pPr>
        <w:widowControl/>
        <w:shd w:val="clear"/>
        <w:spacing w:line="360" w:lineRule="auto"/>
        <w:jc w:val="left"/>
        <w:rPr>
          <w:rFonts w:hint="default" w:ascii="微软雅黑" w:hAnsi="微软雅黑" w:eastAsia="微软雅黑" w:cs="微软雅黑"/>
          <w:color w:val="auto"/>
          <w:kern w:val="0"/>
          <w:szCs w:val="21"/>
          <w:lang w:val="en-US" w:eastAsia="zh-CN"/>
        </w:rPr>
      </w:pPr>
      <w:r>
        <w:rPr>
          <w:rFonts w:hint="eastAsia" w:ascii="微软雅黑" w:hAnsi="微软雅黑" w:eastAsia="微软雅黑" w:cs="微软雅黑"/>
          <w:color w:val="auto"/>
          <w:kern w:val="0"/>
          <w:szCs w:val="21"/>
        </w:rPr>
        <w:t>3.7.1场地上摆放四个固态水模型（蓝色方块，边长约为5cm），</w:t>
      </w:r>
      <w:r>
        <w:rPr>
          <w:rFonts w:hint="eastAsia" w:ascii="微软雅黑" w:hAnsi="微软雅黑" w:eastAsia="微软雅黑" w:cs="微软雅黑"/>
          <w:color w:val="auto"/>
          <w:kern w:val="0"/>
          <w:szCs w:val="21"/>
          <w:lang w:val="en-US" w:eastAsia="zh-CN"/>
        </w:rPr>
        <w:t>并有一个</w:t>
      </w:r>
      <w:r>
        <w:rPr>
          <w:rFonts w:hint="eastAsia" w:ascii="微软雅黑" w:hAnsi="微软雅黑" w:eastAsia="微软雅黑" w:cs="微软雅黑"/>
          <w:color w:val="auto"/>
          <w:kern w:val="0"/>
          <w:szCs w:val="21"/>
        </w:rPr>
        <w:t>净化</w:t>
      </w:r>
      <w:r>
        <w:rPr>
          <w:rFonts w:hint="eastAsia" w:ascii="微软雅黑" w:hAnsi="微软雅黑" w:eastAsia="微软雅黑" w:cs="微软雅黑"/>
          <w:color w:val="auto"/>
          <w:kern w:val="0"/>
          <w:szCs w:val="21"/>
          <w:lang w:val="en-US" w:eastAsia="zh-CN"/>
        </w:rPr>
        <w:t>器区域</w:t>
      </w:r>
      <w:r>
        <w:rPr>
          <w:rFonts w:hint="eastAsia" w:ascii="微软雅黑" w:hAnsi="微软雅黑" w:eastAsia="微软雅黑" w:cs="微软雅黑"/>
          <w:color w:val="auto"/>
          <w:kern w:val="0"/>
          <w:szCs w:val="21"/>
        </w:rPr>
        <w:t>，如图14</w:t>
      </w:r>
      <w:r>
        <w:rPr>
          <w:rFonts w:hint="eastAsia" w:ascii="微软雅黑" w:hAnsi="微软雅黑" w:eastAsia="微软雅黑" w:cs="微软雅黑"/>
          <w:color w:val="auto"/>
          <w:kern w:val="0"/>
          <w:szCs w:val="21"/>
          <w:lang w:eastAsia="zh-CN"/>
        </w:rPr>
        <w:t>，</w:t>
      </w:r>
      <w:r>
        <w:rPr>
          <w:rFonts w:hint="eastAsia" w:ascii="微软雅黑" w:hAnsi="微软雅黑" w:eastAsia="微软雅黑" w:cs="微软雅黑"/>
          <w:b/>
          <w:bCs/>
          <w:color w:val="auto"/>
          <w:kern w:val="0"/>
          <w:szCs w:val="21"/>
          <w:lang w:val="en-US" w:eastAsia="zh-CN"/>
        </w:rPr>
        <w:t>但不设置底板</w:t>
      </w:r>
    </w:p>
    <w:p w14:paraId="32A35ACD">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3.7.2 得分标准：固态水模型</w:t>
      </w:r>
      <w:r>
        <w:rPr>
          <w:rFonts w:hint="eastAsia" w:ascii="微软雅黑" w:hAnsi="微软雅黑" w:eastAsia="微软雅黑" w:cs="微软雅黑"/>
          <w:b/>
          <w:bCs/>
          <w:color w:val="auto"/>
          <w:kern w:val="0"/>
          <w:szCs w:val="21"/>
          <w:lang w:val="en-US" w:eastAsia="zh-CN"/>
        </w:rPr>
        <w:t>正投影与净化器区域有接触</w:t>
      </w:r>
      <w:r>
        <w:rPr>
          <w:rFonts w:hint="eastAsia" w:ascii="微软雅黑" w:hAnsi="微软雅黑" w:eastAsia="微软雅黑" w:cs="微软雅黑"/>
          <w:color w:val="auto"/>
          <w:kern w:val="0"/>
          <w:szCs w:val="21"/>
        </w:rPr>
        <w:t>，每个15分。</w:t>
      </w:r>
    </w:p>
    <w:p w14:paraId="16E7EF22">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b/>
          <w:color w:val="auto"/>
          <w:szCs w:val="21"/>
        </w:rPr>
        <mc:AlternateContent>
          <mc:Choice Requires="wps">
            <w:drawing>
              <wp:anchor distT="0" distB="0" distL="114300" distR="114300" simplePos="0" relativeHeight="251681792" behindDoc="0" locked="0" layoutInCell="1" allowOverlap="1">
                <wp:simplePos x="0" y="0"/>
                <wp:positionH relativeFrom="column">
                  <wp:posOffset>-396240</wp:posOffset>
                </wp:positionH>
                <wp:positionV relativeFrom="paragraph">
                  <wp:posOffset>123825</wp:posOffset>
                </wp:positionV>
                <wp:extent cx="518160" cy="272415"/>
                <wp:effectExtent l="5080" t="5080" r="524510" b="617855"/>
                <wp:wrapNone/>
                <wp:docPr id="41" name="矩形标注 41"/>
                <wp:cNvGraphicFramePr/>
                <a:graphic xmlns:a="http://schemas.openxmlformats.org/drawingml/2006/main">
                  <a:graphicData uri="http://schemas.microsoft.com/office/word/2010/wordprocessingShape">
                    <wps:wsp>
                      <wps:cNvSpPr/>
                      <wps:spPr>
                        <a:xfrm>
                          <a:off x="0" y="0"/>
                          <a:ext cx="518160" cy="272415"/>
                        </a:xfrm>
                        <a:prstGeom prst="wedgeRectCallout">
                          <a:avLst>
                            <a:gd name="adj1" fmla="val 141911"/>
                            <a:gd name="adj2" fmla="val 262121"/>
                          </a:avLst>
                        </a:prstGeom>
                        <a:solidFill>
                          <a:srgbClr val="FFFFFF"/>
                        </a:solidFill>
                        <a:ln w="9525" cap="flat" cmpd="sng">
                          <a:solidFill>
                            <a:srgbClr val="FF0000"/>
                          </a:solidFill>
                          <a:prstDash val="solid"/>
                          <a:miter/>
                          <a:headEnd type="none" w="med" len="med"/>
                          <a:tailEnd type="none" w="med" len="med"/>
                        </a:ln>
                      </wps:spPr>
                      <wps:txbx>
                        <w:txbxContent>
                          <w:p w14:paraId="261D570B">
                            <w:pPr>
                              <w:rPr>
                                <w:rFonts w:ascii="宋体" w:hAnsi="宋体" w:eastAsia="宋体" w:cs="宋体"/>
                                <w:b/>
                                <w:sz w:val="16"/>
                                <w:szCs w:val="16"/>
                              </w:rPr>
                            </w:pPr>
                            <w:r>
                              <w:rPr>
                                <w:rFonts w:hint="eastAsia" w:ascii="宋体" w:hAnsi="宋体" w:eastAsia="宋体" w:cs="宋体"/>
                                <w:b/>
                                <w:sz w:val="16"/>
                                <w:szCs w:val="16"/>
                              </w:rPr>
                              <w:t>净化器</w:t>
                            </w:r>
                          </w:p>
                        </w:txbxContent>
                      </wps:txbx>
                      <wps:bodyPr upright="1"/>
                    </wps:wsp>
                  </a:graphicData>
                </a:graphic>
              </wp:anchor>
            </w:drawing>
          </mc:Choice>
          <mc:Fallback>
            <w:pict>
              <v:shape id="_x0000_s1026" o:spid="_x0000_s1026" o:spt="61" type="#_x0000_t61" style="position:absolute;left:0pt;margin-left:-31.2pt;margin-top:9.75pt;height:21.45pt;width:40.8pt;z-index:251681792;mso-width-relative:page;mso-height-relative:page;" fillcolor="#FFFFFF" filled="t" stroked="t" coordsize="21600,21600" o:gfxdata="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yJd3l1QAAAAgBAAAPAAAAAAAAAAEAIAAAACIAAABkcnMvZG93bnJl&#10;di54bWxQSwECFAAUAAAACACHTuJAsPIkfTkCAACPBAAADgAAAAAAAAABACAAAAAkAQAAZHJzL2Uy&#10;b0RvYy54bWxQSwUGAAAAAAYABgBZAQAAzwUAAAAA&#10;" adj="41453,67418">
                <v:fill on="t" focussize="0,0"/>
                <v:stroke color="#FF0000" joinstyle="miter"/>
                <v:imagedata o:title=""/>
                <o:lock v:ext="edit" aspectratio="f"/>
                <v:textbox>
                  <w:txbxContent>
                    <w:p w14:paraId="261D570B">
                      <w:pPr>
                        <w:rPr>
                          <w:rFonts w:ascii="宋体" w:hAnsi="宋体" w:eastAsia="宋体" w:cs="宋体"/>
                          <w:b/>
                          <w:sz w:val="16"/>
                          <w:szCs w:val="16"/>
                        </w:rPr>
                      </w:pPr>
                      <w:r>
                        <w:rPr>
                          <w:rFonts w:hint="eastAsia" w:ascii="宋体" w:hAnsi="宋体" w:eastAsia="宋体" w:cs="宋体"/>
                          <w:b/>
                          <w:sz w:val="16"/>
                          <w:szCs w:val="16"/>
                        </w:rPr>
                        <w:t>净化器</w:t>
                      </w:r>
                    </w:p>
                  </w:txbxContent>
                </v:textbox>
              </v:shape>
            </w:pict>
          </mc:Fallback>
        </mc:AlternateContent>
      </w:r>
      <w:r>
        <w:rPr>
          <w:color w:val="auto"/>
          <w:sz w:val="21"/>
        </w:rPr>
        <mc:AlternateContent>
          <mc:Choice Requires="wps">
            <w:drawing>
              <wp:anchor distT="0" distB="0" distL="114300" distR="114300" simplePos="0" relativeHeight="251697152" behindDoc="0" locked="0" layoutInCell="1" allowOverlap="1">
                <wp:simplePos x="0" y="0"/>
                <wp:positionH relativeFrom="column">
                  <wp:posOffset>290195</wp:posOffset>
                </wp:positionH>
                <wp:positionV relativeFrom="paragraph">
                  <wp:posOffset>358140</wp:posOffset>
                </wp:positionV>
                <wp:extent cx="2192655" cy="1159510"/>
                <wp:effectExtent l="6350" t="6350" r="10795" b="15240"/>
                <wp:wrapNone/>
                <wp:docPr id="38" name="矩形 38"/>
                <wp:cNvGraphicFramePr/>
                <a:graphic xmlns:a="http://schemas.openxmlformats.org/drawingml/2006/main">
                  <a:graphicData uri="http://schemas.microsoft.com/office/word/2010/wordprocessingShape">
                    <wps:wsp>
                      <wps:cNvSpPr/>
                      <wps:spPr>
                        <a:xfrm>
                          <a:off x="1524000" y="5707380"/>
                          <a:ext cx="2192655" cy="115951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85pt;margin-top:28.2pt;height:91.3pt;width:172.65pt;z-index:251697152;v-text-anchor:middle;mso-width-relative:page;mso-height-relative:page;" filled="f" stroked="t" coordsize="21600,21600" o:gfxdata="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9M1BstYAAAAJAQAADwAAAAAAAAABACAAAAAiAAAAZHJz&#10;L2Rvd25yZXYueG1sUEsBAhQAFAAAAAgAh07iQCjFSZB4AgAA2gQAAA4AAAAAAAAAAQAgAAAAJQEA&#10;AGRycy9lMm9Eb2MueG1sUEsFBgAAAAAGAAYAWQEAAA8GAAAAAA==&#10;">
                <v:fill on="f" focussize="0,0"/>
                <v:stroke weight="1pt" color="#FF0000 [2404]" miterlimit="8" joinstyle="miter"/>
                <v:imagedata o:title=""/>
                <o:lock v:ext="edit" aspectratio="f"/>
              </v:rect>
            </w:pict>
          </mc:Fallback>
        </mc:AlternateContent>
      </w:r>
      <w:r>
        <w:rPr>
          <w:color w:val="auto"/>
          <w:sz w:val="21"/>
        </w:rPr>
        <mc:AlternateContent>
          <mc:Choice Requires="wps">
            <w:drawing>
              <wp:anchor distT="0" distB="0" distL="114300" distR="114300" simplePos="0" relativeHeight="251698176" behindDoc="0" locked="0" layoutInCell="1" allowOverlap="1">
                <wp:simplePos x="0" y="0"/>
                <wp:positionH relativeFrom="column">
                  <wp:posOffset>882015</wp:posOffset>
                </wp:positionH>
                <wp:positionV relativeFrom="paragraph">
                  <wp:posOffset>1454785</wp:posOffset>
                </wp:positionV>
                <wp:extent cx="1431290" cy="404495"/>
                <wp:effectExtent l="0" t="0" r="0" b="0"/>
                <wp:wrapNone/>
                <wp:docPr id="46" name="文本框 46"/>
                <wp:cNvGraphicFramePr/>
                <a:graphic xmlns:a="http://schemas.openxmlformats.org/drawingml/2006/main">
                  <a:graphicData uri="http://schemas.microsoft.com/office/word/2010/wordprocessingShape">
                    <wps:wsp>
                      <wps:cNvSpPr txBox="1"/>
                      <wps:spPr>
                        <a:xfrm>
                          <a:off x="1794510" y="6896735"/>
                          <a:ext cx="1431290" cy="404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62234A">
                            <w:pPr>
                              <w:rPr>
                                <w:rFonts w:hint="default" w:eastAsiaTheme="minorEastAsia"/>
                                <w:b/>
                                <w:bCs/>
                                <w:color w:val="FF0000"/>
                                <w:sz w:val="24"/>
                                <w:szCs w:val="32"/>
                                <w:lang w:val="en-US" w:eastAsia="zh-CN"/>
                              </w:rPr>
                            </w:pPr>
                            <w:r>
                              <w:rPr>
                                <w:rFonts w:hint="eastAsia"/>
                                <w:b/>
                                <w:bCs/>
                                <w:color w:val="FF0000"/>
                                <w:sz w:val="24"/>
                                <w:szCs w:val="32"/>
                                <w:lang w:val="en-US" w:eastAsia="zh-CN"/>
                              </w:rPr>
                              <w:t>该净化区域无底板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45pt;margin-top:114.55pt;height:31.85pt;width:112.7pt;z-index:251698176;mso-width-relative:page;mso-height-relative:page;" filled="f" stroked="f" coordsize="21600,21600" o:gfxdata="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4mm/kNsAAAALAQAADwAAAAAA&#10;AAABACAAAAAiAAAAZHJzL2Rvd25yZXYueG1sUEsBAhQAFAAAAAgAh07iQBceB8tJAgAAdAQAAA4A&#10;AAAAAAAAAQAgAAAAKgEAAGRycy9lMm9Eb2MueG1sUEsFBgAAAAAGAAYAWQEAAOUFAAAAAA==&#10;">
                <v:fill on="f" focussize="0,0"/>
                <v:stroke on="f" weight="0.5pt"/>
                <v:imagedata o:title=""/>
                <o:lock v:ext="edit" aspectratio="f"/>
                <v:textbox>
                  <w:txbxContent>
                    <w:p w14:paraId="3562234A">
                      <w:pPr>
                        <w:rPr>
                          <w:rFonts w:hint="default" w:eastAsiaTheme="minorEastAsia"/>
                          <w:b/>
                          <w:bCs/>
                          <w:color w:val="FF0000"/>
                          <w:sz w:val="24"/>
                          <w:szCs w:val="32"/>
                          <w:lang w:val="en-US" w:eastAsia="zh-CN"/>
                        </w:rPr>
                      </w:pPr>
                      <w:r>
                        <w:rPr>
                          <w:rFonts w:hint="eastAsia"/>
                          <w:b/>
                          <w:bCs/>
                          <w:color w:val="FF0000"/>
                          <w:sz w:val="24"/>
                          <w:szCs w:val="32"/>
                          <w:lang w:val="en-US" w:eastAsia="zh-CN"/>
                        </w:rPr>
                        <w:t>该净化区域无底板</w:t>
                      </w:r>
                    </w:p>
                  </w:txbxContent>
                </v:textbox>
              </v:shape>
            </w:pict>
          </mc:Fallback>
        </mc:AlternateContent>
      </w:r>
      <w:r>
        <w:rPr>
          <w:rFonts w:hint="eastAsia" w:ascii="微软雅黑" w:hAnsi="微软雅黑" w:eastAsia="微软雅黑" w:cs="微软雅黑"/>
          <w:color w:val="auto"/>
          <w:kern w:val="0"/>
          <w:szCs w:val="21"/>
        </w:rPr>
        <w:drawing>
          <wp:inline distT="0" distB="0" distL="114300" distR="114300">
            <wp:extent cx="2885440" cy="1628775"/>
            <wp:effectExtent l="0" t="0" r="10160" b="9525"/>
            <wp:docPr id="40" name="图片 40" descr="火星探险家.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火星探险家.185"/>
                    <pic:cNvPicPr>
                      <a:picLocks noChangeAspect="1"/>
                    </pic:cNvPicPr>
                  </pic:nvPicPr>
                  <pic:blipFill>
                    <a:blip r:embed="rId30"/>
                    <a:srcRect l="18938" t="39421" r="14563" b="434"/>
                    <a:stretch>
                      <a:fillRect/>
                    </a:stretch>
                  </pic:blipFill>
                  <pic:spPr>
                    <a:xfrm>
                      <a:off x="0" y="0"/>
                      <a:ext cx="2885440" cy="1628775"/>
                    </a:xfrm>
                    <a:prstGeom prst="rect">
                      <a:avLst/>
                    </a:prstGeom>
                  </pic:spPr>
                </pic:pic>
              </a:graphicData>
            </a:graphic>
          </wp:inline>
        </w:drawing>
      </w:r>
      <w:r>
        <w:rPr>
          <w:rFonts w:hint="eastAsia" w:ascii="微软雅黑" w:hAnsi="微软雅黑" w:eastAsia="微软雅黑" w:cs="微软雅黑"/>
          <w:color w:val="auto"/>
          <w:kern w:val="0"/>
          <w:szCs w:val="21"/>
          <w:lang w:val="en-US" w:eastAsia="zh-CN"/>
        </w:rPr>
        <w:t xml:space="preserve">  </w:t>
      </w:r>
      <w:r>
        <w:rPr>
          <w:rFonts w:ascii="微软雅黑" w:hAnsi="微软雅黑" w:eastAsia="微软雅黑" w:cs="微软雅黑"/>
          <w:color w:val="auto"/>
          <w:kern w:val="0"/>
          <w:szCs w:val="21"/>
        </w:rPr>
        <w:drawing>
          <wp:inline distT="0" distB="0" distL="114300" distR="114300">
            <wp:extent cx="2197100" cy="1440180"/>
            <wp:effectExtent l="0" t="0" r="12700" b="7620"/>
            <wp:docPr id="52" name="图片 52" descr="火星探险家.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火星探险家.182"/>
                    <pic:cNvPicPr>
                      <a:picLocks noChangeAspect="1"/>
                    </pic:cNvPicPr>
                  </pic:nvPicPr>
                  <pic:blipFill>
                    <a:blip r:embed="rId29"/>
                    <a:srcRect l="16813" t="25910" r="17458" b="5042"/>
                    <a:stretch>
                      <a:fillRect/>
                    </a:stretch>
                  </pic:blipFill>
                  <pic:spPr>
                    <a:xfrm>
                      <a:off x="0" y="0"/>
                      <a:ext cx="2197100" cy="1440180"/>
                    </a:xfrm>
                    <a:prstGeom prst="rect">
                      <a:avLst/>
                    </a:prstGeom>
                  </pic:spPr>
                </pic:pic>
              </a:graphicData>
            </a:graphic>
          </wp:inline>
        </w:drawing>
      </w:r>
    </w:p>
    <w:p w14:paraId="0AE5B8AE">
      <w:pPr>
        <w:widowControl/>
        <w:shd w:val="clear"/>
        <w:spacing w:line="360" w:lineRule="auto"/>
        <w:jc w:val="center"/>
        <w:rPr>
          <w:rFonts w:hint="default" w:ascii="微软雅黑" w:hAnsi="微软雅黑" w:eastAsia="微软雅黑" w:cs="微软雅黑"/>
          <w:color w:val="auto"/>
          <w:kern w:val="0"/>
          <w:szCs w:val="21"/>
          <w:lang w:val="en-US" w:eastAsia="zh-CN"/>
        </w:rPr>
      </w:pPr>
      <w:r>
        <w:rPr>
          <w:rFonts w:hint="eastAsia" w:ascii="微软雅黑" w:hAnsi="微软雅黑" w:eastAsia="微软雅黑" w:cs="微软雅黑"/>
          <w:b/>
          <w:bCs/>
          <w:color w:val="auto"/>
          <w:kern w:val="0"/>
          <w:sz w:val="18"/>
          <w:szCs w:val="18"/>
        </w:rPr>
        <w:t>图14初始状态</w:t>
      </w:r>
      <w:r>
        <w:rPr>
          <w:rFonts w:hint="eastAsia" w:ascii="微软雅黑" w:hAnsi="微软雅黑" w:eastAsia="微软雅黑" w:cs="微软雅黑"/>
          <w:b/>
          <w:bCs/>
          <w:color w:val="auto"/>
          <w:kern w:val="0"/>
          <w:sz w:val="18"/>
          <w:szCs w:val="18"/>
          <w:lang w:eastAsia="zh-CN"/>
        </w:rPr>
        <w:t>，</w:t>
      </w:r>
      <w:r>
        <w:rPr>
          <w:rFonts w:hint="eastAsia" w:ascii="微软雅黑" w:hAnsi="微软雅黑" w:eastAsia="微软雅黑" w:cs="微软雅黑"/>
          <w:b/>
          <w:bCs/>
          <w:color w:val="auto"/>
          <w:kern w:val="0"/>
          <w:sz w:val="20"/>
          <w:szCs w:val="20"/>
          <w:lang w:val="en-US" w:eastAsia="zh-CN"/>
        </w:rPr>
        <w:t>净化器区域无底板</w:t>
      </w:r>
    </w:p>
    <w:p w14:paraId="255DBF74">
      <w:pPr>
        <w:shd w:val="clear"/>
        <w:spacing w:line="360" w:lineRule="auto"/>
        <w:rPr>
          <w:rFonts w:ascii="微软雅黑" w:hAnsi="微软雅黑" w:eastAsia="微软雅黑" w:cs="微软雅黑"/>
          <w:b/>
          <w:color w:val="auto"/>
          <w:sz w:val="24"/>
        </w:rPr>
      </w:pPr>
      <w:r>
        <w:rPr>
          <w:rFonts w:hint="eastAsia" w:ascii="微软雅黑" w:hAnsi="微软雅黑" w:eastAsia="微软雅黑" w:cs="微软雅黑"/>
          <w:b/>
          <w:color w:val="auto"/>
          <w:sz w:val="24"/>
        </w:rPr>
        <w:t>3.8绿化星球</w:t>
      </w:r>
    </w:p>
    <w:p w14:paraId="25C2DBA1">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3.8.1场地上有一空间站，四个绿色植物摆放在空间站，每个植物与90度直角梁长边相接，如图15。</w:t>
      </w:r>
    </w:p>
    <w:p w14:paraId="41C15B1F">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3.8.</w:t>
      </w:r>
      <w:r>
        <w:rPr>
          <w:rFonts w:hint="eastAsia" w:ascii="微软雅黑" w:hAnsi="微软雅黑" w:eastAsia="微软雅黑" w:cs="微软雅黑"/>
          <w:color w:val="auto"/>
          <w:kern w:val="0"/>
          <w:szCs w:val="21"/>
          <w:lang w:val="en-US" w:eastAsia="zh-CN"/>
        </w:rPr>
        <w:t>2</w:t>
      </w:r>
      <w:r>
        <w:rPr>
          <w:rFonts w:hint="eastAsia" w:ascii="微软雅黑" w:hAnsi="微软雅黑" w:eastAsia="微软雅黑" w:cs="微软雅黑"/>
          <w:color w:val="auto"/>
          <w:kern w:val="0"/>
          <w:szCs w:val="21"/>
        </w:rPr>
        <w:t>得分标准：绿色植物的垂直投影部分或全部位于场地绿色框内，每个20分。</w:t>
      </w:r>
    </w:p>
    <w:p w14:paraId="73F0E640">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b/>
          <w:color w:val="auto"/>
          <w:szCs w:val="21"/>
        </w:rPr>
        <mc:AlternateContent>
          <mc:Choice Requires="wps">
            <w:drawing>
              <wp:anchor distT="0" distB="0" distL="114300" distR="114300" simplePos="0" relativeHeight="251664384" behindDoc="0" locked="0" layoutInCell="1" allowOverlap="1">
                <wp:simplePos x="0" y="0"/>
                <wp:positionH relativeFrom="column">
                  <wp:posOffset>4197350</wp:posOffset>
                </wp:positionH>
                <wp:positionV relativeFrom="paragraph">
                  <wp:posOffset>-128905</wp:posOffset>
                </wp:positionV>
                <wp:extent cx="537845" cy="272415"/>
                <wp:effectExtent l="5080" t="5080" r="9525" b="617855"/>
                <wp:wrapNone/>
                <wp:docPr id="59" name="矩形标注 59"/>
                <wp:cNvGraphicFramePr/>
                <a:graphic xmlns:a="http://schemas.openxmlformats.org/drawingml/2006/main">
                  <a:graphicData uri="http://schemas.microsoft.com/office/word/2010/wordprocessingShape">
                    <wps:wsp>
                      <wps:cNvSpPr/>
                      <wps:spPr>
                        <a:xfrm>
                          <a:off x="0" y="0"/>
                          <a:ext cx="537883" cy="272415"/>
                        </a:xfrm>
                        <a:prstGeom prst="wedgeRectCallout">
                          <a:avLst>
                            <a:gd name="adj1" fmla="val 23654"/>
                            <a:gd name="adj2" fmla="val 259090"/>
                          </a:avLst>
                        </a:prstGeom>
                        <a:solidFill>
                          <a:srgbClr val="FFFFFF"/>
                        </a:solidFill>
                        <a:ln w="9525" cap="flat" cmpd="sng">
                          <a:solidFill>
                            <a:srgbClr val="FF0000"/>
                          </a:solidFill>
                          <a:prstDash val="solid"/>
                          <a:miter/>
                          <a:headEnd type="none" w="med" len="med"/>
                          <a:tailEnd type="none" w="med" len="med"/>
                        </a:ln>
                      </wps:spPr>
                      <wps:txbx>
                        <w:txbxContent>
                          <w:p w14:paraId="2FD3B83E">
                            <w:pPr>
                              <w:rPr>
                                <w:rFonts w:ascii="宋体" w:hAnsi="宋体" w:eastAsia="宋体" w:cs="宋体"/>
                                <w:b/>
                                <w:sz w:val="16"/>
                                <w:szCs w:val="16"/>
                              </w:rPr>
                            </w:pPr>
                            <w:r>
                              <w:rPr>
                                <w:rFonts w:hint="eastAsia" w:ascii="宋体" w:hAnsi="宋体" w:eastAsia="宋体" w:cs="宋体"/>
                                <w:b/>
                                <w:sz w:val="16"/>
                                <w:szCs w:val="16"/>
                              </w:rPr>
                              <w:t>绿色框</w:t>
                            </w:r>
                          </w:p>
                        </w:txbxContent>
                      </wps:txbx>
                      <wps:bodyPr wrap="square" upright="1"/>
                    </wps:wsp>
                  </a:graphicData>
                </a:graphic>
              </wp:anchor>
            </w:drawing>
          </mc:Choice>
          <mc:Fallback>
            <w:pict>
              <v:shape id="_x0000_s1026" o:spid="_x0000_s1026" o:spt="61" type="#_x0000_t61" style="position:absolute;left:0pt;margin-left:330.5pt;margin-top:-10.15pt;height:21.45pt;width:42.35pt;z-index:251664384;mso-width-relative:page;mso-height-relative:page;" fillcolor="#FFFFFF" filled="t" stroked="t" coordsize="21600,21600" o:gfxdata="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cW4gbaAAAACgEAAA8AAAAAAAAAAQAgAAAA&#10;IgAAAGRycy9kb3ducmV2LnhtbFBLAQIUABQAAAAIAIdO4kBPKK+WQgIAAJwEAAAOAAAAAAAAAAEA&#10;IAAAACkBAABkcnMvZTJvRG9jLnhtbFBLBQYAAAAABgAGAFkBAADdBQAAAAA=&#10;" adj="15909,66763">
                <v:fill on="t" focussize="0,0"/>
                <v:stroke color="#FF0000" joinstyle="miter"/>
                <v:imagedata o:title=""/>
                <o:lock v:ext="edit" aspectratio="f"/>
                <v:textbox>
                  <w:txbxContent>
                    <w:p w14:paraId="2FD3B83E">
                      <w:pPr>
                        <w:rPr>
                          <w:rFonts w:ascii="宋体" w:hAnsi="宋体" w:eastAsia="宋体" w:cs="宋体"/>
                          <w:b/>
                          <w:sz w:val="16"/>
                          <w:szCs w:val="16"/>
                        </w:rPr>
                      </w:pPr>
                      <w:r>
                        <w:rPr>
                          <w:rFonts w:hint="eastAsia" w:ascii="宋体" w:hAnsi="宋体" w:eastAsia="宋体" w:cs="宋体"/>
                          <w:b/>
                          <w:sz w:val="16"/>
                          <w:szCs w:val="16"/>
                        </w:rPr>
                        <w:t>绿色框</w:t>
                      </w:r>
                    </w:p>
                  </w:txbxContent>
                </v:textbox>
              </v:shape>
            </w:pict>
          </mc:Fallback>
        </mc:AlternateContent>
      </w:r>
      <w:r>
        <w:rPr>
          <w:rFonts w:ascii="微软雅黑" w:hAnsi="微软雅黑" w:eastAsia="微软雅黑" w:cs="微软雅黑"/>
          <w:color w:val="auto"/>
          <w:kern w:val="0"/>
          <w:szCs w:val="21"/>
        </w:rPr>
        <w:drawing>
          <wp:inline distT="0" distB="0" distL="114300" distR="114300">
            <wp:extent cx="3645535" cy="1638935"/>
            <wp:effectExtent l="0" t="0" r="12065" b="18415"/>
            <wp:docPr id="62" name="图片 62" descr="火星探险家.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火星探险家.184"/>
                    <pic:cNvPicPr>
                      <a:picLocks noChangeAspect="1"/>
                    </pic:cNvPicPr>
                  </pic:nvPicPr>
                  <pic:blipFill>
                    <a:blip r:embed="rId31"/>
                    <a:srcRect l="3271" t="31386" r="3771" b="1636"/>
                    <a:stretch>
                      <a:fillRect/>
                    </a:stretch>
                  </pic:blipFill>
                  <pic:spPr>
                    <a:xfrm>
                      <a:off x="0" y="0"/>
                      <a:ext cx="3645535" cy="1638935"/>
                    </a:xfrm>
                    <a:prstGeom prst="rect">
                      <a:avLst/>
                    </a:prstGeom>
                  </pic:spPr>
                </pic:pic>
              </a:graphicData>
            </a:graphic>
          </wp:inline>
        </w:drawing>
      </w:r>
      <w:r>
        <w:rPr>
          <w:rFonts w:hint="eastAsia" w:ascii="微软雅黑" w:hAnsi="微软雅黑" w:eastAsia="微软雅黑" w:cs="微软雅黑"/>
          <w:color w:val="auto"/>
          <w:kern w:val="0"/>
          <w:szCs w:val="21"/>
        </w:rPr>
        <w:t xml:space="preserve">   </w:t>
      </w:r>
      <w:r>
        <w:rPr>
          <w:rFonts w:ascii="微软雅黑" w:hAnsi="微软雅黑" w:eastAsia="微软雅黑" w:cs="微软雅黑"/>
          <w:color w:val="auto"/>
          <w:kern w:val="0"/>
          <w:szCs w:val="21"/>
        </w:rPr>
        <w:drawing>
          <wp:inline distT="0" distB="0" distL="114300" distR="114300">
            <wp:extent cx="1415415" cy="1496060"/>
            <wp:effectExtent l="0" t="0" r="13335" b="8890"/>
            <wp:docPr id="63" name="图片 63" descr="火星探险家.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火星探险家.186"/>
                    <pic:cNvPicPr>
                      <a:picLocks noChangeAspect="1"/>
                    </pic:cNvPicPr>
                  </pic:nvPicPr>
                  <pic:blipFill>
                    <a:blip r:embed="rId32"/>
                    <a:srcRect l="24792" t="6778" r="28771" b="14558"/>
                    <a:stretch>
                      <a:fillRect/>
                    </a:stretch>
                  </pic:blipFill>
                  <pic:spPr>
                    <a:xfrm>
                      <a:off x="0" y="0"/>
                      <a:ext cx="1415415" cy="1496060"/>
                    </a:xfrm>
                    <a:prstGeom prst="rect">
                      <a:avLst/>
                    </a:prstGeom>
                  </pic:spPr>
                </pic:pic>
              </a:graphicData>
            </a:graphic>
          </wp:inline>
        </w:drawing>
      </w:r>
    </w:p>
    <w:p w14:paraId="5D2003EB">
      <w:pPr>
        <w:widowControl/>
        <w:shd w:val="clear"/>
        <w:spacing w:line="360" w:lineRule="auto"/>
        <w:jc w:val="center"/>
        <w:rPr>
          <w:rFonts w:ascii="微软雅黑" w:hAnsi="微软雅黑" w:eastAsia="微软雅黑" w:cs="微软雅黑"/>
          <w:color w:val="auto"/>
          <w:kern w:val="0"/>
          <w:szCs w:val="21"/>
        </w:rPr>
      </w:pPr>
      <w:r>
        <w:rPr>
          <w:rFonts w:hint="eastAsia" w:ascii="微软雅黑" w:hAnsi="微软雅黑" w:eastAsia="微软雅黑" w:cs="微软雅黑"/>
          <w:b/>
          <w:bCs/>
          <w:color w:val="auto"/>
          <w:kern w:val="0"/>
          <w:sz w:val="18"/>
          <w:szCs w:val="18"/>
        </w:rPr>
        <w:t>图15初始状态</w:t>
      </w:r>
    </w:p>
    <w:p w14:paraId="27A1E37B">
      <w:pPr>
        <w:shd w:val="clear"/>
        <w:spacing w:line="360" w:lineRule="auto"/>
        <w:outlineLvl w:val="0"/>
        <w:rPr>
          <w:rFonts w:ascii="微软雅黑" w:hAnsi="微软雅黑" w:eastAsia="微软雅黑" w:cs="微软雅黑"/>
          <w:b/>
          <w:color w:val="auto"/>
          <w:sz w:val="24"/>
        </w:rPr>
      </w:pPr>
      <w:r>
        <w:rPr>
          <w:rFonts w:hint="eastAsia" w:ascii="微软雅黑" w:hAnsi="微软雅黑" w:eastAsia="微软雅黑" w:cs="微软雅黑"/>
          <w:b/>
          <w:color w:val="auto"/>
          <w:sz w:val="24"/>
        </w:rPr>
        <w:t>3.9 神秘任务</w:t>
      </w:r>
    </w:p>
    <w:p w14:paraId="45FBA5EF">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3.9.1在比赛中可能会有神秘任务，其任务模型和得分标准会在比赛开始调试时公布。</w:t>
      </w:r>
    </w:p>
    <w:p w14:paraId="7856565B">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3.9.2 如有神秘任务，随机替换</w:t>
      </w:r>
      <w:r>
        <w:rPr>
          <w:rFonts w:hint="eastAsia" w:ascii="微软雅黑" w:hAnsi="微软雅黑" w:eastAsia="微软雅黑" w:cs="微软雅黑"/>
          <w:color w:val="auto"/>
          <w:szCs w:val="21"/>
        </w:rPr>
        <w:t>3.1-3.4其中一个任务。</w:t>
      </w:r>
    </w:p>
    <w:p w14:paraId="64C1CB0E">
      <w:pPr>
        <w:widowControl/>
        <w:shd w:val="clear"/>
        <w:spacing w:line="360" w:lineRule="auto"/>
        <w:jc w:val="left"/>
        <w:rPr>
          <w:rFonts w:ascii="微软雅黑" w:hAnsi="微软雅黑" w:eastAsia="微软雅黑" w:cs="微软雅黑"/>
          <w:b/>
          <w:color w:val="auto"/>
          <w:szCs w:val="21"/>
        </w:rPr>
      </w:pPr>
      <w:r>
        <w:rPr>
          <w:rFonts w:hint="eastAsia" w:ascii="微软雅黑" w:hAnsi="微软雅黑" w:eastAsia="微软雅黑" w:cs="微软雅黑"/>
          <w:b/>
          <w:color w:val="auto"/>
          <w:szCs w:val="21"/>
        </w:rPr>
        <w:t>3.10任务要求</w:t>
      </w:r>
    </w:p>
    <w:p w14:paraId="2260402F">
      <w:pPr>
        <w:shd w:val="clear"/>
        <w:rPr>
          <w:rFonts w:ascii="微软雅黑" w:hAnsi="微软雅黑" w:eastAsia="微软雅黑" w:cs="微软雅黑"/>
          <w:color w:val="auto"/>
          <w:szCs w:val="21"/>
        </w:rPr>
      </w:pPr>
      <w:r>
        <w:rPr>
          <w:rFonts w:hint="eastAsia" w:ascii="微软雅黑" w:hAnsi="微软雅黑" w:eastAsia="微软雅黑" w:cs="微软雅黑"/>
          <w:color w:val="auto"/>
          <w:szCs w:val="21"/>
        </w:rPr>
        <w:t>3.5.1任务3.1-3.5机器人必须自主运行完成，遥控完成任务得分无效，且造成的任务模型状态变化，不予恢复</w:t>
      </w:r>
      <w:r>
        <w:rPr>
          <w:rFonts w:hint="eastAsia" w:ascii="微软雅黑" w:hAnsi="微软雅黑" w:eastAsia="微软雅黑" w:cs="微软雅黑"/>
          <w:color w:val="auto"/>
          <w:kern w:val="0"/>
          <w:szCs w:val="21"/>
        </w:rPr>
        <w:t>。</w:t>
      </w:r>
    </w:p>
    <w:p w14:paraId="78D5A525">
      <w:pPr>
        <w:shd w:val="clear"/>
        <w:rPr>
          <w:rFonts w:ascii="微软雅黑" w:hAnsi="微软雅黑" w:eastAsia="微软雅黑" w:cs="微软雅黑"/>
          <w:color w:val="auto"/>
          <w:szCs w:val="21"/>
        </w:rPr>
      </w:pPr>
      <w:r>
        <w:rPr>
          <w:rFonts w:hint="eastAsia" w:ascii="微软雅黑" w:hAnsi="微软雅黑" w:eastAsia="微软雅黑" w:cs="微软雅黑"/>
          <w:color w:val="auto"/>
          <w:szCs w:val="21"/>
        </w:rPr>
        <w:t>3.5.2任务3.6-3.8机器人既可以自主运行，也可以遥控运行（通过遥控手柄控制机器人）。</w:t>
      </w:r>
    </w:p>
    <w:p w14:paraId="0E79A327">
      <w:pPr>
        <w:shd w:val="clear"/>
        <w:rPr>
          <w:rFonts w:ascii="微软雅黑" w:hAnsi="微软雅黑" w:eastAsia="微软雅黑" w:cs="微软雅黑"/>
          <w:color w:val="auto"/>
          <w:szCs w:val="21"/>
        </w:rPr>
      </w:pPr>
      <w:r>
        <w:rPr>
          <w:rFonts w:hint="eastAsia" w:ascii="微软雅黑" w:hAnsi="微软雅黑" w:eastAsia="微软雅黑" w:cs="微软雅黑"/>
          <w:color w:val="auto"/>
          <w:szCs w:val="21"/>
        </w:rPr>
        <w:t>3.5.3比赛期间自动任务和手动任务可自由切换，期间计时不停。</w:t>
      </w:r>
    </w:p>
    <w:p w14:paraId="00E9E019">
      <w:pPr>
        <w:shd w:val="clear"/>
        <w:spacing w:line="360" w:lineRule="auto"/>
        <w:rPr>
          <w:rFonts w:ascii="微软雅黑" w:hAnsi="微软雅黑" w:eastAsia="微软雅黑" w:cs="微软雅黑"/>
          <w:b/>
          <w:color w:val="auto"/>
          <w:sz w:val="24"/>
        </w:rPr>
      </w:pPr>
      <w:r>
        <w:rPr>
          <w:rFonts w:hint="eastAsia" w:ascii="微软雅黑" w:hAnsi="微软雅黑" w:eastAsia="微软雅黑" w:cs="微软雅黑"/>
          <w:b/>
          <w:color w:val="auto"/>
          <w:sz w:val="24"/>
        </w:rPr>
        <w:t>3.11模型位置说明</w:t>
      </w:r>
    </w:p>
    <w:p w14:paraId="36B16A0D">
      <w:pPr>
        <w:shd w:val="clear"/>
        <w:spacing w:line="360" w:lineRule="auto"/>
        <w:outlineLvl w:val="0"/>
        <w:rPr>
          <w:rFonts w:ascii="微软雅黑" w:hAnsi="微软雅黑" w:eastAsia="微软雅黑" w:cs="微软雅黑"/>
          <w:color w:val="auto"/>
          <w:szCs w:val="21"/>
        </w:rPr>
      </w:pPr>
      <w:r>
        <w:rPr>
          <w:rFonts w:hint="eastAsia" w:ascii="微软雅黑" w:hAnsi="微软雅黑" w:eastAsia="微软雅黑" w:cs="微软雅黑"/>
          <w:color w:val="auto"/>
          <w:szCs w:val="21"/>
        </w:rPr>
        <w:t>任务3.1-3.5</w:t>
      </w:r>
      <w:r>
        <w:rPr>
          <w:rFonts w:hint="eastAsia" w:ascii="微软雅黑" w:hAnsi="微软雅黑" w:eastAsia="微软雅黑" w:cs="微软雅黑"/>
          <w:color w:val="auto"/>
          <w:kern w:val="0"/>
          <w:szCs w:val="21"/>
        </w:rPr>
        <w:t>及神秘任务模型位置及方向赛前公布。任务3.6-3.8模型位置固定。</w:t>
      </w:r>
    </w:p>
    <w:p w14:paraId="2D532DEC">
      <w:pPr>
        <w:shd w:val="clear"/>
        <w:spacing w:line="360" w:lineRule="auto"/>
        <w:outlineLvl w:val="0"/>
        <w:rPr>
          <w:rFonts w:ascii="微软雅黑" w:hAnsi="微软雅黑" w:eastAsia="微软雅黑" w:cs="微软雅黑"/>
          <w:b/>
          <w:color w:val="auto"/>
          <w:sz w:val="28"/>
          <w:szCs w:val="28"/>
        </w:rPr>
      </w:pPr>
      <w:r>
        <w:rPr>
          <w:rFonts w:hint="eastAsia" w:ascii="微软雅黑" w:hAnsi="微软雅黑" w:eastAsia="微软雅黑" w:cs="微软雅黑"/>
          <w:b/>
          <w:color w:val="auto"/>
          <w:sz w:val="28"/>
          <w:szCs w:val="28"/>
        </w:rPr>
        <w:t>4</w:t>
      </w:r>
      <w:r>
        <w:rPr>
          <w:rFonts w:hint="eastAsia" w:ascii="微软雅黑" w:hAnsi="微软雅黑" w:eastAsia="微软雅黑" w:cs="微软雅黑"/>
          <w:b/>
          <w:color w:val="auto"/>
          <w:sz w:val="28"/>
          <w:szCs w:val="28"/>
          <w:lang w:eastAsia="zh-CN"/>
        </w:rPr>
        <w:t>.</w:t>
      </w:r>
      <w:r>
        <w:rPr>
          <w:rFonts w:hint="eastAsia" w:ascii="微软雅黑" w:hAnsi="微软雅黑" w:eastAsia="微软雅黑" w:cs="微软雅黑"/>
          <w:b/>
          <w:color w:val="auto"/>
          <w:sz w:val="28"/>
          <w:szCs w:val="28"/>
        </w:rPr>
        <w:t>机器人</w:t>
      </w:r>
    </w:p>
    <w:p w14:paraId="4A064D35">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4.1机器人尺寸：</w:t>
      </w:r>
      <w:r>
        <w:rPr>
          <w:rFonts w:hint="eastAsia" w:ascii="微软雅黑" w:hAnsi="微软雅黑" w:eastAsia="微软雅黑" w:cs="微软雅黑"/>
          <w:color w:val="auto"/>
          <w:kern w:val="0"/>
          <w:szCs w:val="21"/>
          <w:highlight w:val="none"/>
        </w:rPr>
        <w:t>每次离开基地前，机器人尺寸不得大于30cm*30cm*30cm（长*宽*高）；机器人的垂直投影完全离开基地后，其结构可以自行伸展。</w:t>
      </w:r>
    </w:p>
    <w:p w14:paraId="1BD717DB">
      <w:pPr>
        <w:widowControl/>
        <w:shd w:val="clear"/>
        <w:spacing w:line="360" w:lineRule="auto"/>
        <w:jc w:val="left"/>
        <w:rPr>
          <w:rFonts w:hint="eastAsia" w:ascii="微软雅黑" w:hAnsi="微软雅黑" w:eastAsia="微软雅黑" w:cs="微软雅黑"/>
          <w:color w:val="auto"/>
          <w:kern w:val="0"/>
          <w:szCs w:val="21"/>
          <w:lang w:eastAsia="zh-CN"/>
        </w:rPr>
      </w:pPr>
      <w:r>
        <w:rPr>
          <w:rFonts w:hint="eastAsia" w:ascii="微软雅黑" w:hAnsi="微软雅黑" w:eastAsia="微软雅黑" w:cs="微软雅黑"/>
          <w:color w:val="auto"/>
          <w:kern w:val="0"/>
          <w:szCs w:val="21"/>
        </w:rPr>
        <w:t>4.2控制器：单轮比赛中，不允许更换控制器。每台机器人只允许使用一个控制器。</w:t>
      </w:r>
    </w:p>
    <w:p w14:paraId="0DE7F227">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4.3执行器：每场比赛每台机器人最多使用一个舵机，使用电机（含舵机）总数不超过5个。</w:t>
      </w:r>
    </w:p>
    <w:p w14:paraId="2FF5B29F">
      <w:pPr>
        <w:widowControl/>
        <w:shd w:val="clear"/>
        <w:spacing w:line="360" w:lineRule="auto"/>
        <w:jc w:val="left"/>
        <w:outlineLvl w:val="1"/>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4.4传感器：每台机器人允许使用的传感器种类、数量不限</w:t>
      </w:r>
      <w:r>
        <w:rPr>
          <w:rFonts w:hint="eastAsia" w:ascii="微软雅黑" w:hAnsi="微软雅黑" w:eastAsia="微软雅黑" w:cs="微软雅黑"/>
          <w:color w:val="auto"/>
          <w:kern w:val="0"/>
          <w:szCs w:val="21"/>
          <w:lang w:eastAsia="zh-CN"/>
        </w:rPr>
        <w:t>，</w:t>
      </w:r>
      <w:r>
        <w:rPr>
          <w:rFonts w:hint="eastAsia" w:ascii="微软雅黑" w:hAnsi="微软雅黑" w:eastAsia="微软雅黑" w:cs="微软雅黑"/>
          <w:color w:val="auto"/>
          <w:kern w:val="0"/>
          <w:szCs w:val="21"/>
          <w:lang w:val="en-US" w:eastAsia="zh-CN"/>
        </w:rPr>
        <w:t>不允许使用集成传感器</w:t>
      </w:r>
      <w:r>
        <w:rPr>
          <w:rFonts w:hint="eastAsia" w:ascii="微软雅黑" w:hAnsi="微软雅黑" w:eastAsia="微软雅黑" w:cs="微软雅黑"/>
          <w:color w:val="auto"/>
          <w:kern w:val="0"/>
          <w:szCs w:val="21"/>
        </w:rPr>
        <w:t>。</w:t>
      </w:r>
    </w:p>
    <w:p w14:paraId="6C3711E5">
      <w:pPr>
        <w:shd w:val="clear"/>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4.5结构：机器人必须使用塑料材质的拼插式结构，可以使用橡皮筋，但不得使用扎带、螺钉、铆钉、胶水、胶带等辅助连接材料。</w:t>
      </w:r>
    </w:p>
    <w:p w14:paraId="2AF69F20">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4.6电源：每台机器人必须自带独立电池盒，不得连接外部电源，电池电压不得高于9V，不得使用升压、降压、稳压等电路。</w:t>
      </w:r>
    </w:p>
    <w:p w14:paraId="1032ECF3">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4.7每支队伍一台机器，禁止多支队伍共用机器。</w:t>
      </w:r>
    </w:p>
    <w:p w14:paraId="32B0D54C">
      <w:pPr>
        <w:shd w:val="clear"/>
        <w:spacing w:line="360" w:lineRule="auto"/>
        <w:rPr>
          <w:rFonts w:ascii="微软雅黑" w:hAnsi="微软雅黑" w:eastAsia="微软雅黑" w:cs="微软雅黑"/>
          <w:b/>
          <w:color w:val="auto"/>
          <w:sz w:val="28"/>
          <w:szCs w:val="28"/>
        </w:rPr>
      </w:pPr>
      <w:r>
        <w:rPr>
          <w:rFonts w:hint="eastAsia" w:ascii="微软雅黑" w:hAnsi="微软雅黑" w:eastAsia="微软雅黑" w:cs="微软雅黑"/>
          <w:b/>
          <w:color w:val="auto"/>
          <w:sz w:val="28"/>
          <w:szCs w:val="28"/>
        </w:rPr>
        <w:t>5</w:t>
      </w:r>
      <w:r>
        <w:rPr>
          <w:rFonts w:hint="eastAsia" w:ascii="微软雅黑" w:hAnsi="微软雅黑" w:eastAsia="微软雅黑" w:cs="微软雅黑"/>
          <w:b/>
          <w:color w:val="auto"/>
          <w:sz w:val="28"/>
          <w:szCs w:val="28"/>
          <w:lang w:eastAsia="zh-CN"/>
        </w:rPr>
        <w:t>.</w:t>
      </w:r>
      <w:r>
        <w:rPr>
          <w:rFonts w:hint="eastAsia" w:ascii="微软雅黑" w:hAnsi="微软雅黑" w:eastAsia="微软雅黑" w:cs="微软雅黑"/>
          <w:b/>
          <w:color w:val="auto"/>
          <w:sz w:val="28"/>
          <w:szCs w:val="28"/>
        </w:rPr>
        <w:t>比赛</w:t>
      </w:r>
    </w:p>
    <w:p w14:paraId="4D417386">
      <w:pPr>
        <w:shd w:val="clear"/>
        <w:spacing w:line="360" w:lineRule="auto"/>
        <w:rPr>
          <w:rFonts w:ascii="微软雅黑" w:hAnsi="微软雅黑" w:eastAsia="微软雅黑" w:cs="微软雅黑"/>
          <w:b/>
          <w:color w:val="auto"/>
          <w:sz w:val="24"/>
        </w:rPr>
      </w:pPr>
      <w:r>
        <w:rPr>
          <w:rFonts w:hint="eastAsia" w:ascii="微软雅黑" w:hAnsi="微软雅黑" w:eastAsia="微软雅黑" w:cs="微软雅黑"/>
          <w:b/>
          <w:color w:val="auto"/>
          <w:sz w:val="24"/>
        </w:rPr>
        <w:t xml:space="preserve">5.1 参赛队 </w:t>
      </w:r>
    </w:p>
    <w:p w14:paraId="6309BAB1">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5.1.1 每支参赛队应由1-2名学生和1名教练员组成。学生必须是截止到202</w:t>
      </w:r>
      <w:r>
        <w:rPr>
          <w:rFonts w:hint="eastAsia" w:ascii="微软雅黑" w:hAnsi="微软雅黑" w:eastAsia="微软雅黑" w:cs="微软雅黑"/>
          <w:color w:val="auto"/>
          <w:kern w:val="0"/>
          <w:szCs w:val="21"/>
          <w:lang w:val="en-US" w:eastAsia="zh-CN"/>
        </w:rPr>
        <w:t>5</w:t>
      </w:r>
      <w:r>
        <w:rPr>
          <w:rFonts w:hint="eastAsia" w:ascii="微软雅黑" w:hAnsi="微软雅黑" w:eastAsia="微软雅黑" w:cs="微软雅黑"/>
          <w:color w:val="auto"/>
          <w:kern w:val="0"/>
          <w:szCs w:val="21"/>
        </w:rPr>
        <w:t>年6月仍然在校的学生。</w:t>
      </w:r>
    </w:p>
    <w:p w14:paraId="6DFADE93">
      <w:pPr>
        <w:widowControl/>
        <w:shd w:val="clear"/>
        <w:spacing w:line="360" w:lineRule="auto"/>
        <w:jc w:val="left"/>
        <w:rPr>
          <w:rFonts w:ascii="微软雅黑" w:hAnsi="微软雅黑" w:eastAsia="微软雅黑" w:cs="微软雅黑"/>
          <w:b/>
          <w:color w:val="auto"/>
        </w:rPr>
      </w:pPr>
      <w:r>
        <w:rPr>
          <w:rFonts w:hint="eastAsia" w:ascii="微软雅黑" w:hAnsi="微软雅黑" w:eastAsia="微软雅黑" w:cs="微软雅黑"/>
          <w:color w:val="auto"/>
          <w:kern w:val="0"/>
          <w:szCs w:val="21"/>
        </w:rPr>
        <w:t xml:space="preserve">5.1.2 参赛队员应以积极的心态面对和自主地处理在比赛中遇到的所有问题，自尊、自重，友善地对待和尊重队友、对手、志愿者、裁判员和所有为比赛付出辛劳的人，努力把自己培养成为有健全人格和健康心理的人。 </w:t>
      </w:r>
    </w:p>
    <w:p w14:paraId="1FA86611">
      <w:pPr>
        <w:shd w:val="clear"/>
        <w:spacing w:line="360" w:lineRule="auto"/>
        <w:rPr>
          <w:rFonts w:ascii="微软雅黑" w:hAnsi="微软雅黑" w:eastAsia="微软雅黑" w:cs="微软雅黑"/>
          <w:b/>
          <w:color w:val="auto"/>
          <w:sz w:val="24"/>
        </w:rPr>
      </w:pPr>
      <w:r>
        <w:rPr>
          <w:rFonts w:hint="eastAsia" w:ascii="微软雅黑" w:hAnsi="微软雅黑" w:eastAsia="微软雅黑" w:cs="微软雅黑"/>
          <w:b/>
          <w:color w:val="auto"/>
          <w:sz w:val="24"/>
        </w:rPr>
        <w:t xml:space="preserve">5.2 赛制 </w:t>
      </w:r>
    </w:p>
    <w:p w14:paraId="0B483726">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5.2.1比赛按小学、初中、高中三个组别分别进行。</w:t>
      </w:r>
    </w:p>
    <w:p w14:paraId="464319EE">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5.2.2比赛不分初赛与复赛。组委会保证每支参赛队有相同的上场次数，每次均记分。 </w:t>
      </w:r>
    </w:p>
    <w:p w14:paraId="1495E762">
      <w:pPr>
        <w:widowControl/>
        <w:shd w:val="clear"/>
        <w:spacing w:line="360" w:lineRule="auto"/>
        <w:jc w:val="left"/>
        <w:rPr>
          <w:rFonts w:hint="eastAsia"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5.2.3比赛场地上规定了机器人要完成的任务（也可能有神秘任务）。</w:t>
      </w:r>
    </w:p>
    <w:p w14:paraId="7DDCCBD3">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5.2.4 所有场次的比赛结束后，每支参赛队各场得分之和作为该队的总成绩，按总成绩对参赛队排名。 </w:t>
      </w:r>
    </w:p>
    <w:p w14:paraId="52F09AD6">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5.2.5 竞赛组委会有可能根据参赛报名和场馆的实际情况变更赛制。</w:t>
      </w:r>
    </w:p>
    <w:p w14:paraId="4ADC4D1D">
      <w:pPr>
        <w:shd w:val="clear"/>
        <w:spacing w:line="360" w:lineRule="auto"/>
        <w:rPr>
          <w:rFonts w:ascii="微软雅黑" w:hAnsi="微软雅黑" w:eastAsia="微软雅黑" w:cs="微软雅黑"/>
          <w:b/>
          <w:color w:val="auto"/>
          <w:sz w:val="24"/>
        </w:rPr>
      </w:pPr>
      <w:r>
        <w:rPr>
          <w:rFonts w:hint="eastAsia" w:ascii="微软雅黑" w:hAnsi="微软雅黑" w:eastAsia="微软雅黑" w:cs="微软雅黑"/>
          <w:b/>
          <w:color w:val="auto"/>
          <w:sz w:val="24"/>
        </w:rPr>
        <w:t xml:space="preserve">5.3 比赛过程 </w:t>
      </w:r>
    </w:p>
    <w:p w14:paraId="57140BDF">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5.3.1 搭建机器人与编程 </w:t>
      </w:r>
    </w:p>
    <w:p w14:paraId="76B265E3">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5.3.1.1编程与调试只能在规定区域进行。 </w:t>
      </w:r>
    </w:p>
    <w:p w14:paraId="6A7D4502">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5.3.1.2 参赛队员检录后方能进入准备区。裁判员对参赛队携带的器材进行检查，所用器材必须符合组委会相关规定与要求。参赛队员可以携带已搭建的机器人进入准备区。</w:t>
      </w:r>
    </w:p>
    <w:p w14:paraId="78CCA501">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5.3.1.3 参赛队员在比赛过程中不得上网和下载任何资料，不得使用相机等设备拍摄比赛场地，不得以任何方式与教练员或家长联系。 </w:t>
      </w:r>
    </w:p>
    <w:p w14:paraId="0570A96A">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5.3.1.4 整场比赛参赛队员有一定</w:t>
      </w:r>
      <w:r>
        <w:rPr>
          <w:rFonts w:hint="eastAsia" w:ascii="微软雅黑" w:hAnsi="微软雅黑" w:eastAsia="微软雅黑" w:cs="微软雅黑"/>
          <w:color w:val="auto"/>
          <w:kern w:val="0"/>
          <w:szCs w:val="21"/>
          <w:lang w:val="en-US" w:eastAsia="zh-CN"/>
        </w:rPr>
        <w:t>的</w:t>
      </w:r>
      <w:r>
        <w:rPr>
          <w:rFonts w:hint="eastAsia" w:ascii="微软雅黑" w:hAnsi="微软雅黑" w:eastAsia="微软雅黑" w:cs="微软雅黑"/>
          <w:color w:val="auto"/>
          <w:kern w:val="0"/>
          <w:szCs w:val="21"/>
        </w:rPr>
        <w:t>调试时间。结束后，各参赛队按裁判要求将机器人封存在指定位置</w:t>
      </w:r>
      <w:r>
        <w:rPr>
          <w:rFonts w:ascii="微软雅黑" w:hAnsi="微软雅黑" w:eastAsia="微软雅黑" w:cs="微软雅黑"/>
          <w:color w:val="auto"/>
          <w:kern w:val="0"/>
          <w:szCs w:val="21"/>
        </w:rPr>
        <w:t xml:space="preserve"> </w:t>
      </w:r>
      <w:r>
        <w:rPr>
          <w:rFonts w:hint="eastAsia" w:ascii="微软雅黑" w:hAnsi="微软雅黑" w:eastAsia="微软雅黑" w:cs="微软雅黑"/>
          <w:color w:val="auto"/>
          <w:kern w:val="0"/>
          <w:szCs w:val="21"/>
        </w:rPr>
        <w:t xml:space="preserve">，上场前不得修改、下载程序。 </w:t>
      </w:r>
    </w:p>
    <w:p w14:paraId="27E365B2">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5.3.1.5 参赛队在每轮比赛结束后，允许在准备区维修机器人和修改控制程序，但不能打乱下一轮出场次序。 </w:t>
      </w:r>
    </w:p>
    <w:p w14:paraId="5DD773A8">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5.3.2 赛前准备 </w:t>
      </w:r>
    </w:p>
    <w:p w14:paraId="68370FE2">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5.3.2.1 准备上场时，队员领取自己的机器人，在引导员带领下进入比赛区。在规定时间内未到场的参赛队将被视为弃权。 </w:t>
      </w:r>
    </w:p>
    <w:p w14:paraId="4987AAF7">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5.3.2.2 上场的学生队员，站立在基地附近，不得倚靠赛台。</w:t>
      </w:r>
    </w:p>
    <w:p w14:paraId="11789D53">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5.3.2.3 队员将自己的机器人放入基地。机器人的任何部分（含任务模型）垂直投影不能超出基地。 </w:t>
      </w:r>
    </w:p>
    <w:p w14:paraId="43BD717F">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5.3.2.4 到场的参赛队员应在一分钟内做好启动前的准备工作，准备期间机器人不得离开基地，不能修改、下载程序。完成准备工作后，队员应向裁判员示意。 </w:t>
      </w:r>
    </w:p>
    <w:p w14:paraId="5A84A3D2">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5.3.3 启动 </w:t>
      </w:r>
    </w:p>
    <w:p w14:paraId="4016C2FF">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5.3.3.1</w:t>
      </w:r>
      <w:r>
        <w:rPr>
          <w:rFonts w:ascii="微软雅黑" w:hAnsi="微软雅黑" w:eastAsia="微软雅黑" w:cs="微软雅黑"/>
          <w:color w:val="auto"/>
          <w:kern w:val="0"/>
          <w:szCs w:val="21"/>
        </w:rPr>
        <w:t xml:space="preserve"> </w:t>
      </w:r>
      <w:r>
        <w:rPr>
          <w:rFonts w:hint="eastAsia" w:ascii="微软雅黑" w:hAnsi="微软雅黑" w:eastAsia="微软雅黑" w:cs="微软雅黑"/>
          <w:color w:val="auto"/>
          <w:kern w:val="0"/>
          <w:szCs w:val="21"/>
        </w:rPr>
        <w:t>启动——机器人发生位移。</w:t>
      </w:r>
    </w:p>
    <w:p w14:paraId="4BDEF980">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5.3.3.2 裁判员确认参赛队已准备好后，将发出“3，2，1，开始”的倒计时启动口令。听到“开始”命令后，队员可以启动机器人。 </w:t>
      </w:r>
    </w:p>
    <w:p w14:paraId="27217183">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5.3.3.3 在“开始”命令前机器人若启动将被视为“误启动”并受到警告或处罚。 </w:t>
      </w:r>
    </w:p>
    <w:p w14:paraId="3B72C67A">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5.3.3.4 机器人一旦启动，就只能受程序控制或遥控控制。</w:t>
      </w:r>
    </w:p>
    <w:p w14:paraId="2761F24B">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5.3.3.5 启动后的机器人不得故意分离出部件或把机械零件掉在场上。偶然脱落的机器人零部件，由裁判员随时清出场地</w:t>
      </w:r>
      <w:r>
        <w:rPr>
          <w:rFonts w:hint="eastAsia" w:ascii="微软雅黑" w:hAnsi="微软雅黑" w:eastAsia="微软雅黑" w:cs="微软雅黑"/>
          <w:color w:val="auto"/>
        </w:rPr>
        <w:t>，</w:t>
      </w:r>
      <w:r>
        <w:rPr>
          <w:rFonts w:hint="eastAsia" w:ascii="微软雅黑" w:hAnsi="微软雅黑" w:eastAsia="微软雅黑" w:cs="微软雅黑"/>
          <w:color w:val="auto"/>
          <w:kern w:val="0"/>
          <w:szCs w:val="21"/>
        </w:rPr>
        <w:t xml:space="preserve">该物品不得再回到场上。为了得分的需要而分离部件是犯规行为，该任务得分无效。 </w:t>
      </w:r>
    </w:p>
    <w:p w14:paraId="03932E54">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5.3.3.6 比赛开始后任务模型若离开场地（机器人自主返回基地所携带的模型除外），则该物品不得再回到场上。 </w:t>
      </w:r>
    </w:p>
    <w:p w14:paraId="14BE8212">
      <w:pPr>
        <w:shd w:val="clear"/>
        <w:rPr>
          <w:rFonts w:hint="eastAsia" w:ascii="微软雅黑" w:hAnsi="微软雅黑" w:eastAsia="微软雅黑" w:cs="微软雅黑"/>
          <w:color w:val="auto"/>
          <w:kern w:val="0"/>
          <w:szCs w:val="21"/>
          <w:lang w:eastAsia="zh-CN"/>
        </w:rPr>
      </w:pPr>
      <w:r>
        <w:rPr>
          <w:rFonts w:hint="eastAsia" w:ascii="微软雅黑" w:hAnsi="微软雅黑" w:eastAsia="微软雅黑" w:cs="微软雅黑"/>
          <w:color w:val="auto"/>
          <w:kern w:val="0"/>
          <w:szCs w:val="21"/>
        </w:rPr>
        <w:t>5.3.4 重试</w:t>
      </w:r>
    </w:p>
    <w:p w14:paraId="3A0049E6">
      <w:pPr>
        <w:shd w:val="clear"/>
        <w:rPr>
          <w:rFonts w:ascii="微软雅黑" w:hAnsi="微软雅黑" w:eastAsia="微软雅黑" w:cs="微软雅黑"/>
          <w:color w:val="auto"/>
          <w:szCs w:val="21"/>
        </w:rPr>
      </w:pPr>
      <w:r>
        <w:rPr>
          <w:rFonts w:hint="eastAsia" w:ascii="微软雅黑" w:hAnsi="微软雅黑" w:eastAsia="微软雅黑" w:cs="微软雅黑"/>
          <w:color w:val="auto"/>
          <w:szCs w:val="21"/>
        </w:rPr>
        <w:t>5.3.4.1机器人出现以下状况视为重试：</w:t>
      </w:r>
    </w:p>
    <w:p w14:paraId="274350D7">
      <w:pPr>
        <w:shd w:val="clear"/>
        <w:ind w:firstLine="420"/>
        <w:rPr>
          <w:rFonts w:ascii="微软雅黑" w:hAnsi="微软雅黑" w:eastAsia="微软雅黑" w:cs="微软雅黑"/>
          <w:color w:val="auto"/>
          <w:szCs w:val="21"/>
        </w:rPr>
      </w:pPr>
      <w:r>
        <w:rPr>
          <w:rFonts w:hint="eastAsia" w:ascii="微软雅黑" w:hAnsi="微软雅黑" w:eastAsia="微软雅黑" w:cs="微软雅黑"/>
          <w:color w:val="auto"/>
          <w:szCs w:val="21"/>
        </w:rPr>
        <w:t>（1）参赛队员接触基地外的机器人；</w:t>
      </w:r>
    </w:p>
    <w:p w14:paraId="0F8EA232">
      <w:pPr>
        <w:shd w:val="clear"/>
        <w:ind w:firstLine="420"/>
        <w:rPr>
          <w:rFonts w:ascii="微软雅黑" w:hAnsi="微软雅黑" w:eastAsia="微软雅黑" w:cs="微软雅黑"/>
          <w:color w:val="auto"/>
          <w:szCs w:val="21"/>
        </w:rPr>
      </w:pPr>
      <w:r>
        <w:rPr>
          <w:rFonts w:hint="eastAsia" w:ascii="微软雅黑" w:hAnsi="微软雅黑" w:eastAsia="微软雅黑" w:cs="微软雅黑"/>
          <w:color w:val="auto"/>
          <w:szCs w:val="21"/>
        </w:rPr>
        <w:t>（2）机器人完全冲出场地。</w:t>
      </w:r>
    </w:p>
    <w:p w14:paraId="7FB6E38C">
      <w:pPr>
        <w:shd w:val="clear"/>
        <w:rPr>
          <w:rFonts w:ascii="微软雅黑" w:hAnsi="微软雅黑" w:eastAsia="微软雅黑" w:cs="微软雅黑"/>
          <w:color w:val="auto"/>
          <w:szCs w:val="21"/>
        </w:rPr>
      </w:pPr>
      <w:r>
        <w:rPr>
          <w:rFonts w:hint="eastAsia" w:ascii="微软雅黑" w:hAnsi="微软雅黑" w:eastAsia="微软雅黑" w:cs="微软雅黑"/>
          <w:color w:val="auto"/>
          <w:szCs w:val="21"/>
        </w:rPr>
        <w:t>5.3.4.2 重试时，场地状态保持不变，队员需将机器人搬回基地。</w:t>
      </w:r>
    </w:p>
    <w:p w14:paraId="511E4A32">
      <w:pPr>
        <w:shd w:val="clear"/>
        <w:rPr>
          <w:rFonts w:ascii="微软雅黑" w:hAnsi="微软雅黑" w:eastAsia="微软雅黑" w:cs="微软雅黑"/>
          <w:color w:val="auto"/>
          <w:kern w:val="0"/>
          <w:szCs w:val="21"/>
        </w:rPr>
      </w:pPr>
      <w:r>
        <w:rPr>
          <w:rFonts w:hint="eastAsia" w:ascii="微软雅黑" w:hAnsi="微软雅黑" w:eastAsia="微软雅黑" w:cs="微软雅黑"/>
          <w:color w:val="auto"/>
          <w:szCs w:val="21"/>
        </w:rPr>
        <w:t>5.3.4.3 重试前机器人已完成的任务有效。</w:t>
      </w:r>
      <w:r>
        <w:rPr>
          <w:rFonts w:hint="eastAsia" w:ascii="微软雅黑" w:hAnsi="微软雅黑" w:eastAsia="微软雅黑" w:cs="微软雅黑"/>
          <w:color w:val="auto"/>
          <w:kern w:val="0"/>
          <w:szCs w:val="21"/>
        </w:rPr>
        <w:t>但机器人重试返回基地时携带的模型失效并由裁判代为保管至本轮比赛结束。</w:t>
      </w:r>
    </w:p>
    <w:p w14:paraId="7AB461CB">
      <w:pPr>
        <w:shd w:val="clear"/>
        <w:rPr>
          <w:rFonts w:ascii="微软雅黑" w:hAnsi="微软雅黑" w:eastAsia="微软雅黑" w:cs="微软雅黑"/>
          <w:color w:val="auto"/>
          <w:kern w:val="0"/>
          <w:szCs w:val="21"/>
        </w:rPr>
      </w:pPr>
      <w:r>
        <w:rPr>
          <w:rFonts w:hint="eastAsia" w:ascii="微软雅黑" w:hAnsi="微软雅黑" w:eastAsia="微软雅黑" w:cs="微软雅黑"/>
          <w:color w:val="auto"/>
          <w:szCs w:val="21"/>
        </w:rPr>
        <w:t xml:space="preserve">5.3.4.5 每场比赛重试的次数不限。重试期间计时不停止，也不重新开始计时。 </w:t>
      </w:r>
    </w:p>
    <w:p w14:paraId="5EEACB48">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5.3.5自主返回基地</w:t>
      </w:r>
    </w:p>
    <w:p w14:paraId="47B88F40">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5.3.5.1 机器人可以多次自主或遥控往返基地，不算重试。</w:t>
      </w:r>
    </w:p>
    <w:p w14:paraId="3631BEFF">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5.3.5.2 机器人自主返回基地的标准：机器人的任一结构的垂直投影在基地范围内。</w:t>
      </w:r>
    </w:p>
    <w:p w14:paraId="573B48A4">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5.3.5.3 机器人自主返回基地后，参赛队员可以接触机器人并对机器人的结构进行更改或维修。</w:t>
      </w:r>
    </w:p>
    <w:p w14:paraId="2E78FE7F">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5.3.6 比赛结束 </w:t>
      </w:r>
    </w:p>
    <w:p w14:paraId="39F2B2C8">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5.3.6.1 每场比赛时间为180秒钟。 </w:t>
      </w:r>
    </w:p>
    <w:p w14:paraId="2253FD23">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5.3.6.2 参赛队在完成一些任务后，如不准备继续比赛，应向裁判员举手示意，裁判员据此停止计时，结束比赛；否则，等待裁判员宣布比赛结束。 </w:t>
      </w:r>
    </w:p>
    <w:p w14:paraId="2B2E924C">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5.3.6.3 裁判员宣布比赛结束后，参赛队员应立即关断机器人的电源，不得与场上的机器人或任何物品接触，若队员或机器人造成模型状态变化则对应任务不得分。 </w:t>
      </w:r>
    </w:p>
    <w:p w14:paraId="66A67BAD">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5.3.6.4裁判员有义务将记分结果告知参赛队员。参赛队员有权利纠正裁判员记分操作中可能的错误。如无异议应签字确认自己的得分，如有争议应提请裁判长仲裁。</w:t>
      </w:r>
    </w:p>
    <w:p w14:paraId="14CE78C9">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5.3.6.5 参赛队员将场地恢复到启动前状态，并立即将自己的机器人搬回准备区。 </w:t>
      </w:r>
    </w:p>
    <w:p w14:paraId="15E39D17">
      <w:pPr>
        <w:shd w:val="clear"/>
        <w:spacing w:line="360" w:lineRule="auto"/>
        <w:rPr>
          <w:rFonts w:ascii="微软雅黑" w:hAnsi="微软雅黑" w:eastAsia="微软雅黑" w:cs="微软雅黑"/>
          <w:b/>
          <w:color w:val="auto"/>
          <w:sz w:val="28"/>
          <w:szCs w:val="28"/>
        </w:rPr>
      </w:pPr>
      <w:r>
        <w:rPr>
          <w:rFonts w:hint="eastAsia" w:ascii="微软雅黑" w:hAnsi="微软雅黑" w:eastAsia="微软雅黑" w:cs="微软雅黑"/>
          <w:b/>
          <w:color w:val="auto"/>
          <w:sz w:val="28"/>
          <w:szCs w:val="28"/>
        </w:rPr>
        <w:t>6</w:t>
      </w:r>
      <w:r>
        <w:rPr>
          <w:rFonts w:hint="eastAsia" w:ascii="微软雅黑" w:hAnsi="微软雅黑" w:eastAsia="微软雅黑" w:cs="微软雅黑"/>
          <w:b/>
          <w:color w:val="auto"/>
          <w:sz w:val="28"/>
          <w:szCs w:val="28"/>
          <w:lang w:eastAsia="zh-CN"/>
        </w:rPr>
        <w:t>.</w:t>
      </w:r>
      <w:r>
        <w:rPr>
          <w:rFonts w:hint="eastAsia" w:ascii="微软雅黑" w:hAnsi="微软雅黑" w:eastAsia="微软雅黑" w:cs="微软雅黑"/>
          <w:b/>
          <w:color w:val="auto"/>
          <w:sz w:val="28"/>
          <w:szCs w:val="28"/>
        </w:rPr>
        <w:t xml:space="preserve">记分 </w:t>
      </w:r>
    </w:p>
    <w:p w14:paraId="448869B3">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6.1 每场比赛结束后，根据场地上完成任务情况来判定分数。如果已经完成的任务被机器人或参赛队员在比赛结束前意外破坏了，该任务不得分。完成任务的记分标准见第3节。 </w:t>
      </w:r>
    </w:p>
    <w:p w14:paraId="0FD784CC">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6.2 完成任务的次序不影响单项任务的得分。 </w:t>
      </w:r>
    </w:p>
    <w:p w14:paraId="1D2A3E3E">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6.3如果在比赛中没有重试，机器人动作流畅，一气呵成，加记流畅奖励40分；1次重试奖励30分；2次重试奖励20分；3次重试奖励10分；4次及以上重试奖励0分。</w:t>
      </w:r>
    </w:p>
    <w:p w14:paraId="03397135">
      <w:pPr>
        <w:shd w:val="clear"/>
        <w:spacing w:line="360" w:lineRule="auto"/>
        <w:rPr>
          <w:rFonts w:ascii="微软雅黑" w:hAnsi="微软雅黑" w:eastAsia="微软雅黑" w:cs="微软雅黑"/>
          <w:b/>
          <w:color w:val="auto"/>
          <w:sz w:val="28"/>
          <w:szCs w:val="28"/>
        </w:rPr>
      </w:pPr>
      <w:r>
        <w:rPr>
          <w:rFonts w:hint="eastAsia" w:ascii="微软雅黑" w:hAnsi="微软雅黑" w:eastAsia="微软雅黑" w:cs="微软雅黑"/>
          <w:b/>
          <w:color w:val="auto"/>
          <w:sz w:val="28"/>
          <w:szCs w:val="28"/>
        </w:rPr>
        <w:t>7</w:t>
      </w:r>
      <w:r>
        <w:rPr>
          <w:rFonts w:hint="eastAsia" w:ascii="微软雅黑" w:hAnsi="微软雅黑" w:eastAsia="微软雅黑" w:cs="微软雅黑"/>
          <w:b/>
          <w:color w:val="auto"/>
          <w:sz w:val="28"/>
          <w:szCs w:val="28"/>
          <w:lang w:eastAsia="zh-CN"/>
        </w:rPr>
        <w:t>.</w:t>
      </w:r>
      <w:r>
        <w:rPr>
          <w:rFonts w:hint="eastAsia" w:ascii="微软雅黑" w:hAnsi="微软雅黑" w:eastAsia="微软雅黑" w:cs="微软雅黑"/>
          <w:b/>
          <w:color w:val="auto"/>
          <w:sz w:val="28"/>
          <w:szCs w:val="28"/>
        </w:rPr>
        <w:t xml:space="preserve">犯规和取消比赛资格 </w:t>
      </w:r>
    </w:p>
    <w:p w14:paraId="328868F7">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7.1 未准时到场的参赛队，每迟到1分钟则判该队扣10分。如果2分钟后仍未到场，该队将被取消本轮比赛资格。 </w:t>
      </w:r>
    </w:p>
    <w:p w14:paraId="1E064FCF">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7.2 第1次误启动将受到裁判员的警告，机器人回到待命区再次启动，计时重新开始。第2次误启动将被取消本轮比赛资格。 </w:t>
      </w:r>
    </w:p>
    <w:p w14:paraId="4E412A0A">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7.3 机器人以高速冲撞场地设施导致损坏将受到裁判员的警告，第2次损坏场地设施将被取消本轮比赛资格。 </w:t>
      </w:r>
    </w:p>
    <w:p w14:paraId="57BA1213">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7.4如果由参赛队员或机器人造成比赛模型损坏</w:t>
      </w:r>
      <w:r>
        <w:rPr>
          <w:rFonts w:hint="eastAsia" w:ascii="微软雅黑" w:hAnsi="微软雅黑" w:eastAsia="微软雅黑" w:cs="微软雅黑"/>
          <w:color w:val="auto"/>
          <w:kern w:val="0"/>
          <w:szCs w:val="21"/>
          <w:lang w:eastAsia="zh-CN"/>
        </w:rPr>
        <w:t>，</w:t>
      </w:r>
      <w:r>
        <w:rPr>
          <w:rFonts w:hint="eastAsia" w:ascii="微软雅黑" w:hAnsi="微软雅黑" w:eastAsia="微软雅黑" w:cs="微软雅黑"/>
          <w:color w:val="auto"/>
          <w:kern w:val="0"/>
          <w:szCs w:val="21"/>
        </w:rPr>
        <w:t>警告一次</w:t>
      </w:r>
      <w:r>
        <w:rPr>
          <w:rFonts w:hint="eastAsia" w:ascii="微软雅黑" w:hAnsi="微软雅黑" w:eastAsia="微软雅黑" w:cs="微软雅黑"/>
          <w:color w:val="auto"/>
          <w:kern w:val="0"/>
          <w:szCs w:val="21"/>
          <w:lang w:eastAsia="zh-CN"/>
        </w:rPr>
        <w:t>，</w:t>
      </w:r>
      <w:r>
        <w:rPr>
          <w:rFonts w:hint="eastAsia" w:ascii="微软雅黑" w:hAnsi="微软雅黑" w:eastAsia="微软雅黑" w:cs="微软雅黑"/>
          <w:color w:val="auto"/>
          <w:kern w:val="0"/>
          <w:szCs w:val="21"/>
        </w:rPr>
        <w:t>该任务得分</w:t>
      </w:r>
      <w:r>
        <w:rPr>
          <w:rFonts w:hint="eastAsia" w:ascii="微软雅黑" w:hAnsi="微软雅黑" w:eastAsia="微软雅黑" w:cs="微软雅黑"/>
          <w:color w:val="auto"/>
          <w:kern w:val="0"/>
          <w:szCs w:val="21"/>
          <w:lang w:val="en-US" w:eastAsia="zh-CN"/>
        </w:rPr>
        <w:t>无效</w:t>
      </w:r>
      <w:r>
        <w:rPr>
          <w:rFonts w:hint="eastAsia" w:ascii="微软雅黑" w:hAnsi="微软雅黑" w:eastAsia="微软雅黑" w:cs="微软雅黑"/>
          <w:color w:val="auto"/>
          <w:kern w:val="0"/>
          <w:szCs w:val="21"/>
        </w:rPr>
        <w:t>。</w:t>
      </w:r>
    </w:p>
    <w:p w14:paraId="198F931E">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7.5比赛中，参赛队员有意接触比赛场上基地外的比赛模型，将被取消本轮比赛资格。偶然的接触可以不当作犯规，除非这种接触直接影响到比赛的最终得分。</w:t>
      </w:r>
    </w:p>
    <w:p w14:paraId="7E35AFB2">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7.6不听从裁判员的指示将被取消本轮比赛资格。 </w:t>
      </w:r>
    </w:p>
    <w:p w14:paraId="38B58368">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7.7参赛队员在比赛过程中上网、下载任何资料、拍摄比赛场地等行为，将被取消本轮比赛资格。</w:t>
      </w:r>
    </w:p>
    <w:p w14:paraId="3A97D351">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7.8 参赛队员在未经裁判长允许的情况下私自与教练员或家长联系，将被取消本轮比赛资格。</w:t>
      </w:r>
    </w:p>
    <w:p w14:paraId="1E6E01DE">
      <w:pPr>
        <w:shd w:val="clear"/>
        <w:spacing w:line="360" w:lineRule="auto"/>
        <w:rPr>
          <w:rFonts w:ascii="微软雅黑" w:hAnsi="微软雅黑" w:eastAsia="微软雅黑" w:cs="微软雅黑"/>
          <w:b/>
          <w:color w:val="auto"/>
          <w:sz w:val="28"/>
          <w:szCs w:val="28"/>
        </w:rPr>
      </w:pPr>
      <w:r>
        <w:rPr>
          <w:rFonts w:hint="eastAsia" w:ascii="微软雅黑" w:hAnsi="微软雅黑" w:eastAsia="微软雅黑" w:cs="微软雅黑"/>
          <w:b/>
          <w:color w:val="auto"/>
          <w:sz w:val="28"/>
          <w:szCs w:val="28"/>
        </w:rPr>
        <w:t>8</w:t>
      </w:r>
      <w:r>
        <w:rPr>
          <w:rFonts w:hint="eastAsia" w:ascii="微软雅黑" w:hAnsi="微软雅黑" w:eastAsia="微软雅黑" w:cs="微软雅黑"/>
          <w:b/>
          <w:color w:val="auto"/>
          <w:sz w:val="28"/>
          <w:szCs w:val="28"/>
          <w:lang w:eastAsia="zh-CN"/>
        </w:rPr>
        <w:t>.</w:t>
      </w:r>
      <w:r>
        <w:rPr>
          <w:rFonts w:hint="eastAsia" w:ascii="微软雅黑" w:hAnsi="微软雅黑" w:eastAsia="微软雅黑" w:cs="微软雅黑"/>
          <w:b/>
          <w:color w:val="auto"/>
          <w:sz w:val="28"/>
          <w:szCs w:val="28"/>
        </w:rPr>
        <w:t xml:space="preserve">奖励 </w:t>
      </w:r>
    </w:p>
    <w:p w14:paraId="2D2752D2">
      <w:pPr>
        <w:widowControl/>
        <w:shd w:val="clear"/>
        <w:spacing w:line="360" w:lineRule="auto"/>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8.1 每个组别按总成绩排名。 </w:t>
      </w:r>
    </w:p>
    <w:p w14:paraId="43EA4EE2">
      <w:pPr>
        <w:widowControl/>
        <w:shd w:val="clear"/>
        <w:spacing w:line="360" w:lineRule="auto"/>
        <w:ind w:firstLine="363"/>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如果出现局部并列的排名，按如下顺序决定先后： </w:t>
      </w:r>
    </w:p>
    <w:p w14:paraId="3720994A">
      <w:pPr>
        <w:widowControl/>
        <w:shd w:val="clear"/>
        <w:spacing w:line="360" w:lineRule="auto"/>
        <w:ind w:firstLine="363"/>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(1) 所有场次用时总和少的队在前；</w:t>
      </w:r>
    </w:p>
    <w:p w14:paraId="1B00C320">
      <w:pPr>
        <w:widowControl/>
        <w:shd w:val="clear"/>
        <w:spacing w:line="360" w:lineRule="auto"/>
        <w:ind w:firstLine="363"/>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 xml:space="preserve">(2) 所有场次中重试次数少的队在前； </w:t>
      </w:r>
    </w:p>
    <w:p w14:paraId="370F944C">
      <w:pPr>
        <w:widowControl/>
        <w:shd w:val="clear"/>
        <w:spacing w:line="360" w:lineRule="auto"/>
        <w:ind w:firstLine="363"/>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(3) 所有场次中最高分高的队在前。</w:t>
      </w:r>
    </w:p>
    <w:p w14:paraId="1304A675">
      <w:pPr>
        <w:widowControl/>
        <w:shd w:val="clear"/>
        <w:spacing w:line="360" w:lineRule="auto"/>
        <w:ind w:firstLine="480" w:firstLineChars="200"/>
        <w:jc w:val="left"/>
        <w:rPr>
          <w:rFonts w:ascii="微软雅黑" w:hAnsi="微软雅黑" w:eastAsia="微软雅黑" w:cs="微软雅黑"/>
          <w:color w:val="auto"/>
          <w:kern w:val="0"/>
          <w:szCs w:val="21"/>
        </w:rPr>
      </w:pPr>
      <w:r>
        <w:rPr>
          <w:rFonts w:hint="eastAsia" w:ascii="微软雅黑" w:hAnsi="微软雅黑" w:eastAsia="微软雅黑" w:cs="微软雅黑"/>
          <w:color w:val="auto"/>
          <w:kern w:val="0"/>
          <w:szCs w:val="21"/>
        </w:rPr>
        <w:t>8.2 按照参赛队成绩排名确定获奖等级（零分、弃权不计入排名），分别设一等奖、二等奖、三等奖。</w:t>
      </w:r>
    </w:p>
    <w:p w14:paraId="68E7BE58">
      <w:pPr>
        <w:widowControl/>
        <w:shd w:val="clear"/>
        <w:jc w:val="left"/>
        <w:rPr>
          <w:rFonts w:ascii="微软雅黑" w:hAnsi="微软雅黑" w:eastAsia="微软雅黑" w:cs="微软雅黑"/>
          <w:color w:val="auto"/>
          <w:kern w:val="0"/>
          <w:szCs w:val="21"/>
          <w:lang w:bidi="ar"/>
        </w:rPr>
      </w:pPr>
    </w:p>
    <w:p w14:paraId="3B1FDBB3">
      <w:pPr>
        <w:widowControl/>
        <w:shd w:val="clear"/>
        <w:jc w:val="left"/>
        <w:rPr>
          <w:rFonts w:ascii="微软雅黑" w:hAnsi="微软雅黑" w:eastAsia="微软雅黑" w:cs="微软雅黑"/>
          <w:color w:val="auto"/>
          <w:kern w:val="0"/>
          <w:szCs w:val="21"/>
          <w:lang w:bidi="ar"/>
        </w:rPr>
      </w:pPr>
    </w:p>
    <w:p w14:paraId="253D425A">
      <w:pPr>
        <w:widowControl/>
        <w:shd w:val="clear"/>
        <w:jc w:val="left"/>
        <w:rPr>
          <w:rFonts w:ascii="微软雅黑" w:hAnsi="微软雅黑" w:eastAsia="微软雅黑" w:cs="微软雅黑"/>
          <w:color w:val="auto"/>
          <w:kern w:val="0"/>
          <w:szCs w:val="21"/>
          <w:lang w:bidi="ar"/>
        </w:rPr>
      </w:pPr>
    </w:p>
    <w:p w14:paraId="4BF174D3">
      <w:pPr>
        <w:shd w:val="clear"/>
        <w:rPr>
          <w:rFonts w:ascii="微软雅黑" w:hAnsi="微软雅黑" w:eastAsia="微软雅黑" w:cs="微软雅黑"/>
          <w:b/>
          <w:color w:val="auto"/>
          <w:kern w:val="0"/>
          <w:sz w:val="24"/>
          <w:szCs w:val="20"/>
        </w:rPr>
      </w:pPr>
    </w:p>
    <w:p w14:paraId="6D7A39AE">
      <w:pPr>
        <w:rPr>
          <w:rFonts w:hint="eastAsia" w:ascii="微软雅黑" w:hAnsi="微软雅黑" w:eastAsia="微软雅黑" w:cs="微软雅黑"/>
          <w:b/>
          <w:color w:val="auto"/>
          <w:kern w:val="0"/>
          <w:sz w:val="24"/>
          <w:szCs w:val="20"/>
        </w:rPr>
      </w:pPr>
      <w:r>
        <w:rPr>
          <w:rFonts w:hint="eastAsia" w:ascii="微软雅黑" w:hAnsi="微软雅黑" w:eastAsia="微软雅黑" w:cs="微软雅黑"/>
          <w:b/>
          <w:color w:val="auto"/>
          <w:kern w:val="0"/>
          <w:sz w:val="24"/>
          <w:szCs w:val="20"/>
        </w:rPr>
        <w:br w:type="page"/>
      </w:r>
    </w:p>
    <w:p w14:paraId="4D86F132">
      <w:pPr>
        <w:widowControl/>
        <w:shd w:val="clear"/>
        <w:rPr>
          <w:rFonts w:hint="eastAsia" w:ascii="微软雅黑" w:hAnsi="微软雅黑" w:eastAsia="微软雅黑" w:cs="微软雅黑"/>
          <w:b/>
          <w:color w:val="auto"/>
          <w:kern w:val="0"/>
          <w:sz w:val="24"/>
          <w:szCs w:val="20"/>
        </w:rPr>
      </w:pPr>
    </w:p>
    <w:p w14:paraId="2CB88E52">
      <w:pPr>
        <w:widowControl/>
        <w:shd w:val="clear"/>
        <w:rPr>
          <w:rFonts w:hint="eastAsia" w:ascii="微软雅黑" w:hAnsi="微软雅黑" w:eastAsia="微软雅黑" w:cs="微软雅黑"/>
          <w:b/>
          <w:color w:val="auto"/>
          <w:kern w:val="0"/>
          <w:sz w:val="24"/>
          <w:szCs w:val="20"/>
        </w:rPr>
      </w:pPr>
      <w:r>
        <w:rPr>
          <w:rFonts w:hint="eastAsia" w:ascii="微软雅黑" w:hAnsi="微软雅黑" w:eastAsia="微软雅黑" w:cs="微软雅黑"/>
          <w:b/>
          <w:color w:val="auto"/>
          <w:kern w:val="0"/>
          <w:sz w:val="24"/>
          <w:szCs w:val="20"/>
        </w:rPr>
        <w:t>附件：</w:t>
      </w:r>
    </w:p>
    <w:p w14:paraId="3DC856B5">
      <w:pPr>
        <w:widowControl/>
        <w:shd w:val="clear"/>
        <w:rPr>
          <w:rFonts w:hint="eastAsia" w:ascii="微软雅黑" w:hAnsi="微软雅黑" w:eastAsia="微软雅黑" w:cs="微软雅黑"/>
          <w:b/>
          <w:color w:val="auto"/>
          <w:kern w:val="0"/>
          <w:sz w:val="24"/>
          <w:szCs w:val="20"/>
        </w:rPr>
      </w:pPr>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79"/>
        <w:gridCol w:w="1671"/>
        <w:gridCol w:w="947"/>
        <w:gridCol w:w="2518"/>
        <w:gridCol w:w="720"/>
        <w:gridCol w:w="1279"/>
      </w:tblGrid>
      <w:tr w14:paraId="6475305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857" w:hRule="atLeast"/>
          <w:jc w:val="center"/>
        </w:trPr>
        <w:tc>
          <w:tcPr>
            <w:tcW w:w="8114" w:type="dxa"/>
            <w:gridSpan w:val="6"/>
            <w:vAlign w:val="center"/>
          </w:tcPr>
          <w:p w14:paraId="4469835A">
            <w:pPr>
              <w:shd w:val="clear"/>
              <w:spacing w:line="240" w:lineRule="auto"/>
              <w:jc w:val="center"/>
              <w:rPr>
                <w:rFonts w:ascii="微软雅黑" w:hAnsi="微软雅黑" w:eastAsia="微软雅黑" w:cs="微软雅黑"/>
                <w:b/>
                <w:color w:val="auto"/>
                <w:sz w:val="32"/>
                <w:szCs w:val="28"/>
              </w:rPr>
            </w:pPr>
            <w:r>
              <w:rPr>
                <w:rFonts w:hint="eastAsia" w:hAnsi="微软雅黑"/>
                <w:b/>
                <w:color w:val="auto"/>
                <w:sz w:val="40"/>
                <w:szCs w:val="40"/>
                <w:lang w:val="en-US" w:eastAsia="zh-CN"/>
              </w:rPr>
              <w:t xml:space="preserve">ENJOY AI </w:t>
            </w:r>
            <w:r>
              <w:rPr>
                <w:rFonts w:hint="eastAsia" w:hAnsi="微软雅黑"/>
                <w:b/>
                <w:color w:val="auto"/>
                <w:sz w:val="40"/>
                <w:szCs w:val="40"/>
              </w:rPr>
              <w:t>火星探险家</w:t>
            </w:r>
            <w:r>
              <w:rPr>
                <w:rFonts w:hint="eastAsia" w:hAnsi="微软雅黑"/>
                <w:b/>
                <w:color w:val="auto"/>
                <w:sz w:val="40"/>
                <w:szCs w:val="40"/>
                <w:lang w:val="en-US" w:eastAsia="zh-CN"/>
              </w:rPr>
              <w:t>计分表</w:t>
            </w:r>
          </w:p>
        </w:tc>
      </w:tr>
      <w:tr w14:paraId="5407D18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02" w:hRule="atLeast"/>
          <w:jc w:val="center"/>
        </w:trPr>
        <w:tc>
          <w:tcPr>
            <w:tcW w:w="979" w:type="dxa"/>
            <w:shd w:val="clear" w:color="auto" w:fill="auto"/>
            <w:vAlign w:val="center"/>
          </w:tcPr>
          <w:p w14:paraId="714EDF47">
            <w:pPr>
              <w:shd w:val="clear"/>
              <w:spacing w:line="240" w:lineRule="auto"/>
              <w:jc w:val="center"/>
              <w:rPr>
                <w:rFonts w:ascii="微软雅黑" w:hAnsi="微软雅黑" w:eastAsia="微软雅黑" w:cs="微软雅黑"/>
                <w:b/>
                <w:color w:val="auto"/>
                <w:sz w:val="24"/>
              </w:rPr>
            </w:pPr>
            <w:r>
              <w:rPr>
                <w:rFonts w:hint="eastAsia" w:ascii="微软雅黑" w:hAnsi="微软雅黑" w:eastAsia="微软雅黑" w:cs="微软雅黑"/>
                <w:b/>
                <w:color w:val="auto"/>
                <w:sz w:val="24"/>
              </w:rPr>
              <w:t>编号</w:t>
            </w:r>
          </w:p>
        </w:tc>
        <w:tc>
          <w:tcPr>
            <w:tcW w:w="1671" w:type="dxa"/>
            <w:shd w:val="clear" w:color="auto" w:fill="auto"/>
            <w:vAlign w:val="center"/>
          </w:tcPr>
          <w:p w14:paraId="393531FE">
            <w:pPr>
              <w:shd w:val="clear"/>
              <w:spacing w:line="240" w:lineRule="auto"/>
              <w:jc w:val="center"/>
              <w:rPr>
                <w:rFonts w:ascii="微软雅黑" w:hAnsi="微软雅黑" w:eastAsia="微软雅黑" w:cs="微软雅黑"/>
                <w:b/>
                <w:color w:val="auto"/>
                <w:sz w:val="24"/>
              </w:rPr>
            </w:pPr>
          </w:p>
        </w:tc>
        <w:tc>
          <w:tcPr>
            <w:tcW w:w="947" w:type="dxa"/>
            <w:shd w:val="clear" w:color="auto" w:fill="auto"/>
            <w:vAlign w:val="center"/>
          </w:tcPr>
          <w:p w14:paraId="7D43C217">
            <w:pPr>
              <w:shd w:val="clear"/>
              <w:spacing w:line="240" w:lineRule="auto"/>
              <w:jc w:val="center"/>
              <w:rPr>
                <w:rFonts w:hint="eastAsia" w:ascii="微软雅黑" w:hAnsi="微软雅黑" w:eastAsia="微软雅黑" w:cs="微软雅黑"/>
                <w:b/>
                <w:color w:val="auto"/>
                <w:sz w:val="24"/>
                <w:lang w:eastAsia="zh-CN"/>
              </w:rPr>
            </w:pPr>
            <w:r>
              <w:rPr>
                <w:rFonts w:hint="eastAsia" w:ascii="微软雅黑" w:hAnsi="微软雅黑" w:eastAsia="微软雅黑" w:cs="微软雅黑"/>
                <w:b/>
                <w:color w:val="auto"/>
                <w:sz w:val="24"/>
                <w:lang w:val="en-US" w:eastAsia="zh-CN"/>
              </w:rPr>
              <w:t>姓名</w:t>
            </w:r>
          </w:p>
        </w:tc>
        <w:tc>
          <w:tcPr>
            <w:tcW w:w="2518" w:type="dxa"/>
            <w:shd w:val="clear" w:color="auto" w:fill="FFFFFF"/>
            <w:vAlign w:val="center"/>
          </w:tcPr>
          <w:p w14:paraId="208D4E6D">
            <w:pPr>
              <w:shd w:val="clear"/>
              <w:spacing w:line="240" w:lineRule="auto"/>
              <w:jc w:val="center"/>
              <w:rPr>
                <w:rFonts w:ascii="微软雅黑" w:hAnsi="微软雅黑" w:eastAsia="微软雅黑" w:cs="微软雅黑"/>
                <w:b/>
                <w:color w:val="auto"/>
                <w:sz w:val="24"/>
              </w:rPr>
            </w:pPr>
          </w:p>
        </w:tc>
        <w:tc>
          <w:tcPr>
            <w:tcW w:w="720" w:type="dxa"/>
            <w:shd w:val="clear" w:color="auto" w:fill="FFFFFF"/>
            <w:vAlign w:val="center"/>
          </w:tcPr>
          <w:p w14:paraId="079BC8CE">
            <w:pPr>
              <w:shd w:val="clear"/>
              <w:spacing w:line="240" w:lineRule="auto"/>
              <w:jc w:val="center"/>
              <w:rPr>
                <w:rFonts w:hint="eastAsia" w:ascii="微软雅黑" w:hAnsi="微软雅黑" w:eastAsia="微软雅黑" w:cs="微软雅黑"/>
                <w:b/>
                <w:color w:val="auto"/>
                <w:sz w:val="24"/>
                <w:lang w:val="en-US" w:eastAsia="zh-CN"/>
              </w:rPr>
            </w:pPr>
            <w:r>
              <w:rPr>
                <w:rFonts w:hint="eastAsia" w:ascii="微软雅黑" w:hAnsi="微软雅黑" w:eastAsia="微软雅黑" w:cs="微软雅黑"/>
                <w:b/>
                <w:color w:val="auto"/>
                <w:sz w:val="24"/>
                <w:lang w:val="en-US" w:eastAsia="zh-CN"/>
              </w:rPr>
              <w:t>组别</w:t>
            </w:r>
          </w:p>
        </w:tc>
        <w:tc>
          <w:tcPr>
            <w:tcW w:w="1279" w:type="dxa"/>
            <w:shd w:val="clear" w:color="auto" w:fill="FFFFFF"/>
            <w:vAlign w:val="center"/>
          </w:tcPr>
          <w:p w14:paraId="347C8AB4">
            <w:pPr>
              <w:shd w:val="clear"/>
              <w:spacing w:line="240" w:lineRule="auto"/>
              <w:jc w:val="center"/>
              <w:rPr>
                <w:rFonts w:hint="eastAsia" w:ascii="微软雅黑" w:hAnsi="微软雅黑" w:eastAsia="微软雅黑" w:cs="微软雅黑"/>
                <w:b/>
                <w:color w:val="auto"/>
                <w:sz w:val="24"/>
                <w:lang w:val="en-US" w:eastAsia="zh-CN"/>
              </w:rPr>
            </w:pPr>
          </w:p>
        </w:tc>
      </w:tr>
    </w:tbl>
    <w:p w14:paraId="212C4486">
      <w:pPr>
        <w:shd w:val="clear"/>
        <w:spacing w:line="300" w:lineRule="atLeast"/>
        <w:rPr>
          <w:rFonts w:ascii="微软雅黑" w:hAnsi="微软雅黑" w:eastAsia="微软雅黑" w:cs="微软雅黑"/>
          <w:b/>
          <w:bCs/>
          <w:color w:val="auto"/>
          <w:szCs w:val="21"/>
        </w:rPr>
      </w:pPr>
    </w:p>
    <w:tbl>
      <w:tblPr>
        <w:tblStyle w:val="8"/>
        <w:tblW w:w="0" w:type="auto"/>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702"/>
        <w:gridCol w:w="3685"/>
        <w:gridCol w:w="830"/>
        <w:gridCol w:w="968"/>
        <w:gridCol w:w="978"/>
      </w:tblGrid>
      <w:tr w14:paraId="403E261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PrEx>
        <w:trPr>
          <w:trHeight w:val="407" w:hRule="atLeast"/>
          <w:jc w:val="center"/>
        </w:trPr>
        <w:tc>
          <w:tcPr>
            <w:tcW w:w="1702" w:type="dxa"/>
            <w:tcBorders>
              <w:top w:val="single" w:color="auto" w:sz="12" w:space="0"/>
              <w:left w:val="single" w:color="auto" w:sz="12" w:space="0"/>
              <w:bottom w:val="single" w:color="auto" w:sz="12" w:space="0"/>
              <w:right w:val="single" w:color="auto" w:sz="12" w:space="0"/>
            </w:tcBorders>
            <w:shd w:val="clear" w:color="auto" w:fill="FFFFFF"/>
          </w:tcPr>
          <w:p w14:paraId="1C7F5727">
            <w:pPr>
              <w:shd w:val="clear"/>
              <w:jc w:val="center"/>
              <w:rPr>
                <w:rFonts w:ascii="微软雅黑" w:hAnsi="微软雅黑" w:eastAsia="微软雅黑" w:cs="微软雅黑"/>
                <w:b/>
                <w:color w:val="auto"/>
                <w:szCs w:val="21"/>
              </w:rPr>
            </w:pPr>
            <w:r>
              <w:rPr>
                <w:rFonts w:hint="eastAsia" w:ascii="微软雅黑" w:hAnsi="微软雅黑" w:eastAsia="微软雅黑" w:cs="微软雅黑"/>
                <w:b/>
                <w:bCs/>
                <w:color w:val="auto"/>
                <w:kern w:val="0"/>
                <w:szCs w:val="21"/>
              </w:rPr>
              <w:t>任务</w:t>
            </w:r>
          </w:p>
        </w:tc>
        <w:tc>
          <w:tcPr>
            <w:tcW w:w="3685" w:type="dxa"/>
            <w:tcBorders>
              <w:top w:val="single" w:color="auto" w:sz="12" w:space="0"/>
              <w:left w:val="single" w:color="auto" w:sz="12" w:space="0"/>
              <w:bottom w:val="single" w:color="auto" w:sz="12" w:space="0"/>
              <w:right w:val="single" w:color="auto" w:sz="12" w:space="0"/>
            </w:tcBorders>
            <w:shd w:val="clear" w:color="auto" w:fill="FFFFFF"/>
          </w:tcPr>
          <w:p w14:paraId="68EFD5DF">
            <w:pPr>
              <w:shd w:val="clear"/>
              <w:jc w:val="center"/>
              <w:rPr>
                <w:rFonts w:ascii="微软雅黑" w:hAnsi="微软雅黑" w:eastAsia="微软雅黑" w:cs="微软雅黑"/>
                <w:b/>
                <w:bCs/>
                <w:color w:val="auto"/>
                <w:kern w:val="0"/>
                <w:szCs w:val="21"/>
              </w:rPr>
            </w:pPr>
            <w:r>
              <w:rPr>
                <w:rFonts w:hint="eastAsia" w:ascii="微软雅黑" w:hAnsi="微软雅黑" w:eastAsia="微软雅黑" w:cs="微软雅黑"/>
                <w:b/>
                <w:bCs/>
                <w:color w:val="auto"/>
                <w:kern w:val="0"/>
                <w:szCs w:val="21"/>
              </w:rPr>
              <w:t>描述</w:t>
            </w:r>
          </w:p>
        </w:tc>
        <w:tc>
          <w:tcPr>
            <w:tcW w:w="830" w:type="dxa"/>
            <w:tcBorders>
              <w:top w:val="single" w:color="auto" w:sz="12" w:space="0"/>
              <w:left w:val="single" w:color="auto" w:sz="12" w:space="0"/>
              <w:bottom w:val="single" w:color="auto" w:sz="12" w:space="0"/>
              <w:right w:val="single" w:color="auto" w:sz="12" w:space="0"/>
            </w:tcBorders>
            <w:shd w:val="clear" w:color="auto" w:fill="FFFFFF"/>
          </w:tcPr>
          <w:p w14:paraId="29A44765">
            <w:pPr>
              <w:shd w:val="clear"/>
              <w:jc w:val="center"/>
              <w:rPr>
                <w:rFonts w:ascii="微软雅黑" w:hAnsi="微软雅黑" w:eastAsia="微软雅黑" w:cs="微软雅黑"/>
                <w:b/>
                <w:bCs/>
                <w:color w:val="auto"/>
                <w:kern w:val="0"/>
                <w:szCs w:val="21"/>
              </w:rPr>
            </w:pPr>
            <w:r>
              <w:rPr>
                <w:rFonts w:hint="eastAsia" w:ascii="微软雅黑" w:hAnsi="微软雅黑" w:eastAsia="微软雅黑" w:cs="微软雅黑"/>
                <w:b/>
                <w:bCs/>
                <w:color w:val="auto"/>
                <w:kern w:val="0"/>
                <w:szCs w:val="21"/>
              </w:rPr>
              <w:t>分值</w:t>
            </w:r>
          </w:p>
        </w:tc>
        <w:tc>
          <w:tcPr>
            <w:tcW w:w="968" w:type="dxa"/>
            <w:tcBorders>
              <w:top w:val="single" w:color="auto" w:sz="12" w:space="0"/>
              <w:left w:val="single" w:color="auto" w:sz="12" w:space="0"/>
              <w:bottom w:val="single" w:color="auto" w:sz="12" w:space="0"/>
              <w:right w:val="single" w:color="auto" w:sz="12" w:space="0"/>
            </w:tcBorders>
            <w:shd w:val="clear" w:color="auto" w:fill="FFFFFF"/>
          </w:tcPr>
          <w:p w14:paraId="1DFA91E4">
            <w:pPr>
              <w:shd w:val="clear"/>
              <w:jc w:val="center"/>
              <w:rPr>
                <w:rFonts w:hint="default" w:ascii="微软雅黑" w:hAnsi="微软雅黑" w:eastAsia="微软雅黑" w:cs="微软雅黑"/>
                <w:b/>
                <w:bCs/>
                <w:color w:val="auto"/>
                <w:kern w:val="0"/>
                <w:szCs w:val="21"/>
                <w:lang w:val="en-US" w:eastAsia="zh-CN"/>
              </w:rPr>
            </w:pPr>
            <w:r>
              <w:rPr>
                <w:rFonts w:hint="eastAsia" w:ascii="微软雅黑" w:hAnsi="微软雅黑" w:eastAsia="微软雅黑" w:cs="微软雅黑"/>
                <w:b/>
                <w:bCs/>
                <w:color w:val="auto"/>
                <w:kern w:val="0"/>
                <w:szCs w:val="21"/>
                <w:lang w:val="en-US" w:eastAsia="zh-CN"/>
              </w:rPr>
              <w:t>第一轮</w:t>
            </w:r>
          </w:p>
        </w:tc>
        <w:tc>
          <w:tcPr>
            <w:tcW w:w="978" w:type="dxa"/>
            <w:tcBorders>
              <w:top w:val="single" w:color="auto" w:sz="12" w:space="0"/>
              <w:left w:val="single" w:color="auto" w:sz="12" w:space="0"/>
              <w:bottom w:val="single" w:color="auto" w:sz="12" w:space="0"/>
              <w:right w:val="single" w:color="auto" w:sz="12" w:space="0"/>
            </w:tcBorders>
            <w:shd w:val="clear" w:color="auto" w:fill="FFFFFF"/>
          </w:tcPr>
          <w:p w14:paraId="19D141B5">
            <w:pPr>
              <w:shd w:val="clear"/>
              <w:jc w:val="center"/>
              <w:rPr>
                <w:rFonts w:hint="eastAsia" w:ascii="微软雅黑" w:hAnsi="微软雅黑" w:eastAsia="微软雅黑" w:cs="微软雅黑"/>
                <w:b/>
                <w:bCs/>
                <w:color w:val="auto"/>
                <w:kern w:val="0"/>
                <w:szCs w:val="21"/>
                <w:lang w:val="en-US" w:eastAsia="zh-CN"/>
              </w:rPr>
            </w:pPr>
            <w:r>
              <w:rPr>
                <w:rFonts w:hint="eastAsia" w:ascii="微软雅黑" w:hAnsi="微软雅黑" w:eastAsia="微软雅黑" w:cs="微软雅黑"/>
                <w:b/>
                <w:bCs/>
                <w:color w:val="auto"/>
                <w:kern w:val="0"/>
                <w:szCs w:val="21"/>
                <w:lang w:val="en-US" w:eastAsia="zh-CN"/>
              </w:rPr>
              <w:t>第二轮</w:t>
            </w:r>
          </w:p>
        </w:tc>
      </w:tr>
      <w:tr w14:paraId="3A0351F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02" w:type="dxa"/>
            <w:tcBorders>
              <w:top w:val="single" w:color="auto" w:sz="12" w:space="0"/>
              <w:left w:val="single" w:color="auto" w:sz="12" w:space="0"/>
              <w:right w:val="single" w:color="auto" w:sz="12" w:space="0"/>
            </w:tcBorders>
            <w:shd w:val="clear" w:color="auto" w:fill="FFFFFF"/>
            <w:vAlign w:val="center"/>
          </w:tcPr>
          <w:p w14:paraId="25677EE9">
            <w:pPr>
              <w:shd w:val="clear"/>
              <w:spacing w:line="240" w:lineRule="auto"/>
              <w:jc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陨石勘探</w:t>
            </w:r>
          </w:p>
        </w:tc>
        <w:tc>
          <w:tcPr>
            <w:tcW w:w="3685" w:type="dxa"/>
            <w:tcBorders>
              <w:top w:val="single" w:color="auto" w:sz="12" w:space="0"/>
              <w:left w:val="single" w:color="auto" w:sz="12" w:space="0"/>
              <w:right w:val="single" w:color="auto" w:sz="12" w:space="0"/>
            </w:tcBorders>
            <w:shd w:val="clear" w:color="auto" w:fill="FFFFFF"/>
            <w:vAlign w:val="center"/>
          </w:tcPr>
          <w:p w14:paraId="4346DD81">
            <w:pPr>
              <w:shd w:val="clear"/>
              <w:spacing w:line="240" w:lineRule="auto"/>
              <w:jc w:val="left"/>
              <w:rPr>
                <w:rFonts w:ascii="微软雅黑" w:hAnsi="微软雅黑" w:eastAsia="微软雅黑" w:cs="微软雅黑"/>
                <w:bCs/>
                <w:color w:val="auto"/>
                <w:kern w:val="0"/>
                <w:sz w:val="18"/>
                <w:szCs w:val="18"/>
              </w:rPr>
            </w:pPr>
            <w:r>
              <w:rPr>
                <w:rFonts w:hint="eastAsia" w:ascii="微软雅黑" w:hAnsi="微软雅黑" w:eastAsia="微软雅黑" w:cs="微软雅黑"/>
                <w:bCs/>
                <w:color w:val="auto"/>
                <w:kern w:val="0"/>
                <w:sz w:val="18"/>
                <w:szCs w:val="18"/>
              </w:rPr>
              <w:t>陨石进入基地</w:t>
            </w:r>
          </w:p>
        </w:tc>
        <w:tc>
          <w:tcPr>
            <w:tcW w:w="830" w:type="dxa"/>
            <w:tcBorders>
              <w:top w:val="single" w:color="auto" w:sz="12" w:space="0"/>
              <w:left w:val="single" w:color="auto" w:sz="12" w:space="0"/>
              <w:bottom w:val="single" w:color="auto" w:sz="12" w:space="0"/>
              <w:right w:val="single" w:color="auto" w:sz="12" w:space="0"/>
            </w:tcBorders>
            <w:shd w:val="clear" w:color="auto" w:fill="FFFFFF"/>
            <w:vAlign w:val="center"/>
          </w:tcPr>
          <w:p w14:paraId="6ECE976D">
            <w:pPr>
              <w:shd w:val="clear"/>
              <w:spacing w:line="240" w:lineRule="auto"/>
              <w:jc w:val="center"/>
              <w:rPr>
                <w:rFonts w:ascii="微软雅黑" w:hAnsi="微软雅黑" w:eastAsia="微软雅黑" w:cs="微软雅黑"/>
                <w:bCs/>
                <w:color w:val="auto"/>
                <w:kern w:val="0"/>
                <w:sz w:val="18"/>
                <w:szCs w:val="18"/>
              </w:rPr>
            </w:pPr>
            <w:r>
              <w:rPr>
                <w:rFonts w:hint="eastAsia" w:ascii="微软雅黑" w:hAnsi="微软雅黑" w:eastAsia="微软雅黑" w:cs="微软雅黑"/>
                <w:bCs/>
                <w:color w:val="auto"/>
                <w:kern w:val="0"/>
                <w:sz w:val="18"/>
                <w:szCs w:val="18"/>
              </w:rPr>
              <w:t>40</w:t>
            </w:r>
          </w:p>
        </w:tc>
        <w:tc>
          <w:tcPr>
            <w:tcW w:w="968" w:type="dxa"/>
            <w:tcBorders>
              <w:top w:val="single" w:color="auto" w:sz="12" w:space="0"/>
              <w:left w:val="single" w:color="auto" w:sz="12" w:space="0"/>
              <w:right w:val="single" w:color="auto" w:sz="12" w:space="0"/>
            </w:tcBorders>
            <w:shd w:val="clear" w:color="auto" w:fill="FFFFFF"/>
            <w:vAlign w:val="center"/>
          </w:tcPr>
          <w:p w14:paraId="2A946C1B">
            <w:pPr>
              <w:shd w:val="clear"/>
              <w:spacing w:line="240" w:lineRule="auto"/>
              <w:rPr>
                <w:color w:val="auto"/>
              </w:rPr>
            </w:pPr>
          </w:p>
        </w:tc>
        <w:tc>
          <w:tcPr>
            <w:tcW w:w="978" w:type="dxa"/>
            <w:tcBorders>
              <w:top w:val="single" w:color="auto" w:sz="12" w:space="0"/>
              <w:left w:val="single" w:color="auto" w:sz="12" w:space="0"/>
              <w:right w:val="single" w:color="auto" w:sz="12" w:space="0"/>
            </w:tcBorders>
            <w:shd w:val="clear" w:color="auto" w:fill="FFFFFF"/>
            <w:vAlign w:val="center"/>
          </w:tcPr>
          <w:p w14:paraId="0F505B05">
            <w:pPr>
              <w:shd w:val="clear"/>
              <w:spacing w:line="240" w:lineRule="auto"/>
              <w:rPr>
                <w:color w:val="auto"/>
              </w:rPr>
            </w:pPr>
          </w:p>
        </w:tc>
      </w:tr>
      <w:tr w14:paraId="3E6ACEF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02" w:type="dxa"/>
            <w:tcBorders>
              <w:top w:val="single" w:color="auto" w:sz="12" w:space="0"/>
              <w:left w:val="single" w:color="auto" w:sz="12" w:space="0"/>
              <w:right w:val="single" w:color="auto" w:sz="12" w:space="0"/>
            </w:tcBorders>
            <w:shd w:val="clear" w:color="auto" w:fill="FFFFFF"/>
            <w:vAlign w:val="center"/>
          </w:tcPr>
          <w:p w14:paraId="6B3A9484">
            <w:pPr>
              <w:shd w:val="clear"/>
              <w:spacing w:line="240" w:lineRule="auto"/>
              <w:jc w:val="center"/>
              <w:rPr>
                <w:rFonts w:ascii="微软雅黑" w:hAnsi="微软雅黑" w:eastAsia="微软雅黑" w:cs="微软雅黑"/>
                <w:bCs/>
                <w:color w:val="auto"/>
                <w:kern w:val="0"/>
                <w:sz w:val="18"/>
                <w:szCs w:val="18"/>
              </w:rPr>
            </w:pPr>
            <w:r>
              <w:rPr>
                <w:rFonts w:hint="eastAsia" w:ascii="微软雅黑" w:hAnsi="微软雅黑" w:eastAsia="微软雅黑" w:cs="微软雅黑"/>
                <w:bCs/>
                <w:color w:val="auto"/>
                <w:kern w:val="0"/>
                <w:sz w:val="18"/>
                <w:szCs w:val="18"/>
              </w:rPr>
              <w:t>获取水资源</w:t>
            </w:r>
          </w:p>
        </w:tc>
        <w:tc>
          <w:tcPr>
            <w:tcW w:w="3685" w:type="dxa"/>
            <w:tcBorders>
              <w:top w:val="single" w:color="auto" w:sz="12" w:space="0"/>
              <w:left w:val="single" w:color="auto" w:sz="12" w:space="0"/>
              <w:right w:val="single" w:color="auto" w:sz="12" w:space="0"/>
            </w:tcBorders>
            <w:shd w:val="clear" w:color="auto" w:fill="FFFFFF"/>
            <w:vAlign w:val="center"/>
          </w:tcPr>
          <w:p w14:paraId="6BC9099E">
            <w:pPr>
              <w:shd w:val="clear"/>
              <w:spacing w:line="240" w:lineRule="auto"/>
              <w:jc w:val="left"/>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水资源与收集器框底部接触</w:t>
            </w:r>
          </w:p>
        </w:tc>
        <w:tc>
          <w:tcPr>
            <w:tcW w:w="830" w:type="dxa"/>
            <w:tcBorders>
              <w:top w:val="single" w:color="auto" w:sz="12" w:space="0"/>
              <w:left w:val="single" w:color="auto" w:sz="12" w:space="0"/>
              <w:bottom w:val="single" w:color="auto" w:sz="12" w:space="0"/>
              <w:right w:val="single" w:color="auto" w:sz="12" w:space="0"/>
            </w:tcBorders>
            <w:shd w:val="clear" w:color="auto" w:fill="FFFFFF"/>
            <w:vAlign w:val="center"/>
          </w:tcPr>
          <w:p w14:paraId="28A67ED0">
            <w:pPr>
              <w:shd w:val="clear"/>
              <w:spacing w:line="240" w:lineRule="auto"/>
              <w:jc w:val="center"/>
              <w:rPr>
                <w:rFonts w:ascii="微软雅黑" w:hAnsi="微软雅黑" w:eastAsia="微软雅黑" w:cs="微软雅黑"/>
                <w:bCs/>
                <w:color w:val="auto"/>
                <w:kern w:val="0"/>
                <w:sz w:val="18"/>
                <w:szCs w:val="18"/>
              </w:rPr>
            </w:pPr>
            <w:r>
              <w:rPr>
                <w:rFonts w:hint="eastAsia" w:ascii="微软雅黑" w:hAnsi="微软雅黑" w:eastAsia="微软雅黑" w:cs="微软雅黑"/>
                <w:bCs/>
                <w:color w:val="auto"/>
                <w:kern w:val="0"/>
                <w:sz w:val="18"/>
                <w:szCs w:val="18"/>
              </w:rPr>
              <w:t>40</w:t>
            </w:r>
          </w:p>
        </w:tc>
        <w:tc>
          <w:tcPr>
            <w:tcW w:w="968" w:type="dxa"/>
            <w:tcBorders>
              <w:top w:val="single" w:color="auto" w:sz="12" w:space="0"/>
              <w:left w:val="single" w:color="auto" w:sz="12" w:space="0"/>
              <w:right w:val="single" w:color="auto" w:sz="12" w:space="0"/>
            </w:tcBorders>
            <w:shd w:val="clear" w:color="auto" w:fill="FFFFFF"/>
            <w:vAlign w:val="center"/>
          </w:tcPr>
          <w:p w14:paraId="63E057C1">
            <w:pPr>
              <w:shd w:val="clear"/>
              <w:spacing w:line="240" w:lineRule="auto"/>
              <w:jc w:val="center"/>
              <w:rPr>
                <w:rFonts w:ascii="微软雅黑" w:hAnsi="微软雅黑" w:eastAsia="微软雅黑" w:cs="微软雅黑"/>
                <w:bCs/>
                <w:color w:val="auto"/>
                <w:kern w:val="0"/>
                <w:sz w:val="18"/>
                <w:szCs w:val="18"/>
              </w:rPr>
            </w:pPr>
          </w:p>
        </w:tc>
        <w:tc>
          <w:tcPr>
            <w:tcW w:w="978" w:type="dxa"/>
            <w:tcBorders>
              <w:top w:val="single" w:color="auto" w:sz="12" w:space="0"/>
              <w:left w:val="single" w:color="auto" w:sz="12" w:space="0"/>
              <w:right w:val="single" w:color="auto" w:sz="12" w:space="0"/>
            </w:tcBorders>
            <w:shd w:val="clear" w:color="auto" w:fill="FFFFFF"/>
            <w:vAlign w:val="center"/>
          </w:tcPr>
          <w:p w14:paraId="683BE423">
            <w:pPr>
              <w:shd w:val="clear"/>
              <w:spacing w:line="240" w:lineRule="auto"/>
              <w:jc w:val="center"/>
              <w:rPr>
                <w:rFonts w:ascii="微软雅黑" w:hAnsi="微软雅黑" w:eastAsia="微软雅黑" w:cs="微软雅黑"/>
                <w:bCs/>
                <w:color w:val="auto"/>
                <w:kern w:val="0"/>
                <w:sz w:val="18"/>
                <w:szCs w:val="18"/>
              </w:rPr>
            </w:pPr>
          </w:p>
        </w:tc>
      </w:tr>
      <w:tr w14:paraId="7848DA0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02" w:type="dxa"/>
            <w:tcBorders>
              <w:top w:val="single" w:color="auto" w:sz="12" w:space="0"/>
              <w:left w:val="single" w:color="auto" w:sz="12" w:space="0"/>
              <w:bottom w:val="single" w:color="auto" w:sz="12" w:space="0"/>
              <w:right w:val="single" w:color="auto" w:sz="12" w:space="0"/>
            </w:tcBorders>
            <w:shd w:val="clear" w:color="auto" w:fill="FFFFFF"/>
            <w:vAlign w:val="center"/>
          </w:tcPr>
          <w:p w14:paraId="24D5D452">
            <w:pPr>
              <w:shd w:val="clear"/>
              <w:spacing w:line="240" w:lineRule="auto"/>
              <w:jc w:val="center"/>
              <w:rPr>
                <w:rFonts w:ascii="微软雅黑" w:hAnsi="微软雅黑" w:eastAsia="微软雅黑" w:cs="微软雅黑"/>
                <w:bCs/>
                <w:color w:val="auto"/>
                <w:sz w:val="18"/>
                <w:szCs w:val="18"/>
              </w:rPr>
            </w:pPr>
            <w:r>
              <w:rPr>
                <w:rFonts w:hint="eastAsia" w:ascii="微软雅黑" w:hAnsi="微软雅黑" w:eastAsia="微软雅黑" w:cs="微软雅黑"/>
                <w:bCs/>
                <w:color w:val="auto"/>
                <w:sz w:val="18"/>
                <w:szCs w:val="18"/>
              </w:rPr>
              <w:t>组装火星车</w:t>
            </w:r>
          </w:p>
        </w:tc>
        <w:tc>
          <w:tcPr>
            <w:tcW w:w="3685" w:type="dxa"/>
            <w:tcBorders>
              <w:top w:val="single" w:color="auto" w:sz="12" w:space="0"/>
              <w:left w:val="single" w:color="auto" w:sz="12" w:space="0"/>
              <w:bottom w:val="single" w:color="auto" w:sz="12" w:space="0"/>
              <w:right w:val="single" w:color="auto" w:sz="12" w:space="0"/>
            </w:tcBorders>
            <w:shd w:val="clear" w:color="auto" w:fill="FFFFFF"/>
            <w:vAlign w:val="center"/>
          </w:tcPr>
          <w:p w14:paraId="43277ABE">
            <w:pPr>
              <w:shd w:val="clear"/>
              <w:spacing w:line="240" w:lineRule="auto"/>
              <w:jc w:val="left"/>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通讯模块在火星车模型上方，两处磁铁吸合</w:t>
            </w:r>
          </w:p>
        </w:tc>
        <w:tc>
          <w:tcPr>
            <w:tcW w:w="830" w:type="dxa"/>
            <w:tcBorders>
              <w:top w:val="single" w:color="auto" w:sz="12" w:space="0"/>
              <w:left w:val="single" w:color="auto" w:sz="12" w:space="0"/>
              <w:bottom w:val="single" w:color="auto" w:sz="12" w:space="0"/>
              <w:right w:val="single" w:color="auto" w:sz="12" w:space="0"/>
            </w:tcBorders>
            <w:shd w:val="clear" w:color="auto" w:fill="FFFFFF"/>
            <w:vAlign w:val="center"/>
          </w:tcPr>
          <w:p w14:paraId="4C2D3CD2">
            <w:pPr>
              <w:shd w:val="clear"/>
              <w:spacing w:line="240" w:lineRule="auto"/>
              <w:jc w:val="center"/>
              <w:rPr>
                <w:rFonts w:ascii="微软雅黑" w:hAnsi="微软雅黑" w:eastAsia="微软雅黑" w:cs="微软雅黑"/>
                <w:bCs/>
                <w:color w:val="auto"/>
                <w:kern w:val="0"/>
                <w:sz w:val="18"/>
                <w:szCs w:val="18"/>
              </w:rPr>
            </w:pPr>
            <w:r>
              <w:rPr>
                <w:rFonts w:hint="eastAsia" w:ascii="微软雅黑" w:hAnsi="微软雅黑" w:eastAsia="微软雅黑" w:cs="微软雅黑"/>
                <w:bCs/>
                <w:color w:val="auto"/>
                <w:kern w:val="0"/>
                <w:sz w:val="18"/>
                <w:szCs w:val="18"/>
              </w:rPr>
              <w:t>50</w:t>
            </w:r>
          </w:p>
        </w:tc>
        <w:tc>
          <w:tcPr>
            <w:tcW w:w="968" w:type="dxa"/>
            <w:tcBorders>
              <w:top w:val="single" w:color="auto" w:sz="12" w:space="0"/>
              <w:left w:val="single" w:color="auto" w:sz="12" w:space="0"/>
              <w:bottom w:val="single" w:color="auto" w:sz="12" w:space="0"/>
              <w:right w:val="single" w:color="auto" w:sz="12" w:space="0"/>
            </w:tcBorders>
            <w:shd w:val="clear" w:color="auto" w:fill="FFFFFF"/>
            <w:vAlign w:val="center"/>
          </w:tcPr>
          <w:p w14:paraId="28BA1FC1">
            <w:pPr>
              <w:shd w:val="clear"/>
              <w:spacing w:line="240" w:lineRule="auto"/>
              <w:jc w:val="center"/>
              <w:rPr>
                <w:rFonts w:ascii="微软雅黑" w:hAnsi="微软雅黑" w:eastAsia="微软雅黑" w:cs="微软雅黑"/>
                <w:bCs/>
                <w:color w:val="auto"/>
                <w:kern w:val="0"/>
                <w:sz w:val="18"/>
                <w:szCs w:val="18"/>
              </w:rPr>
            </w:pPr>
          </w:p>
        </w:tc>
        <w:tc>
          <w:tcPr>
            <w:tcW w:w="978" w:type="dxa"/>
            <w:tcBorders>
              <w:top w:val="single" w:color="auto" w:sz="12" w:space="0"/>
              <w:left w:val="single" w:color="auto" w:sz="12" w:space="0"/>
              <w:bottom w:val="single" w:color="auto" w:sz="12" w:space="0"/>
              <w:right w:val="single" w:color="auto" w:sz="12" w:space="0"/>
            </w:tcBorders>
            <w:shd w:val="clear" w:color="auto" w:fill="FFFFFF"/>
            <w:vAlign w:val="center"/>
          </w:tcPr>
          <w:p w14:paraId="621258F9">
            <w:pPr>
              <w:shd w:val="clear"/>
              <w:spacing w:line="240" w:lineRule="auto"/>
              <w:jc w:val="center"/>
              <w:rPr>
                <w:rFonts w:ascii="微软雅黑" w:hAnsi="微软雅黑" w:eastAsia="微软雅黑" w:cs="微软雅黑"/>
                <w:bCs/>
                <w:color w:val="auto"/>
                <w:kern w:val="0"/>
                <w:sz w:val="18"/>
                <w:szCs w:val="18"/>
              </w:rPr>
            </w:pPr>
          </w:p>
        </w:tc>
      </w:tr>
      <w:tr w14:paraId="3AB0D13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02" w:type="dxa"/>
            <w:tcBorders>
              <w:top w:val="single" w:color="auto" w:sz="12" w:space="0"/>
              <w:left w:val="single" w:color="auto" w:sz="12" w:space="0"/>
              <w:bottom w:val="single" w:color="auto" w:sz="12" w:space="0"/>
              <w:right w:val="single" w:color="auto" w:sz="12" w:space="0"/>
            </w:tcBorders>
            <w:shd w:val="clear" w:color="auto" w:fill="FFFFFF"/>
            <w:vAlign w:val="center"/>
          </w:tcPr>
          <w:p w14:paraId="71940098">
            <w:pPr>
              <w:shd w:val="clear"/>
              <w:spacing w:line="240" w:lineRule="auto"/>
              <w:jc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培育植物</w:t>
            </w:r>
          </w:p>
        </w:tc>
        <w:tc>
          <w:tcPr>
            <w:tcW w:w="3685" w:type="dxa"/>
            <w:tcBorders>
              <w:top w:val="single" w:color="auto" w:sz="12" w:space="0"/>
              <w:left w:val="single" w:color="auto" w:sz="12" w:space="0"/>
              <w:bottom w:val="single" w:color="auto" w:sz="12" w:space="0"/>
              <w:right w:val="single" w:color="auto" w:sz="12" w:space="0"/>
            </w:tcBorders>
            <w:shd w:val="clear" w:color="auto" w:fill="FFFFFF"/>
            <w:vAlign w:val="center"/>
          </w:tcPr>
          <w:p w14:paraId="6C94CB4F">
            <w:pPr>
              <w:shd w:val="clear"/>
              <w:spacing w:line="240" w:lineRule="auto"/>
              <w:jc w:val="left"/>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植物与培育中心底部磁铁全部吸合</w:t>
            </w:r>
          </w:p>
        </w:tc>
        <w:tc>
          <w:tcPr>
            <w:tcW w:w="830" w:type="dxa"/>
            <w:tcBorders>
              <w:top w:val="single" w:color="auto" w:sz="12" w:space="0"/>
              <w:left w:val="single" w:color="auto" w:sz="12" w:space="0"/>
              <w:bottom w:val="single" w:color="auto" w:sz="12" w:space="0"/>
              <w:right w:val="single" w:color="auto" w:sz="12" w:space="0"/>
            </w:tcBorders>
            <w:shd w:val="clear" w:color="auto" w:fill="FFFFFF"/>
            <w:vAlign w:val="center"/>
          </w:tcPr>
          <w:p w14:paraId="189B0B3A">
            <w:pPr>
              <w:shd w:val="clear"/>
              <w:spacing w:line="240" w:lineRule="auto"/>
              <w:jc w:val="center"/>
              <w:rPr>
                <w:rFonts w:ascii="微软雅黑" w:hAnsi="微软雅黑" w:eastAsia="微软雅黑" w:cs="微软雅黑"/>
                <w:bCs/>
                <w:color w:val="auto"/>
                <w:kern w:val="0"/>
                <w:sz w:val="18"/>
                <w:szCs w:val="18"/>
              </w:rPr>
            </w:pPr>
            <w:r>
              <w:rPr>
                <w:rFonts w:hint="eastAsia" w:ascii="微软雅黑" w:hAnsi="微软雅黑" w:eastAsia="微软雅黑" w:cs="微软雅黑"/>
                <w:bCs/>
                <w:color w:val="auto"/>
                <w:kern w:val="0"/>
                <w:sz w:val="18"/>
                <w:szCs w:val="18"/>
              </w:rPr>
              <w:t>50</w:t>
            </w:r>
          </w:p>
        </w:tc>
        <w:tc>
          <w:tcPr>
            <w:tcW w:w="968" w:type="dxa"/>
            <w:tcBorders>
              <w:top w:val="single" w:color="auto" w:sz="12" w:space="0"/>
              <w:left w:val="single" w:color="auto" w:sz="12" w:space="0"/>
              <w:bottom w:val="single" w:color="auto" w:sz="12" w:space="0"/>
              <w:right w:val="single" w:color="auto" w:sz="12" w:space="0"/>
            </w:tcBorders>
            <w:shd w:val="clear" w:color="auto" w:fill="FFFFFF"/>
            <w:vAlign w:val="center"/>
          </w:tcPr>
          <w:p w14:paraId="085A2BE4">
            <w:pPr>
              <w:shd w:val="clear"/>
              <w:spacing w:line="240" w:lineRule="auto"/>
              <w:jc w:val="center"/>
              <w:rPr>
                <w:rFonts w:ascii="微软雅黑" w:hAnsi="微软雅黑" w:eastAsia="微软雅黑" w:cs="微软雅黑"/>
                <w:bCs/>
                <w:color w:val="auto"/>
                <w:kern w:val="0"/>
                <w:sz w:val="18"/>
                <w:szCs w:val="18"/>
              </w:rPr>
            </w:pPr>
          </w:p>
        </w:tc>
        <w:tc>
          <w:tcPr>
            <w:tcW w:w="978" w:type="dxa"/>
            <w:tcBorders>
              <w:top w:val="single" w:color="auto" w:sz="12" w:space="0"/>
              <w:left w:val="single" w:color="auto" w:sz="12" w:space="0"/>
              <w:bottom w:val="single" w:color="auto" w:sz="12" w:space="0"/>
              <w:right w:val="single" w:color="auto" w:sz="12" w:space="0"/>
            </w:tcBorders>
            <w:shd w:val="clear" w:color="auto" w:fill="FFFFFF"/>
            <w:vAlign w:val="center"/>
          </w:tcPr>
          <w:p w14:paraId="0E71D963">
            <w:pPr>
              <w:shd w:val="clear"/>
              <w:spacing w:line="240" w:lineRule="auto"/>
              <w:jc w:val="center"/>
              <w:rPr>
                <w:rFonts w:ascii="微软雅黑" w:hAnsi="微软雅黑" w:eastAsia="微软雅黑" w:cs="微软雅黑"/>
                <w:bCs/>
                <w:color w:val="auto"/>
                <w:kern w:val="0"/>
                <w:sz w:val="18"/>
                <w:szCs w:val="18"/>
              </w:rPr>
            </w:pPr>
          </w:p>
        </w:tc>
      </w:tr>
      <w:tr w14:paraId="1983B8B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02" w:type="dxa"/>
            <w:vMerge w:val="restart"/>
            <w:tcBorders>
              <w:top w:val="single" w:color="auto" w:sz="12" w:space="0"/>
              <w:left w:val="single" w:color="auto" w:sz="12" w:space="0"/>
              <w:right w:val="single" w:color="auto" w:sz="12" w:space="0"/>
            </w:tcBorders>
            <w:shd w:val="clear" w:color="auto" w:fill="FFFFFF"/>
            <w:vAlign w:val="center"/>
          </w:tcPr>
          <w:p w14:paraId="1D5E4DA3">
            <w:pPr>
              <w:shd w:val="clear"/>
              <w:spacing w:line="240" w:lineRule="auto"/>
              <w:jc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探测生命</w:t>
            </w:r>
          </w:p>
        </w:tc>
        <w:tc>
          <w:tcPr>
            <w:tcW w:w="3685" w:type="dxa"/>
            <w:tcBorders>
              <w:top w:val="single" w:color="auto" w:sz="12" w:space="0"/>
              <w:left w:val="single" w:color="auto" w:sz="12" w:space="0"/>
              <w:bottom w:val="single" w:color="auto" w:sz="12" w:space="0"/>
              <w:right w:val="single" w:color="auto" w:sz="12" w:space="0"/>
            </w:tcBorders>
            <w:shd w:val="clear" w:color="auto" w:fill="FFFFFF"/>
            <w:vAlign w:val="center"/>
          </w:tcPr>
          <w:p w14:paraId="16B526B2">
            <w:pPr>
              <w:shd w:val="clear"/>
              <w:spacing w:line="240" w:lineRule="auto"/>
              <w:jc w:val="left"/>
              <w:rPr>
                <w:rFonts w:hint="eastAsia" w:ascii="微软雅黑" w:hAnsi="微软雅黑" w:eastAsia="微软雅黑" w:cs="微软雅黑"/>
                <w:color w:val="auto"/>
                <w:sz w:val="18"/>
                <w:szCs w:val="18"/>
                <w:lang w:eastAsia="zh-CN"/>
              </w:rPr>
            </w:pPr>
            <w:r>
              <w:rPr>
                <w:rFonts w:hint="eastAsia" w:ascii="微软雅黑" w:hAnsi="微软雅黑" w:eastAsia="微软雅黑" w:cs="微软雅黑"/>
                <w:color w:val="auto"/>
                <w:sz w:val="18"/>
                <w:szCs w:val="18"/>
              </w:rPr>
              <w:t>启动探测仪</w:t>
            </w:r>
            <w:r>
              <w:rPr>
                <w:rFonts w:hint="eastAsia" w:ascii="微软雅黑" w:hAnsi="微软雅黑" w:eastAsia="微软雅黑" w:cs="微软雅黑"/>
                <w:color w:val="auto"/>
                <w:sz w:val="18"/>
                <w:szCs w:val="18"/>
                <w:lang w:eastAsia="zh-CN"/>
              </w:rPr>
              <w:t>、点阵屏显示对应数字</w:t>
            </w:r>
          </w:p>
        </w:tc>
        <w:tc>
          <w:tcPr>
            <w:tcW w:w="830" w:type="dxa"/>
            <w:tcBorders>
              <w:top w:val="single" w:color="auto" w:sz="12" w:space="0"/>
              <w:left w:val="single" w:color="auto" w:sz="12" w:space="0"/>
              <w:bottom w:val="single" w:color="auto" w:sz="12" w:space="0"/>
              <w:right w:val="single" w:color="auto" w:sz="12" w:space="0"/>
            </w:tcBorders>
            <w:shd w:val="clear" w:color="auto" w:fill="FFFFFF"/>
            <w:vAlign w:val="center"/>
          </w:tcPr>
          <w:p w14:paraId="16314920">
            <w:pPr>
              <w:shd w:val="clear"/>
              <w:spacing w:line="240" w:lineRule="auto"/>
              <w:jc w:val="center"/>
              <w:rPr>
                <w:rFonts w:ascii="微软雅黑" w:hAnsi="微软雅黑" w:eastAsia="微软雅黑" w:cs="微软雅黑"/>
                <w:bCs/>
                <w:color w:val="auto"/>
                <w:kern w:val="0"/>
                <w:sz w:val="18"/>
                <w:szCs w:val="18"/>
              </w:rPr>
            </w:pPr>
            <w:r>
              <w:rPr>
                <w:rFonts w:hint="eastAsia" w:ascii="微软雅黑" w:hAnsi="微软雅黑" w:eastAsia="微软雅黑" w:cs="微软雅黑"/>
                <w:bCs/>
                <w:color w:val="auto"/>
                <w:kern w:val="0"/>
                <w:sz w:val="18"/>
                <w:szCs w:val="18"/>
              </w:rPr>
              <w:t>60</w:t>
            </w:r>
          </w:p>
        </w:tc>
        <w:tc>
          <w:tcPr>
            <w:tcW w:w="968" w:type="dxa"/>
            <w:tcBorders>
              <w:top w:val="single" w:color="auto" w:sz="12" w:space="0"/>
              <w:left w:val="single" w:color="auto" w:sz="12" w:space="0"/>
              <w:bottom w:val="single" w:color="auto" w:sz="12" w:space="0"/>
              <w:right w:val="single" w:color="auto" w:sz="12" w:space="0"/>
            </w:tcBorders>
            <w:shd w:val="clear" w:color="auto" w:fill="FFFFFF"/>
            <w:vAlign w:val="center"/>
          </w:tcPr>
          <w:p w14:paraId="157C6258">
            <w:pPr>
              <w:shd w:val="clear"/>
              <w:spacing w:line="240" w:lineRule="auto"/>
              <w:jc w:val="center"/>
              <w:rPr>
                <w:rFonts w:ascii="微软雅黑" w:hAnsi="微软雅黑" w:eastAsia="微软雅黑" w:cs="微软雅黑"/>
                <w:bCs/>
                <w:color w:val="auto"/>
                <w:kern w:val="0"/>
                <w:sz w:val="18"/>
                <w:szCs w:val="18"/>
              </w:rPr>
            </w:pPr>
          </w:p>
        </w:tc>
        <w:tc>
          <w:tcPr>
            <w:tcW w:w="978" w:type="dxa"/>
            <w:tcBorders>
              <w:top w:val="single" w:color="auto" w:sz="12" w:space="0"/>
              <w:left w:val="single" w:color="auto" w:sz="12" w:space="0"/>
              <w:bottom w:val="single" w:color="auto" w:sz="12" w:space="0"/>
              <w:right w:val="single" w:color="auto" w:sz="12" w:space="0"/>
            </w:tcBorders>
            <w:shd w:val="clear" w:color="auto" w:fill="FFFFFF"/>
            <w:vAlign w:val="center"/>
          </w:tcPr>
          <w:p w14:paraId="610A484A">
            <w:pPr>
              <w:shd w:val="clear"/>
              <w:spacing w:line="240" w:lineRule="auto"/>
              <w:jc w:val="center"/>
              <w:rPr>
                <w:rFonts w:ascii="微软雅黑" w:hAnsi="微软雅黑" w:eastAsia="微软雅黑" w:cs="微软雅黑"/>
                <w:bCs/>
                <w:color w:val="auto"/>
                <w:kern w:val="0"/>
                <w:sz w:val="18"/>
                <w:szCs w:val="18"/>
              </w:rPr>
            </w:pPr>
          </w:p>
        </w:tc>
      </w:tr>
      <w:tr w14:paraId="1A65297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02" w:type="dxa"/>
            <w:vMerge w:val="continue"/>
            <w:tcBorders>
              <w:left w:val="single" w:color="auto" w:sz="12" w:space="0"/>
              <w:bottom w:val="single" w:color="auto" w:sz="12" w:space="0"/>
              <w:right w:val="single" w:color="auto" w:sz="12" w:space="0"/>
            </w:tcBorders>
            <w:shd w:val="clear" w:color="auto" w:fill="FFFFFF"/>
            <w:vAlign w:val="center"/>
          </w:tcPr>
          <w:p w14:paraId="4AD83A6D">
            <w:pPr>
              <w:shd w:val="clear"/>
              <w:spacing w:line="240" w:lineRule="auto"/>
              <w:jc w:val="center"/>
              <w:rPr>
                <w:rFonts w:ascii="微软雅黑" w:hAnsi="微软雅黑" w:eastAsia="微软雅黑" w:cs="微软雅黑"/>
                <w:color w:val="auto"/>
                <w:sz w:val="18"/>
                <w:szCs w:val="18"/>
              </w:rPr>
            </w:pPr>
          </w:p>
        </w:tc>
        <w:tc>
          <w:tcPr>
            <w:tcW w:w="3685" w:type="dxa"/>
            <w:tcBorders>
              <w:top w:val="single" w:color="auto" w:sz="12" w:space="0"/>
              <w:left w:val="single" w:color="auto" w:sz="12" w:space="0"/>
              <w:bottom w:val="single" w:color="auto" w:sz="12" w:space="0"/>
              <w:right w:val="single" w:color="auto" w:sz="12" w:space="0"/>
            </w:tcBorders>
            <w:shd w:val="clear" w:color="auto" w:fill="FFFFFF"/>
            <w:vAlign w:val="center"/>
          </w:tcPr>
          <w:p w14:paraId="34D5471A">
            <w:pPr>
              <w:shd w:val="clear"/>
              <w:spacing w:line="240" w:lineRule="auto"/>
              <w:jc w:val="left"/>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生命模型放置到生命中心（方块与模型底板有接触）</w:t>
            </w:r>
          </w:p>
        </w:tc>
        <w:tc>
          <w:tcPr>
            <w:tcW w:w="830" w:type="dxa"/>
            <w:tcBorders>
              <w:top w:val="single" w:color="auto" w:sz="12" w:space="0"/>
              <w:left w:val="single" w:color="auto" w:sz="12" w:space="0"/>
              <w:bottom w:val="single" w:color="auto" w:sz="12" w:space="0"/>
              <w:right w:val="single" w:color="auto" w:sz="12" w:space="0"/>
            </w:tcBorders>
            <w:shd w:val="clear" w:color="auto" w:fill="FFFFFF"/>
            <w:vAlign w:val="center"/>
          </w:tcPr>
          <w:p w14:paraId="1E32D9D1">
            <w:pPr>
              <w:shd w:val="clear"/>
              <w:spacing w:line="240" w:lineRule="auto"/>
              <w:ind w:firstLine="180" w:firstLineChars="100"/>
              <w:rPr>
                <w:rFonts w:ascii="微软雅黑" w:hAnsi="微软雅黑" w:eastAsia="微软雅黑" w:cs="微软雅黑"/>
                <w:bCs/>
                <w:color w:val="auto"/>
                <w:kern w:val="0"/>
                <w:sz w:val="18"/>
                <w:szCs w:val="18"/>
              </w:rPr>
            </w:pPr>
            <w:r>
              <w:rPr>
                <w:rFonts w:hint="eastAsia" w:ascii="微软雅黑" w:hAnsi="微软雅黑" w:eastAsia="微软雅黑" w:cs="微软雅黑"/>
                <w:bCs/>
                <w:color w:val="auto"/>
                <w:kern w:val="0"/>
                <w:sz w:val="18"/>
                <w:szCs w:val="18"/>
              </w:rPr>
              <w:t>40</w:t>
            </w:r>
          </w:p>
        </w:tc>
        <w:tc>
          <w:tcPr>
            <w:tcW w:w="968" w:type="dxa"/>
            <w:tcBorders>
              <w:top w:val="single" w:color="auto" w:sz="12" w:space="0"/>
              <w:left w:val="single" w:color="auto" w:sz="12" w:space="0"/>
              <w:bottom w:val="single" w:color="auto" w:sz="12" w:space="0"/>
              <w:right w:val="single" w:color="auto" w:sz="12" w:space="0"/>
            </w:tcBorders>
            <w:shd w:val="clear" w:color="auto" w:fill="FFFFFF"/>
            <w:vAlign w:val="center"/>
          </w:tcPr>
          <w:p w14:paraId="39EFF8A8">
            <w:pPr>
              <w:shd w:val="clear"/>
              <w:spacing w:line="240" w:lineRule="auto"/>
              <w:jc w:val="center"/>
              <w:rPr>
                <w:rFonts w:ascii="微软雅黑" w:hAnsi="微软雅黑" w:eastAsia="微软雅黑" w:cs="微软雅黑"/>
                <w:bCs/>
                <w:color w:val="auto"/>
                <w:kern w:val="0"/>
                <w:sz w:val="18"/>
                <w:szCs w:val="18"/>
              </w:rPr>
            </w:pPr>
          </w:p>
        </w:tc>
        <w:tc>
          <w:tcPr>
            <w:tcW w:w="978" w:type="dxa"/>
            <w:tcBorders>
              <w:top w:val="single" w:color="auto" w:sz="12" w:space="0"/>
              <w:left w:val="single" w:color="auto" w:sz="12" w:space="0"/>
              <w:bottom w:val="single" w:color="auto" w:sz="12" w:space="0"/>
              <w:right w:val="single" w:color="auto" w:sz="12" w:space="0"/>
            </w:tcBorders>
            <w:shd w:val="clear" w:color="auto" w:fill="FFFFFF"/>
            <w:vAlign w:val="center"/>
          </w:tcPr>
          <w:p w14:paraId="1AC23226">
            <w:pPr>
              <w:shd w:val="clear"/>
              <w:spacing w:line="240" w:lineRule="auto"/>
              <w:jc w:val="center"/>
              <w:rPr>
                <w:rFonts w:ascii="微软雅黑" w:hAnsi="微软雅黑" w:eastAsia="微软雅黑" w:cs="微软雅黑"/>
                <w:bCs/>
                <w:color w:val="auto"/>
                <w:kern w:val="0"/>
                <w:sz w:val="18"/>
                <w:szCs w:val="18"/>
              </w:rPr>
            </w:pPr>
          </w:p>
        </w:tc>
      </w:tr>
      <w:tr w14:paraId="2FE140E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02" w:type="dxa"/>
            <w:vMerge w:val="restart"/>
            <w:tcBorders>
              <w:top w:val="single" w:color="auto" w:sz="12" w:space="0"/>
              <w:left w:val="single" w:color="auto" w:sz="12" w:space="0"/>
              <w:right w:val="single" w:color="auto" w:sz="12" w:space="0"/>
            </w:tcBorders>
            <w:shd w:val="clear" w:color="auto" w:fill="FFFFFF"/>
            <w:vAlign w:val="center"/>
          </w:tcPr>
          <w:p w14:paraId="24C8333D">
            <w:pPr>
              <w:shd w:val="clear"/>
              <w:spacing w:line="240" w:lineRule="auto"/>
              <w:jc w:val="center"/>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矿石采样</w:t>
            </w:r>
          </w:p>
          <w:p w14:paraId="2EB3BA3B">
            <w:pPr>
              <w:shd w:val="clear"/>
              <w:spacing w:line="240" w:lineRule="auto"/>
              <w:jc w:val="center"/>
              <w:rPr>
                <w:rFonts w:hint="eastAsia" w:ascii="微软雅黑" w:hAnsi="微软雅黑" w:eastAsia="微软雅黑" w:cs="微软雅黑"/>
                <w:color w:val="auto"/>
                <w:sz w:val="18"/>
                <w:szCs w:val="18"/>
                <w:lang w:eastAsia="zh-CN"/>
              </w:rPr>
            </w:pPr>
            <w:r>
              <w:rPr>
                <w:rFonts w:hint="eastAsia" w:ascii="微软雅黑" w:hAnsi="微软雅黑" w:eastAsia="微软雅黑" w:cs="微软雅黑"/>
                <w:color w:val="auto"/>
                <w:sz w:val="18"/>
                <w:szCs w:val="18"/>
                <w:lang w:eastAsia="zh-CN"/>
              </w:rPr>
              <w:t>（</w:t>
            </w:r>
            <w:r>
              <w:rPr>
                <w:rFonts w:hint="eastAsia" w:ascii="微软雅黑" w:hAnsi="微软雅黑" w:eastAsia="微软雅黑" w:cs="微软雅黑"/>
                <w:color w:val="auto"/>
                <w:sz w:val="18"/>
                <w:szCs w:val="18"/>
                <w:lang w:val="en-US" w:eastAsia="zh-CN"/>
              </w:rPr>
              <w:t>初中组</w:t>
            </w:r>
            <w:r>
              <w:rPr>
                <w:rFonts w:hint="eastAsia" w:ascii="微软雅黑" w:hAnsi="微软雅黑" w:eastAsia="微软雅黑" w:cs="微软雅黑"/>
                <w:color w:val="auto"/>
                <w:sz w:val="18"/>
                <w:szCs w:val="18"/>
                <w:lang w:eastAsia="zh-CN"/>
              </w:rPr>
              <w:t>）</w:t>
            </w:r>
          </w:p>
        </w:tc>
        <w:tc>
          <w:tcPr>
            <w:tcW w:w="3685" w:type="dxa"/>
            <w:tcBorders>
              <w:top w:val="single" w:color="auto" w:sz="12" w:space="0"/>
              <w:left w:val="single" w:color="auto" w:sz="12" w:space="0"/>
              <w:bottom w:val="single" w:color="auto" w:sz="12" w:space="0"/>
              <w:right w:val="single" w:color="auto" w:sz="12" w:space="0"/>
            </w:tcBorders>
            <w:shd w:val="clear" w:color="auto" w:fill="FFFFFF"/>
            <w:vAlign w:val="center"/>
          </w:tcPr>
          <w:p w14:paraId="7B8EA633">
            <w:pPr>
              <w:shd w:val="clear"/>
              <w:spacing w:line="240" w:lineRule="auto"/>
              <w:jc w:val="left"/>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矿石模型</w:t>
            </w:r>
            <w:r>
              <w:rPr>
                <w:rFonts w:hint="eastAsia" w:ascii="微软雅黑" w:hAnsi="微软雅黑" w:eastAsia="微软雅黑" w:cs="微软雅黑"/>
                <w:color w:val="auto"/>
                <w:sz w:val="18"/>
                <w:szCs w:val="18"/>
                <w:lang w:val="en-US" w:eastAsia="zh-CN"/>
              </w:rPr>
              <w:t>在运输舰</w:t>
            </w:r>
            <w:r>
              <w:rPr>
                <w:rFonts w:hint="eastAsia" w:ascii="微软雅黑" w:hAnsi="微软雅黑" w:eastAsia="微软雅黑" w:cs="微软雅黑"/>
                <w:color w:val="auto"/>
                <w:sz w:val="18"/>
                <w:szCs w:val="18"/>
              </w:rPr>
              <w:t>一层</w:t>
            </w:r>
          </w:p>
        </w:tc>
        <w:tc>
          <w:tcPr>
            <w:tcW w:w="830" w:type="dxa"/>
            <w:tcBorders>
              <w:top w:val="single" w:color="auto" w:sz="12" w:space="0"/>
              <w:left w:val="single" w:color="auto" w:sz="12" w:space="0"/>
              <w:bottom w:val="single" w:color="auto" w:sz="12" w:space="0"/>
              <w:right w:val="single" w:color="auto" w:sz="12" w:space="0"/>
            </w:tcBorders>
            <w:shd w:val="clear" w:color="auto" w:fill="FFFFFF"/>
            <w:vAlign w:val="center"/>
          </w:tcPr>
          <w:p w14:paraId="4C014100">
            <w:pPr>
              <w:shd w:val="clear"/>
              <w:spacing w:line="240" w:lineRule="auto"/>
              <w:jc w:val="center"/>
              <w:rPr>
                <w:rFonts w:ascii="微软雅黑" w:hAnsi="微软雅黑" w:eastAsia="微软雅黑" w:cs="微软雅黑"/>
                <w:bCs/>
                <w:color w:val="auto"/>
                <w:kern w:val="0"/>
                <w:sz w:val="18"/>
                <w:szCs w:val="18"/>
              </w:rPr>
            </w:pPr>
            <w:r>
              <w:rPr>
                <w:rFonts w:hint="eastAsia" w:ascii="微软雅黑" w:hAnsi="微软雅黑" w:eastAsia="微软雅黑" w:cs="微软雅黑"/>
                <w:bCs/>
                <w:color w:val="auto"/>
                <w:kern w:val="0"/>
                <w:sz w:val="18"/>
                <w:szCs w:val="18"/>
              </w:rPr>
              <w:t>15/个</w:t>
            </w:r>
          </w:p>
        </w:tc>
        <w:tc>
          <w:tcPr>
            <w:tcW w:w="968" w:type="dxa"/>
            <w:tcBorders>
              <w:top w:val="single" w:color="auto" w:sz="12" w:space="0"/>
              <w:left w:val="single" w:color="auto" w:sz="12" w:space="0"/>
              <w:bottom w:val="single" w:color="auto" w:sz="12" w:space="0"/>
              <w:right w:val="single" w:color="auto" w:sz="12" w:space="0"/>
            </w:tcBorders>
            <w:shd w:val="clear" w:color="auto" w:fill="FFFFFF"/>
            <w:vAlign w:val="center"/>
          </w:tcPr>
          <w:p w14:paraId="4E4AD528">
            <w:pPr>
              <w:shd w:val="clear"/>
              <w:spacing w:line="240" w:lineRule="auto"/>
              <w:jc w:val="center"/>
              <w:rPr>
                <w:rFonts w:ascii="微软雅黑" w:hAnsi="微软雅黑" w:eastAsia="微软雅黑" w:cs="微软雅黑"/>
                <w:bCs/>
                <w:color w:val="auto"/>
                <w:kern w:val="0"/>
                <w:sz w:val="18"/>
                <w:szCs w:val="18"/>
              </w:rPr>
            </w:pPr>
          </w:p>
        </w:tc>
        <w:tc>
          <w:tcPr>
            <w:tcW w:w="978" w:type="dxa"/>
            <w:tcBorders>
              <w:top w:val="single" w:color="auto" w:sz="12" w:space="0"/>
              <w:left w:val="single" w:color="auto" w:sz="12" w:space="0"/>
              <w:bottom w:val="single" w:color="auto" w:sz="12" w:space="0"/>
              <w:right w:val="single" w:color="auto" w:sz="12" w:space="0"/>
            </w:tcBorders>
            <w:shd w:val="clear" w:color="auto" w:fill="FFFFFF"/>
            <w:vAlign w:val="center"/>
          </w:tcPr>
          <w:p w14:paraId="71A4755E">
            <w:pPr>
              <w:shd w:val="clear"/>
              <w:spacing w:line="240" w:lineRule="auto"/>
              <w:jc w:val="center"/>
              <w:rPr>
                <w:rFonts w:ascii="微软雅黑" w:hAnsi="微软雅黑" w:eastAsia="微软雅黑" w:cs="微软雅黑"/>
                <w:bCs/>
                <w:color w:val="auto"/>
                <w:kern w:val="0"/>
                <w:sz w:val="18"/>
                <w:szCs w:val="18"/>
              </w:rPr>
            </w:pPr>
          </w:p>
        </w:tc>
      </w:tr>
      <w:tr w14:paraId="1D6B06A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02" w:type="dxa"/>
            <w:vMerge w:val="continue"/>
            <w:tcBorders>
              <w:left w:val="single" w:color="auto" w:sz="12" w:space="0"/>
              <w:bottom w:val="single" w:color="auto" w:sz="12" w:space="0"/>
              <w:right w:val="single" w:color="auto" w:sz="12" w:space="0"/>
            </w:tcBorders>
            <w:shd w:val="clear" w:color="auto" w:fill="FFFFFF"/>
            <w:vAlign w:val="center"/>
          </w:tcPr>
          <w:p w14:paraId="51FD8FFD">
            <w:pPr>
              <w:shd w:val="clear"/>
              <w:spacing w:line="240" w:lineRule="auto"/>
              <w:jc w:val="center"/>
              <w:rPr>
                <w:rFonts w:ascii="微软雅黑" w:hAnsi="微软雅黑" w:eastAsia="微软雅黑" w:cs="微软雅黑"/>
                <w:color w:val="auto"/>
                <w:sz w:val="18"/>
                <w:szCs w:val="18"/>
              </w:rPr>
            </w:pPr>
          </w:p>
        </w:tc>
        <w:tc>
          <w:tcPr>
            <w:tcW w:w="3685" w:type="dxa"/>
            <w:tcBorders>
              <w:top w:val="single" w:color="auto" w:sz="12" w:space="0"/>
              <w:left w:val="single" w:color="auto" w:sz="12" w:space="0"/>
              <w:bottom w:val="single" w:color="auto" w:sz="12" w:space="0"/>
              <w:right w:val="single" w:color="auto" w:sz="12" w:space="0"/>
            </w:tcBorders>
            <w:shd w:val="clear" w:color="auto" w:fill="FFFFFF"/>
            <w:vAlign w:val="center"/>
          </w:tcPr>
          <w:p w14:paraId="31854C3E">
            <w:pPr>
              <w:shd w:val="clear"/>
              <w:spacing w:line="240" w:lineRule="auto"/>
              <w:jc w:val="left"/>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矿石模型</w:t>
            </w:r>
            <w:r>
              <w:rPr>
                <w:rFonts w:hint="eastAsia" w:ascii="微软雅黑" w:hAnsi="微软雅黑" w:eastAsia="微软雅黑" w:cs="微软雅黑"/>
                <w:color w:val="auto"/>
                <w:sz w:val="18"/>
                <w:szCs w:val="18"/>
                <w:lang w:val="en-US" w:eastAsia="zh-CN"/>
              </w:rPr>
              <w:t>在运输舰二</w:t>
            </w:r>
            <w:r>
              <w:rPr>
                <w:rFonts w:hint="eastAsia" w:ascii="微软雅黑" w:hAnsi="微软雅黑" w:eastAsia="微软雅黑" w:cs="微软雅黑"/>
                <w:color w:val="auto"/>
                <w:sz w:val="18"/>
                <w:szCs w:val="18"/>
              </w:rPr>
              <w:t>层</w:t>
            </w:r>
          </w:p>
        </w:tc>
        <w:tc>
          <w:tcPr>
            <w:tcW w:w="830" w:type="dxa"/>
            <w:tcBorders>
              <w:top w:val="single" w:color="auto" w:sz="12" w:space="0"/>
              <w:left w:val="single" w:color="auto" w:sz="12" w:space="0"/>
              <w:bottom w:val="single" w:color="auto" w:sz="12" w:space="0"/>
              <w:right w:val="single" w:color="auto" w:sz="12" w:space="0"/>
            </w:tcBorders>
            <w:shd w:val="clear" w:color="auto" w:fill="FFFFFF"/>
            <w:vAlign w:val="center"/>
          </w:tcPr>
          <w:p w14:paraId="64E54D4C">
            <w:pPr>
              <w:shd w:val="clear"/>
              <w:spacing w:line="240" w:lineRule="auto"/>
              <w:jc w:val="center"/>
              <w:rPr>
                <w:rFonts w:ascii="微软雅黑" w:hAnsi="微软雅黑" w:eastAsia="微软雅黑" w:cs="微软雅黑"/>
                <w:bCs/>
                <w:color w:val="auto"/>
                <w:kern w:val="0"/>
                <w:sz w:val="18"/>
                <w:szCs w:val="18"/>
              </w:rPr>
            </w:pPr>
            <w:r>
              <w:rPr>
                <w:rFonts w:hint="eastAsia" w:ascii="微软雅黑" w:hAnsi="微软雅黑" w:eastAsia="微软雅黑" w:cs="微软雅黑"/>
                <w:bCs/>
                <w:color w:val="auto"/>
                <w:kern w:val="0"/>
                <w:sz w:val="18"/>
                <w:szCs w:val="18"/>
              </w:rPr>
              <w:t>20/个</w:t>
            </w:r>
          </w:p>
        </w:tc>
        <w:tc>
          <w:tcPr>
            <w:tcW w:w="968" w:type="dxa"/>
            <w:tcBorders>
              <w:top w:val="single" w:color="auto" w:sz="12" w:space="0"/>
              <w:left w:val="single" w:color="auto" w:sz="12" w:space="0"/>
              <w:bottom w:val="single" w:color="auto" w:sz="12" w:space="0"/>
              <w:right w:val="single" w:color="auto" w:sz="12" w:space="0"/>
            </w:tcBorders>
            <w:shd w:val="clear" w:color="auto" w:fill="FFFFFF"/>
            <w:vAlign w:val="center"/>
          </w:tcPr>
          <w:p w14:paraId="33D153C4">
            <w:pPr>
              <w:shd w:val="clear"/>
              <w:spacing w:line="240" w:lineRule="auto"/>
              <w:jc w:val="center"/>
              <w:rPr>
                <w:rFonts w:ascii="微软雅黑" w:hAnsi="微软雅黑" w:eastAsia="微软雅黑" w:cs="微软雅黑"/>
                <w:bCs/>
                <w:color w:val="auto"/>
                <w:kern w:val="0"/>
                <w:sz w:val="18"/>
                <w:szCs w:val="18"/>
              </w:rPr>
            </w:pPr>
          </w:p>
        </w:tc>
        <w:tc>
          <w:tcPr>
            <w:tcW w:w="978" w:type="dxa"/>
            <w:tcBorders>
              <w:top w:val="single" w:color="auto" w:sz="12" w:space="0"/>
              <w:left w:val="single" w:color="auto" w:sz="12" w:space="0"/>
              <w:bottom w:val="single" w:color="auto" w:sz="12" w:space="0"/>
              <w:right w:val="single" w:color="auto" w:sz="12" w:space="0"/>
            </w:tcBorders>
            <w:shd w:val="clear" w:color="auto" w:fill="FFFFFF"/>
            <w:vAlign w:val="center"/>
          </w:tcPr>
          <w:p w14:paraId="18CC4932">
            <w:pPr>
              <w:shd w:val="clear"/>
              <w:spacing w:line="240" w:lineRule="auto"/>
              <w:jc w:val="center"/>
              <w:rPr>
                <w:rFonts w:ascii="微软雅黑" w:hAnsi="微软雅黑" w:eastAsia="微软雅黑" w:cs="微软雅黑"/>
                <w:bCs/>
                <w:color w:val="auto"/>
                <w:kern w:val="0"/>
                <w:sz w:val="18"/>
                <w:szCs w:val="18"/>
              </w:rPr>
            </w:pPr>
          </w:p>
        </w:tc>
      </w:tr>
      <w:tr w14:paraId="568ACD9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02" w:type="dxa"/>
            <w:tcBorders>
              <w:top w:val="single" w:color="auto" w:sz="12" w:space="0"/>
              <w:left w:val="single" w:color="auto" w:sz="12" w:space="0"/>
              <w:bottom w:val="single" w:color="auto" w:sz="12" w:space="0"/>
              <w:right w:val="single" w:color="auto" w:sz="12" w:space="0"/>
            </w:tcBorders>
            <w:shd w:val="clear" w:color="auto" w:fill="FFFFFF"/>
            <w:vAlign w:val="center"/>
          </w:tcPr>
          <w:p w14:paraId="233732F9">
            <w:pPr>
              <w:shd w:val="clear"/>
              <w:spacing w:line="240" w:lineRule="auto"/>
              <w:jc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净化水源</w:t>
            </w:r>
          </w:p>
        </w:tc>
        <w:tc>
          <w:tcPr>
            <w:tcW w:w="3685" w:type="dxa"/>
            <w:tcBorders>
              <w:top w:val="single" w:color="auto" w:sz="12" w:space="0"/>
              <w:left w:val="single" w:color="auto" w:sz="12" w:space="0"/>
              <w:bottom w:val="single" w:color="auto" w:sz="12" w:space="0"/>
              <w:right w:val="single" w:color="auto" w:sz="12" w:space="0"/>
            </w:tcBorders>
            <w:shd w:val="clear" w:color="auto" w:fill="FFFFFF"/>
            <w:vAlign w:val="center"/>
          </w:tcPr>
          <w:p w14:paraId="177A68B6">
            <w:pPr>
              <w:shd w:val="clear"/>
              <w:spacing w:line="240" w:lineRule="auto"/>
              <w:jc w:val="left"/>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固态水模型在净化器上，且不与净化器之外的场地有接触</w:t>
            </w:r>
          </w:p>
        </w:tc>
        <w:tc>
          <w:tcPr>
            <w:tcW w:w="830" w:type="dxa"/>
            <w:tcBorders>
              <w:top w:val="single" w:color="auto" w:sz="12" w:space="0"/>
              <w:left w:val="single" w:color="auto" w:sz="12" w:space="0"/>
              <w:bottom w:val="single" w:color="auto" w:sz="12" w:space="0"/>
              <w:right w:val="single" w:color="auto" w:sz="12" w:space="0"/>
            </w:tcBorders>
            <w:shd w:val="clear" w:color="auto" w:fill="FFFFFF"/>
            <w:vAlign w:val="center"/>
          </w:tcPr>
          <w:p w14:paraId="11ABF64F">
            <w:pPr>
              <w:shd w:val="clear"/>
              <w:spacing w:line="240" w:lineRule="auto"/>
              <w:jc w:val="center"/>
              <w:rPr>
                <w:rFonts w:ascii="微软雅黑" w:hAnsi="微软雅黑" w:eastAsia="微软雅黑" w:cs="微软雅黑"/>
                <w:bCs/>
                <w:color w:val="auto"/>
                <w:kern w:val="0"/>
                <w:sz w:val="18"/>
                <w:szCs w:val="18"/>
              </w:rPr>
            </w:pPr>
            <w:r>
              <w:rPr>
                <w:rFonts w:hint="eastAsia" w:ascii="微软雅黑" w:hAnsi="微软雅黑" w:eastAsia="微软雅黑" w:cs="微软雅黑"/>
                <w:bCs/>
                <w:color w:val="auto"/>
                <w:kern w:val="0"/>
                <w:sz w:val="18"/>
                <w:szCs w:val="18"/>
              </w:rPr>
              <w:t>15/个</w:t>
            </w:r>
          </w:p>
        </w:tc>
        <w:tc>
          <w:tcPr>
            <w:tcW w:w="968" w:type="dxa"/>
            <w:tcBorders>
              <w:top w:val="single" w:color="auto" w:sz="12" w:space="0"/>
              <w:left w:val="single" w:color="auto" w:sz="12" w:space="0"/>
              <w:bottom w:val="single" w:color="auto" w:sz="12" w:space="0"/>
              <w:right w:val="single" w:color="auto" w:sz="12" w:space="0"/>
            </w:tcBorders>
            <w:shd w:val="clear" w:color="auto" w:fill="FFFFFF"/>
            <w:vAlign w:val="center"/>
          </w:tcPr>
          <w:p w14:paraId="1187E130">
            <w:pPr>
              <w:shd w:val="clear"/>
              <w:spacing w:line="240" w:lineRule="auto"/>
              <w:jc w:val="center"/>
              <w:rPr>
                <w:rFonts w:ascii="微软雅黑" w:hAnsi="微软雅黑" w:eastAsia="微软雅黑" w:cs="微软雅黑"/>
                <w:bCs/>
                <w:color w:val="auto"/>
                <w:kern w:val="0"/>
                <w:sz w:val="18"/>
                <w:szCs w:val="18"/>
              </w:rPr>
            </w:pPr>
          </w:p>
        </w:tc>
        <w:tc>
          <w:tcPr>
            <w:tcW w:w="978" w:type="dxa"/>
            <w:tcBorders>
              <w:top w:val="single" w:color="auto" w:sz="12" w:space="0"/>
              <w:left w:val="single" w:color="auto" w:sz="12" w:space="0"/>
              <w:bottom w:val="single" w:color="auto" w:sz="12" w:space="0"/>
              <w:right w:val="single" w:color="auto" w:sz="12" w:space="0"/>
            </w:tcBorders>
            <w:shd w:val="clear" w:color="auto" w:fill="FFFFFF"/>
            <w:vAlign w:val="center"/>
          </w:tcPr>
          <w:p w14:paraId="35B48679">
            <w:pPr>
              <w:shd w:val="clear"/>
              <w:spacing w:line="240" w:lineRule="auto"/>
              <w:jc w:val="center"/>
              <w:rPr>
                <w:rFonts w:ascii="微软雅黑" w:hAnsi="微软雅黑" w:eastAsia="微软雅黑" w:cs="微软雅黑"/>
                <w:bCs/>
                <w:color w:val="auto"/>
                <w:kern w:val="0"/>
                <w:sz w:val="18"/>
                <w:szCs w:val="18"/>
              </w:rPr>
            </w:pPr>
          </w:p>
        </w:tc>
      </w:tr>
      <w:tr w14:paraId="0DFBA48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02" w:type="dxa"/>
            <w:tcBorders>
              <w:top w:val="single" w:color="auto" w:sz="12" w:space="0"/>
              <w:left w:val="single" w:color="auto" w:sz="12" w:space="0"/>
              <w:bottom w:val="single" w:color="auto" w:sz="12" w:space="0"/>
              <w:right w:val="single" w:color="auto" w:sz="12" w:space="0"/>
            </w:tcBorders>
            <w:shd w:val="clear" w:color="auto" w:fill="FFFFFF"/>
            <w:vAlign w:val="center"/>
          </w:tcPr>
          <w:p w14:paraId="7A4DBFDB">
            <w:pPr>
              <w:shd w:val="clear"/>
              <w:spacing w:line="240" w:lineRule="auto"/>
              <w:jc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绿化星球</w:t>
            </w:r>
          </w:p>
        </w:tc>
        <w:tc>
          <w:tcPr>
            <w:tcW w:w="3685" w:type="dxa"/>
            <w:tcBorders>
              <w:top w:val="single" w:color="auto" w:sz="12" w:space="0"/>
              <w:left w:val="single" w:color="auto" w:sz="12" w:space="0"/>
              <w:bottom w:val="single" w:color="auto" w:sz="12" w:space="0"/>
              <w:right w:val="single" w:color="auto" w:sz="12" w:space="0"/>
            </w:tcBorders>
            <w:shd w:val="clear" w:color="auto" w:fill="FFFFFF"/>
            <w:vAlign w:val="center"/>
          </w:tcPr>
          <w:p w14:paraId="1D3A45E4">
            <w:pPr>
              <w:shd w:val="clear"/>
              <w:spacing w:line="240" w:lineRule="auto"/>
              <w:jc w:val="left"/>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绿色植物的垂直投影部分或全部位于场地绿色框内</w:t>
            </w:r>
          </w:p>
        </w:tc>
        <w:tc>
          <w:tcPr>
            <w:tcW w:w="830" w:type="dxa"/>
            <w:tcBorders>
              <w:top w:val="single" w:color="auto" w:sz="12" w:space="0"/>
              <w:left w:val="single" w:color="auto" w:sz="12" w:space="0"/>
              <w:bottom w:val="single" w:color="auto" w:sz="12" w:space="0"/>
              <w:right w:val="single" w:color="auto" w:sz="12" w:space="0"/>
            </w:tcBorders>
            <w:shd w:val="clear" w:color="auto" w:fill="FFFFFF"/>
            <w:vAlign w:val="center"/>
          </w:tcPr>
          <w:p w14:paraId="64CF2DE7">
            <w:pPr>
              <w:shd w:val="clear"/>
              <w:spacing w:line="240" w:lineRule="auto"/>
              <w:jc w:val="center"/>
              <w:rPr>
                <w:rFonts w:ascii="微软雅黑" w:hAnsi="微软雅黑" w:eastAsia="微软雅黑" w:cs="微软雅黑"/>
                <w:bCs/>
                <w:color w:val="auto"/>
                <w:kern w:val="0"/>
                <w:sz w:val="18"/>
                <w:szCs w:val="18"/>
              </w:rPr>
            </w:pPr>
            <w:r>
              <w:rPr>
                <w:rFonts w:hint="eastAsia" w:ascii="微软雅黑" w:hAnsi="微软雅黑" w:eastAsia="微软雅黑" w:cs="微软雅黑"/>
                <w:bCs/>
                <w:color w:val="auto"/>
                <w:kern w:val="0"/>
                <w:sz w:val="18"/>
                <w:szCs w:val="18"/>
              </w:rPr>
              <w:t>20/个</w:t>
            </w:r>
          </w:p>
        </w:tc>
        <w:tc>
          <w:tcPr>
            <w:tcW w:w="968" w:type="dxa"/>
            <w:tcBorders>
              <w:top w:val="single" w:color="auto" w:sz="12" w:space="0"/>
              <w:left w:val="single" w:color="auto" w:sz="12" w:space="0"/>
              <w:bottom w:val="single" w:color="auto" w:sz="12" w:space="0"/>
              <w:right w:val="single" w:color="auto" w:sz="12" w:space="0"/>
            </w:tcBorders>
            <w:shd w:val="clear" w:color="auto" w:fill="FFFFFF"/>
            <w:vAlign w:val="center"/>
          </w:tcPr>
          <w:p w14:paraId="4BB32784">
            <w:pPr>
              <w:shd w:val="clear"/>
              <w:spacing w:line="240" w:lineRule="auto"/>
              <w:jc w:val="center"/>
              <w:rPr>
                <w:rFonts w:ascii="微软雅黑" w:hAnsi="微软雅黑" w:eastAsia="微软雅黑" w:cs="微软雅黑"/>
                <w:bCs/>
                <w:color w:val="auto"/>
                <w:kern w:val="0"/>
                <w:sz w:val="18"/>
                <w:szCs w:val="18"/>
              </w:rPr>
            </w:pPr>
          </w:p>
        </w:tc>
        <w:tc>
          <w:tcPr>
            <w:tcW w:w="978" w:type="dxa"/>
            <w:tcBorders>
              <w:top w:val="single" w:color="auto" w:sz="12" w:space="0"/>
              <w:left w:val="single" w:color="auto" w:sz="12" w:space="0"/>
              <w:bottom w:val="single" w:color="auto" w:sz="12" w:space="0"/>
              <w:right w:val="single" w:color="auto" w:sz="12" w:space="0"/>
            </w:tcBorders>
            <w:shd w:val="clear" w:color="auto" w:fill="FFFFFF"/>
            <w:vAlign w:val="center"/>
          </w:tcPr>
          <w:p w14:paraId="76C94164">
            <w:pPr>
              <w:shd w:val="clear"/>
              <w:spacing w:line="240" w:lineRule="auto"/>
              <w:jc w:val="center"/>
              <w:rPr>
                <w:rFonts w:ascii="微软雅黑" w:hAnsi="微软雅黑" w:eastAsia="微软雅黑" w:cs="微软雅黑"/>
                <w:bCs/>
                <w:color w:val="auto"/>
                <w:kern w:val="0"/>
                <w:sz w:val="18"/>
                <w:szCs w:val="18"/>
              </w:rPr>
            </w:pPr>
          </w:p>
        </w:tc>
      </w:tr>
      <w:tr w14:paraId="40D5AE8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02" w:type="dxa"/>
            <w:tcBorders>
              <w:top w:val="single" w:color="auto" w:sz="12" w:space="0"/>
              <w:left w:val="single" w:color="auto" w:sz="12" w:space="0"/>
              <w:bottom w:val="single" w:color="auto" w:sz="12" w:space="0"/>
              <w:right w:val="single" w:color="auto" w:sz="12" w:space="0"/>
            </w:tcBorders>
            <w:shd w:val="clear" w:color="auto" w:fill="FFFFFF"/>
            <w:vAlign w:val="center"/>
          </w:tcPr>
          <w:p w14:paraId="0183CA51">
            <w:pPr>
              <w:shd w:val="clear"/>
              <w:spacing w:line="240" w:lineRule="auto"/>
              <w:jc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流畅奖励</w:t>
            </w:r>
          </w:p>
        </w:tc>
        <w:tc>
          <w:tcPr>
            <w:tcW w:w="3685" w:type="dxa"/>
            <w:tcBorders>
              <w:top w:val="single" w:color="auto" w:sz="12" w:space="0"/>
              <w:left w:val="single" w:color="auto" w:sz="12" w:space="0"/>
              <w:bottom w:val="single" w:color="auto" w:sz="12" w:space="0"/>
              <w:right w:val="single" w:color="auto" w:sz="12" w:space="0"/>
            </w:tcBorders>
            <w:shd w:val="clear" w:color="auto" w:fill="FFFFFF"/>
            <w:vAlign w:val="center"/>
          </w:tcPr>
          <w:p w14:paraId="6A66ADD2">
            <w:pPr>
              <w:shd w:val="clear"/>
              <w:tabs>
                <w:tab w:val="left" w:pos="392"/>
                <w:tab w:val="left" w:pos="2120"/>
              </w:tabs>
              <w:spacing w:line="240" w:lineRule="auto"/>
              <w:jc w:val="left"/>
              <w:rPr>
                <w:rFonts w:ascii="微软雅黑" w:hAnsi="微软雅黑" w:eastAsia="微软雅黑" w:cs="微软雅黑"/>
                <w:bCs/>
                <w:color w:val="auto"/>
                <w:kern w:val="0"/>
                <w:sz w:val="18"/>
                <w:szCs w:val="18"/>
              </w:rPr>
            </w:pPr>
            <w:r>
              <w:rPr>
                <w:rFonts w:hint="eastAsia" w:ascii="微软雅黑" w:hAnsi="微软雅黑" w:eastAsia="微软雅黑" w:cs="微软雅黑"/>
                <w:bCs/>
                <w:color w:val="auto"/>
                <w:kern w:val="0"/>
                <w:sz w:val="18"/>
                <w:szCs w:val="18"/>
              </w:rPr>
              <w:t>40-（重</w:t>
            </w:r>
            <w:r>
              <w:rPr>
                <w:rFonts w:hint="eastAsia" w:ascii="微软雅黑" w:hAnsi="微软雅黑" w:eastAsia="微软雅黑" w:cs="微软雅黑"/>
                <w:color w:val="auto"/>
                <w:sz w:val="18"/>
                <w:szCs w:val="18"/>
              </w:rPr>
              <w:t>试</w:t>
            </w:r>
            <w:r>
              <w:rPr>
                <w:rFonts w:hint="eastAsia" w:ascii="微软雅黑" w:hAnsi="微软雅黑" w:eastAsia="微软雅黑" w:cs="微软雅黑"/>
                <w:bCs/>
                <w:color w:val="auto"/>
                <w:kern w:val="0"/>
                <w:sz w:val="18"/>
                <w:szCs w:val="18"/>
              </w:rPr>
              <w:t>次数）*10，且大等于0</w:t>
            </w:r>
          </w:p>
        </w:tc>
        <w:tc>
          <w:tcPr>
            <w:tcW w:w="830" w:type="dxa"/>
            <w:tcBorders>
              <w:top w:val="single" w:color="auto" w:sz="12" w:space="0"/>
              <w:left w:val="single" w:color="auto" w:sz="12" w:space="0"/>
              <w:bottom w:val="single" w:color="auto" w:sz="12" w:space="0"/>
              <w:right w:val="single" w:color="auto" w:sz="12" w:space="0"/>
            </w:tcBorders>
            <w:shd w:val="clear" w:color="auto" w:fill="FFFFFF"/>
            <w:vAlign w:val="center"/>
          </w:tcPr>
          <w:p w14:paraId="225E1B3D">
            <w:pPr>
              <w:shd w:val="clear"/>
              <w:spacing w:line="240" w:lineRule="auto"/>
              <w:jc w:val="center"/>
              <w:rPr>
                <w:rFonts w:ascii="微软雅黑" w:hAnsi="微软雅黑" w:eastAsia="微软雅黑" w:cs="微软雅黑"/>
                <w:bCs/>
                <w:color w:val="auto"/>
                <w:kern w:val="0"/>
                <w:sz w:val="18"/>
                <w:szCs w:val="18"/>
              </w:rPr>
            </w:pPr>
          </w:p>
        </w:tc>
        <w:tc>
          <w:tcPr>
            <w:tcW w:w="968" w:type="dxa"/>
            <w:tcBorders>
              <w:top w:val="single" w:color="auto" w:sz="12" w:space="0"/>
              <w:left w:val="single" w:color="auto" w:sz="12" w:space="0"/>
              <w:bottom w:val="single" w:color="auto" w:sz="12" w:space="0"/>
              <w:right w:val="single" w:color="auto" w:sz="12" w:space="0"/>
            </w:tcBorders>
            <w:shd w:val="clear" w:color="auto" w:fill="FFFFFF"/>
            <w:vAlign w:val="center"/>
          </w:tcPr>
          <w:p w14:paraId="25CA9F03">
            <w:pPr>
              <w:shd w:val="clear"/>
              <w:spacing w:line="240" w:lineRule="auto"/>
              <w:jc w:val="center"/>
              <w:rPr>
                <w:rFonts w:ascii="微软雅黑" w:hAnsi="微软雅黑" w:eastAsia="微软雅黑" w:cs="微软雅黑"/>
                <w:bCs/>
                <w:color w:val="auto"/>
                <w:kern w:val="0"/>
                <w:sz w:val="18"/>
                <w:szCs w:val="18"/>
              </w:rPr>
            </w:pPr>
          </w:p>
        </w:tc>
        <w:tc>
          <w:tcPr>
            <w:tcW w:w="978" w:type="dxa"/>
            <w:tcBorders>
              <w:top w:val="single" w:color="auto" w:sz="12" w:space="0"/>
              <w:left w:val="single" w:color="auto" w:sz="12" w:space="0"/>
              <w:bottom w:val="single" w:color="auto" w:sz="12" w:space="0"/>
              <w:right w:val="single" w:color="auto" w:sz="12" w:space="0"/>
            </w:tcBorders>
            <w:shd w:val="clear" w:color="auto" w:fill="FFFFFF"/>
            <w:vAlign w:val="center"/>
          </w:tcPr>
          <w:p w14:paraId="7D4D6C80">
            <w:pPr>
              <w:shd w:val="clear"/>
              <w:spacing w:line="240" w:lineRule="auto"/>
              <w:jc w:val="center"/>
              <w:rPr>
                <w:rFonts w:ascii="微软雅黑" w:hAnsi="微软雅黑" w:eastAsia="微软雅黑" w:cs="微软雅黑"/>
                <w:bCs/>
                <w:color w:val="auto"/>
                <w:kern w:val="0"/>
                <w:sz w:val="18"/>
                <w:szCs w:val="18"/>
              </w:rPr>
            </w:pPr>
          </w:p>
        </w:tc>
      </w:tr>
      <w:tr w14:paraId="704A8BA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17" w:type="dxa"/>
            <w:gridSpan w:val="3"/>
            <w:tcBorders>
              <w:top w:val="single" w:color="auto" w:sz="12" w:space="0"/>
              <w:left w:val="single" w:color="auto" w:sz="12" w:space="0"/>
              <w:bottom w:val="single" w:color="auto" w:sz="12" w:space="0"/>
              <w:right w:val="single" w:color="auto" w:sz="12" w:space="0"/>
            </w:tcBorders>
            <w:shd w:val="clear" w:color="auto" w:fill="FFFFFF"/>
            <w:vAlign w:val="center"/>
          </w:tcPr>
          <w:p w14:paraId="11C701E4">
            <w:pPr>
              <w:shd w:val="clear"/>
              <w:spacing w:line="240" w:lineRule="auto"/>
              <w:jc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总分</w:t>
            </w:r>
          </w:p>
        </w:tc>
        <w:tc>
          <w:tcPr>
            <w:tcW w:w="968" w:type="dxa"/>
            <w:tcBorders>
              <w:top w:val="single" w:color="auto" w:sz="12" w:space="0"/>
              <w:left w:val="single" w:color="auto" w:sz="12" w:space="0"/>
              <w:bottom w:val="single" w:color="auto" w:sz="12" w:space="0"/>
              <w:right w:val="single" w:color="auto" w:sz="12" w:space="0"/>
            </w:tcBorders>
            <w:shd w:val="clear" w:color="auto" w:fill="FFFFFF"/>
            <w:vAlign w:val="center"/>
          </w:tcPr>
          <w:p w14:paraId="1CFC2F79">
            <w:pPr>
              <w:shd w:val="clear"/>
              <w:spacing w:line="240" w:lineRule="auto"/>
              <w:jc w:val="center"/>
              <w:rPr>
                <w:rFonts w:ascii="微软雅黑" w:hAnsi="微软雅黑" w:eastAsia="微软雅黑" w:cs="微软雅黑"/>
                <w:bCs/>
                <w:color w:val="auto"/>
                <w:kern w:val="0"/>
                <w:sz w:val="18"/>
                <w:szCs w:val="18"/>
              </w:rPr>
            </w:pPr>
          </w:p>
        </w:tc>
        <w:tc>
          <w:tcPr>
            <w:tcW w:w="978" w:type="dxa"/>
            <w:tcBorders>
              <w:top w:val="single" w:color="auto" w:sz="12" w:space="0"/>
              <w:left w:val="single" w:color="auto" w:sz="12" w:space="0"/>
              <w:bottom w:val="single" w:color="auto" w:sz="12" w:space="0"/>
              <w:right w:val="single" w:color="auto" w:sz="12" w:space="0"/>
            </w:tcBorders>
            <w:shd w:val="clear" w:color="auto" w:fill="FFFFFF"/>
            <w:vAlign w:val="center"/>
          </w:tcPr>
          <w:p w14:paraId="4DDFF5BE">
            <w:pPr>
              <w:shd w:val="clear"/>
              <w:spacing w:line="240" w:lineRule="auto"/>
              <w:jc w:val="center"/>
              <w:rPr>
                <w:rFonts w:ascii="微软雅黑" w:hAnsi="微软雅黑" w:eastAsia="微软雅黑" w:cs="微软雅黑"/>
                <w:bCs/>
                <w:color w:val="auto"/>
                <w:kern w:val="0"/>
                <w:sz w:val="18"/>
                <w:szCs w:val="18"/>
              </w:rPr>
            </w:pPr>
          </w:p>
        </w:tc>
      </w:tr>
      <w:tr w14:paraId="35635B0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217" w:type="dxa"/>
            <w:gridSpan w:val="3"/>
            <w:tcBorders>
              <w:top w:val="single" w:color="auto" w:sz="12" w:space="0"/>
              <w:left w:val="single" w:color="auto" w:sz="12" w:space="0"/>
              <w:bottom w:val="single" w:color="auto" w:sz="12" w:space="0"/>
              <w:right w:val="single" w:color="auto" w:sz="12" w:space="0"/>
            </w:tcBorders>
            <w:shd w:val="clear" w:color="auto" w:fill="FFFFFF"/>
            <w:vAlign w:val="center"/>
          </w:tcPr>
          <w:p w14:paraId="21967485">
            <w:pPr>
              <w:shd w:val="clear"/>
              <w:spacing w:line="240" w:lineRule="auto"/>
              <w:jc w:val="center"/>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单轮用时</w:t>
            </w:r>
          </w:p>
        </w:tc>
        <w:tc>
          <w:tcPr>
            <w:tcW w:w="968" w:type="dxa"/>
            <w:tcBorders>
              <w:top w:val="single" w:color="auto" w:sz="12" w:space="0"/>
              <w:left w:val="single" w:color="auto" w:sz="12" w:space="0"/>
              <w:bottom w:val="single" w:color="auto" w:sz="12" w:space="0"/>
              <w:right w:val="single" w:color="auto" w:sz="12" w:space="0"/>
            </w:tcBorders>
            <w:shd w:val="clear" w:color="auto" w:fill="FFFFFF"/>
            <w:vAlign w:val="center"/>
          </w:tcPr>
          <w:p w14:paraId="499EF6CA">
            <w:pPr>
              <w:shd w:val="clear"/>
              <w:spacing w:line="240" w:lineRule="auto"/>
              <w:jc w:val="center"/>
              <w:rPr>
                <w:rFonts w:hint="eastAsia" w:ascii="微软雅黑" w:hAnsi="微软雅黑" w:eastAsia="微软雅黑" w:cs="微软雅黑"/>
                <w:color w:val="auto"/>
                <w:sz w:val="18"/>
                <w:szCs w:val="18"/>
              </w:rPr>
            </w:pPr>
          </w:p>
        </w:tc>
        <w:tc>
          <w:tcPr>
            <w:tcW w:w="978" w:type="dxa"/>
            <w:tcBorders>
              <w:top w:val="single" w:color="auto" w:sz="12" w:space="0"/>
              <w:left w:val="single" w:color="auto" w:sz="12" w:space="0"/>
              <w:bottom w:val="single" w:color="auto" w:sz="12" w:space="0"/>
              <w:right w:val="single" w:color="auto" w:sz="12" w:space="0"/>
            </w:tcBorders>
            <w:shd w:val="clear" w:color="auto" w:fill="FFFFFF"/>
            <w:vAlign w:val="center"/>
          </w:tcPr>
          <w:p w14:paraId="2C487D88">
            <w:pPr>
              <w:shd w:val="clear"/>
              <w:spacing w:line="240" w:lineRule="auto"/>
              <w:jc w:val="center"/>
              <w:rPr>
                <w:rFonts w:hint="eastAsia" w:ascii="微软雅黑" w:hAnsi="微软雅黑" w:eastAsia="微软雅黑" w:cs="微软雅黑"/>
                <w:color w:val="auto"/>
                <w:sz w:val="18"/>
                <w:szCs w:val="18"/>
              </w:rPr>
            </w:pPr>
          </w:p>
        </w:tc>
      </w:tr>
    </w:tbl>
    <w:p w14:paraId="58356824">
      <w:pPr>
        <w:shd w:val="clear"/>
        <w:rPr>
          <w:rFonts w:ascii="微软雅黑" w:hAnsi="微软雅黑" w:eastAsia="微软雅黑" w:cs="微软雅黑"/>
          <w:vanish/>
          <w:color w:val="auto"/>
        </w:rPr>
      </w:pPr>
    </w:p>
    <w:tbl>
      <w:tblPr>
        <w:tblStyle w:val="8"/>
        <w:tblpPr w:leftFromText="180" w:rightFromText="180" w:vertAnchor="text" w:horzAnchor="page" w:tblpX="2040" w:tblpY="248"/>
        <w:tblOverlap w:val="never"/>
        <w:tblW w:w="0" w:type="auto"/>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608"/>
        <w:gridCol w:w="2578"/>
        <w:gridCol w:w="981"/>
        <w:gridCol w:w="3008"/>
      </w:tblGrid>
      <w:tr w14:paraId="1A91D5A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444" w:hRule="atLeast"/>
          <w:jc w:val="center"/>
        </w:trPr>
        <w:tc>
          <w:tcPr>
            <w:tcW w:w="8175" w:type="dxa"/>
            <w:gridSpan w:val="4"/>
            <w:vAlign w:val="center"/>
          </w:tcPr>
          <w:p w14:paraId="6C7E00BD">
            <w:pPr>
              <w:pStyle w:val="14"/>
              <w:shd w:val="clear"/>
              <w:spacing w:after="156" w:afterLines="50" w:line="240" w:lineRule="auto"/>
              <w:jc w:val="center"/>
              <w:rPr>
                <w:rFonts w:hAnsi="微软雅黑"/>
                <w:bCs/>
                <w:color w:val="auto"/>
                <w:sz w:val="18"/>
                <w:szCs w:val="18"/>
              </w:rPr>
            </w:pPr>
            <w:r>
              <w:rPr>
                <w:rFonts w:hint="eastAsia" w:hAnsi="微软雅黑"/>
                <w:b/>
                <w:bCs w:val="0"/>
                <w:color w:val="auto"/>
                <w:sz w:val="28"/>
                <w:szCs w:val="28"/>
              </w:rPr>
              <w:t>得分确认</w:t>
            </w:r>
          </w:p>
        </w:tc>
      </w:tr>
      <w:tr w14:paraId="3C40B2C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8175" w:type="dxa"/>
            <w:gridSpan w:val="4"/>
            <w:vAlign w:val="center"/>
          </w:tcPr>
          <w:p w14:paraId="2172F905">
            <w:pPr>
              <w:pStyle w:val="14"/>
              <w:shd w:val="clear"/>
              <w:spacing w:after="156" w:afterLines="50" w:line="240" w:lineRule="auto"/>
              <w:jc w:val="both"/>
              <w:rPr>
                <w:rFonts w:hAnsi="微软雅黑"/>
                <w:bCs/>
                <w:color w:val="auto"/>
                <w:sz w:val="20"/>
                <w:szCs w:val="20"/>
              </w:rPr>
            </w:pPr>
            <w:r>
              <w:rPr>
                <w:rFonts w:hint="eastAsia" w:hAnsi="微软雅黑"/>
                <w:bCs/>
                <w:color w:val="auto"/>
                <w:sz w:val="21"/>
                <w:szCs w:val="21"/>
              </w:rPr>
              <w:t>本人已确认以上比赛得分记录结果，真实有效，无任何异议。</w:t>
            </w:r>
          </w:p>
        </w:tc>
      </w:tr>
      <w:tr w14:paraId="3A63103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52" w:hRule="atLeast"/>
          <w:jc w:val="center"/>
        </w:trPr>
        <w:tc>
          <w:tcPr>
            <w:tcW w:w="1608" w:type="dxa"/>
            <w:vAlign w:val="center"/>
          </w:tcPr>
          <w:p w14:paraId="31A2902D">
            <w:pPr>
              <w:pStyle w:val="14"/>
              <w:shd w:val="clear"/>
              <w:spacing w:after="156" w:afterLines="50" w:line="240" w:lineRule="auto"/>
              <w:jc w:val="center"/>
              <w:rPr>
                <w:rFonts w:hAnsi="微软雅黑"/>
                <w:bCs/>
                <w:color w:val="auto"/>
                <w:sz w:val="20"/>
                <w:szCs w:val="20"/>
              </w:rPr>
            </w:pPr>
            <w:r>
              <w:rPr>
                <w:rFonts w:hint="eastAsia" w:hAnsi="微软雅黑"/>
                <w:bCs/>
                <w:color w:val="auto"/>
                <w:sz w:val="20"/>
                <w:szCs w:val="20"/>
              </w:rPr>
              <w:t>参赛队员：</w:t>
            </w:r>
          </w:p>
        </w:tc>
        <w:tc>
          <w:tcPr>
            <w:tcW w:w="2578" w:type="dxa"/>
            <w:vAlign w:val="center"/>
          </w:tcPr>
          <w:p w14:paraId="60E1E2E4">
            <w:pPr>
              <w:pStyle w:val="14"/>
              <w:shd w:val="clear"/>
              <w:spacing w:after="156" w:afterLines="50" w:line="240" w:lineRule="auto"/>
              <w:jc w:val="center"/>
              <w:rPr>
                <w:rFonts w:hAnsi="微软雅黑"/>
                <w:bCs/>
                <w:color w:val="auto"/>
                <w:sz w:val="20"/>
                <w:szCs w:val="20"/>
              </w:rPr>
            </w:pPr>
          </w:p>
        </w:tc>
        <w:tc>
          <w:tcPr>
            <w:tcW w:w="981" w:type="dxa"/>
            <w:vAlign w:val="center"/>
          </w:tcPr>
          <w:p w14:paraId="6E061497">
            <w:pPr>
              <w:pStyle w:val="14"/>
              <w:shd w:val="clear"/>
              <w:spacing w:after="156" w:afterLines="50" w:line="240" w:lineRule="auto"/>
              <w:jc w:val="center"/>
              <w:rPr>
                <w:rFonts w:hAnsi="微软雅黑"/>
                <w:bCs/>
                <w:color w:val="auto"/>
                <w:sz w:val="20"/>
                <w:szCs w:val="20"/>
              </w:rPr>
            </w:pPr>
            <w:r>
              <w:rPr>
                <w:rFonts w:hint="eastAsia" w:hAnsi="微软雅黑"/>
                <w:bCs/>
                <w:color w:val="auto"/>
                <w:sz w:val="20"/>
                <w:szCs w:val="20"/>
              </w:rPr>
              <w:t>裁判员：</w:t>
            </w:r>
          </w:p>
        </w:tc>
        <w:tc>
          <w:tcPr>
            <w:tcW w:w="3008" w:type="dxa"/>
            <w:vAlign w:val="center"/>
          </w:tcPr>
          <w:p w14:paraId="5DBF4AC2">
            <w:pPr>
              <w:pStyle w:val="14"/>
              <w:shd w:val="clear"/>
              <w:spacing w:after="156" w:afterLines="50" w:line="240" w:lineRule="auto"/>
              <w:jc w:val="center"/>
              <w:rPr>
                <w:rFonts w:hAnsi="微软雅黑"/>
                <w:bCs/>
                <w:color w:val="auto"/>
                <w:sz w:val="20"/>
                <w:szCs w:val="20"/>
              </w:rPr>
            </w:pPr>
          </w:p>
        </w:tc>
      </w:tr>
      <w:tr w14:paraId="2F95EAC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32" w:hRule="atLeast"/>
          <w:jc w:val="center"/>
        </w:trPr>
        <w:tc>
          <w:tcPr>
            <w:tcW w:w="1608" w:type="dxa"/>
            <w:vAlign w:val="center"/>
          </w:tcPr>
          <w:p w14:paraId="7588B0DE">
            <w:pPr>
              <w:pStyle w:val="14"/>
              <w:shd w:val="clear"/>
              <w:spacing w:after="156" w:afterLines="50" w:line="240" w:lineRule="auto"/>
              <w:jc w:val="center"/>
              <w:rPr>
                <w:rFonts w:hAnsi="微软雅黑"/>
                <w:bCs/>
                <w:color w:val="auto"/>
                <w:sz w:val="20"/>
                <w:szCs w:val="20"/>
              </w:rPr>
            </w:pPr>
            <w:r>
              <w:rPr>
                <w:rFonts w:hint="eastAsia" w:hAnsi="微软雅黑"/>
                <w:bCs/>
                <w:color w:val="auto"/>
                <w:sz w:val="20"/>
                <w:szCs w:val="20"/>
              </w:rPr>
              <w:t>问题及备注</w:t>
            </w:r>
          </w:p>
        </w:tc>
        <w:tc>
          <w:tcPr>
            <w:tcW w:w="6567" w:type="dxa"/>
            <w:gridSpan w:val="3"/>
            <w:vAlign w:val="center"/>
          </w:tcPr>
          <w:p w14:paraId="23541D8D">
            <w:pPr>
              <w:pStyle w:val="14"/>
              <w:shd w:val="clear"/>
              <w:spacing w:after="156" w:afterLines="50" w:line="240" w:lineRule="auto"/>
              <w:jc w:val="center"/>
              <w:rPr>
                <w:rFonts w:hAnsi="微软雅黑"/>
                <w:bCs/>
                <w:color w:val="auto"/>
                <w:sz w:val="20"/>
                <w:szCs w:val="20"/>
              </w:rPr>
            </w:pPr>
          </w:p>
        </w:tc>
      </w:tr>
      <w:tr w14:paraId="44BDAE3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1608" w:type="dxa"/>
            <w:vAlign w:val="center"/>
          </w:tcPr>
          <w:p w14:paraId="7EEA7488">
            <w:pPr>
              <w:pStyle w:val="14"/>
              <w:shd w:val="clear"/>
              <w:spacing w:after="156" w:afterLines="50" w:line="240" w:lineRule="auto"/>
              <w:jc w:val="center"/>
              <w:rPr>
                <w:rFonts w:hAnsi="微软雅黑"/>
                <w:bCs/>
                <w:color w:val="auto"/>
                <w:sz w:val="20"/>
                <w:szCs w:val="20"/>
              </w:rPr>
            </w:pPr>
            <w:r>
              <w:rPr>
                <w:rFonts w:hint="eastAsia" w:hAnsi="微软雅黑"/>
                <w:bCs/>
                <w:color w:val="auto"/>
                <w:sz w:val="20"/>
                <w:szCs w:val="20"/>
              </w:rPr>
              <w:t>裁判长：</w:t>
            </w:r>
          </w:p>
        </w:tc>
        <w:tc>
          <w:tcPr>
            <w:tcW w:w="2578" w:type="dxa"/>
            <w:vAlign w:val="center"/>
          </w:tcPr>
          <w:p w14:paraId="042F7912">
            <w:pPr>
              <w:pStyle w:val="14"/>
              <w:shd w:val="clear"/>
              <w:spacing w:after="156" w:afterLines="50" w:line="240" w:lineRule="auto"/>
              <w:jc w:val="center"/>
              <w:rPr>
                <w:rFonts w:hAnsi="微软雅黑"/>
                <w:bCs/>
                <w:color w:val="auto"/>
                <w:sz w:val="20"/>
                <w:szCs w:val="20"/>
              </w:rPr>
            </w:pPr>
          </w:p>
        </w:tc>
        <w:tc>
          <w:tcPr>
            <w:tcW w:w="981" w:type="dxa"/>
            <w:vAlign w:val="center"/>
          </w:tcPr>
          <w:p w14:paraId="5CD97AB0">
            <w:pPr>
              <w:pStyle w:val="14"/>
              <w:shd w:val="clear"/>
              <w:spacing w:after="156" w:afterLines="50" w:line="240" w:lineRule="auto"/>
              <w:jc w:val="center"/>
              <w:rPr>
                <w:rFonts w:hAnsi="微软雅黑"/>
                <w:bCs/>
                <w:color w:val="auto"/>
                <w:sz w:val="20"/>
                <w:szCs w:val="20"/>
              </w:rPr>
            </w:pPr>
            <w:r>
              <w:rPr>
                <w:rFonts w:hint="eastAsia" w:hAnsi="微软雅黑"/>
                <w:bCs/>
                <w:color w:val="auto"/>
                <w:sz w:val="20"/>
                <w:szCs w:val="20"/>
              </w:rPr>
              <w:t>录入：</w:t>
            </w:r>
          </w:p>
        </w:tc>
        <w:tc>
          <w:tcPr>
            <w:tcW w:w="3008" w:type="dxa"/>
            <w:vAlign w:val="center"/>
          </w:tcPr>
          <w:p w14:paraId="74E6BB70">
            <w:pPr>
              <w:pStyle w:val="14"/>
              <w:shd w:val="clear"/>
              <w:spacing w:after="156" w:afterLines="50" w:line="240" w:lineRule="auto"/>
              <w:jc w:val="center"/>
              <w:rPr>
                <w:rFonts w:hAnsi="微软雅黑"/>
                <w:bCs/>
                <w:color w:val="auto"/>
                <w:sz w:val="20"/>
                <w:szCs w:val="20"/>
              </w:rPr>
            </w:pPr>
          </w:p>
        </w:tc>
      </w:tr>
    </w:tbl>
    <w:p w14:paraId="378B08E7">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right="0" w:rightChars="0"/>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sectPr>
          <w:footerReference r:id="rId5" w:type="default"/>
          <w:pgSz w:w="11905" w:h="16838"/>
          <w:pgMar w:top="1429" w:right="1616" w:bottom="1361" w:left="1786" w:header="0" w:footer="1196" w:gutter="0"/>
          <w:pgNumType w:fmt="decimal"/>
          <w:cols w:space="0" w:num="1"/>
          <w:rtlGutter w:val="0"/>
          <w:docGrid w:linePitch="0" w:charSpace="0"/>
        </w:sectPr>
      </w:pPr>
    </w:p>
    <w:p w14:paraId="680395D7">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right="0" w:rightChars="0"/>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pPr>
    </w:p>
    <w:p w14:paraId="657514D1">
      <w:pPr>
        <w:jc w:val="center"/>
        <w:rPr>
          <w:rFonts w:hint="eastAsia" w:ascii="方正小标宋简体" w:hAnsi="方正小标宋简体" w:eastAsia="方正小标宋简体" w:cs="方正小标宋简体"/>
          <w:b w:val="0"/>
          <w:bCs w:val="0"/>
          <w:i w:val="0"/>
          <w:iCs w:val="0"/>
          <w:caps w:val="0"/>
          <w:color w:val="auto"/>
          <w:spacing w:val="0"/>
          <w:kern w:val="0"/>
          <w:sz w:val="44"/>
          <w:szCs w:val="44"/>
          <w:lang w:val="en-US" w:eastAsia="zh-CN" w:bidi="ar-SA"/>
        </w:rPr>
      </w:pPr>
      <w:bookmarkStart w:id="0" w:name="_Toc26018"/>
      <w:r>
        <w:rPr>
          <w:rFonts w:hint="eastAsia" w:ascii="方正小标宋简体" w:hAnsi="方正小标宋简体" w:eastAsia="方正小标宋简体" w:cs="方正小标宋简体"/>
          <w:b w:val="0"/>
          <w:bCs w:val="0"/>
          <w:i w:val="0"/>
          <w:iCs w:val="0"/>
          <w:caps w:val="0"/>
          <w:color w:val="auto"/>
          <w:spacing w:val="0"/>
          <w:kern w:val="0"/>
          <w:sz w:val="44"/>
          <w:szCs w:val="44"/>
          <w:lang w:val="en-US" w:eastAsia="zh-CN" w:bidi="ar-SA"/>
        </w:rPr>
        <w:t>无人机综合任务赛</w:t>
      </w:r>
    </w:p>
    <w:p w14:paraId="0FEFC538">
      <w:pPr>
        <w:pStyle w:val="2"/>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b w:val="0"/>
          <w:bCs/>
          <w:color w:val="auto"/>
          <w:sz w:val="32"/>
          <w:szCs w:val="32"/>
        </w:rPr>
      </w:pPr>
      <w:r>
        <w:rPr>
          <w:rFonts w:hint="eastAsia" w:ascii="方正黑体_GBK" w:hAnsi="方正黑体_GBK" w:eastAsia="方正黑体_GBK" w:cs="方正黑体_GBK"/>
          <w:b w:val="0"/>
          <w:bCs/>
          <w:color w:val="auto"/>
          <w:sz w:val="32"/>
          <w:szCs w:val="32"/>
        </w:rPr>
        <w:t>一、介绍</w:t>
      </w:r>
      <w:bookmarkEnd w:id="0"/>
    </w:p>
    <w:p w14:paraId="5D57243F">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随着无人机技术的迭代升级与跨领域应用深化，其应用维度已突破传统军事范畴，在物流配送、应急救援、地理测绘等领域持续释放创新动能。在国家政策引导与技术创新驱动下，无人机正成为低空经济发展的重要技术载体。</w:t>
      </w:r>
    </w:p>
    <w:p w14:paraId="70A2B1D8">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本比赛立足低空经济发展趋势，构建理论与实践融合的竞技平台。参赛者需通过精准操控或自主编程相结合的方式，在赛场内完成多种飞行任务挑战。赛事考察选手的程序设计能力、空间定位解析、数学建模思维及复杂场景应变能力，既注重飞行器操控技术的精进，也强调智能化应用为培养未来科技人才奠定基础。</w:t>
      </w:r>
    </w:p>
    <w:p w14:paraId="772547A9">
      <w:pPr>
        <w:pStyle w:val="2"/>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b w:val="0"/>
          <w:bCs/>
          <w:color w:val="auto"/>
          <w:sz w:val="32"/>
          <w:szCs w:val="32"/>
        </w:rPr>
      </w:pPr>
      <w:bookmarkStart w:id="1" w:name="_Toc19432"/>
      <w:r>
        <w:rPr>
          <w:rFonts w:hint="eastAsia" w:ascii="方正黑体_GBK" w:hAnsi="方正黑体_GBK" w:eastAsia="方正黑体_GBK" w:cs="方正黑体_GBK"/>
          <w:b w:val="0"/>
          <w:bCs/>
          <w:color w:val="auto"/>
          <w:sz w:val="32"/>
          <w:szCs w:val="32"/>
        </w:rPr>
        <w:t>二、活动范围</w:t>
      </w:r>
      <w:bookmarkEnd w:id="1"/>
    </w:p>
    <w:p w14:paraId="212B96C5">
      <w:pPr>
        <w:pStyle w:val="15"/>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auto"/>
          <w:sz w:val="32"/>
          <w:szCs w:val="32"/>
        </w:rPr>
      </w:pPr>
      <w:r>
        <w:rPr>
          <w:rFonts w:hint="eastAsia" w:ascii="方正楷体_GBK" w:hAnsi="方正楷体_GBK" w:eastAsia="方正楷体_GBK" w:cs="方正楷体_GBK"/>
          <w:color w:val="auto"/>
          <w:sz w:val="32"/>
          <w:szCs w:val="32"/>
          <w:lang w:eastAsia="zh-CN"/>
        </w:rPr>
        <w:t>（一）</w:t>
      </w:r>
      <w:r>
        <w:rPr>
          <w:rFonts w:hint="eastAsia" w:ascii="方正楷体_GBK" w:hAnsi="方正楷体_GBK" w:eastAsia="方正楷体_GBK" w:cs="方正楷体_GBK"/>
          <w:color w:val="auto"/>
          <w:sz w:val="32"/>
          <w:szCs w:val="32"/>
        </w:rPr>
        <w:t>参赛人员</w:t>
      </w:r>
    </w:p>
    <w:p w14:paraId="596C42D6">
      <w:pPr>
        <w:pStyle w:val="16"/>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1.小学及中学在校学生；</w:t>
      </w:r>
    </w:p>
    <w:p w14:paraId="1E154511">
      <w:pPr>
        <w:pStyle w:val="16"/>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2.每支参赛队伍队员1名，指导教师1名；</w:t>
      </w:r>
    </w:p>
    <w:p w14:paraId="1112D149">
      <w:pPr>
        <w:pStyle w:val="17"/>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楷体_GBK" w:hAnsi="方正楷体_GBK" w:eastAsia="方正楷体_GBK" w:cs="方正楷体_GBK"/>
          <w:color w:val="auto"/>
          <w:kern w:val="2"/>
          <w:sz w:val="32"/>
          <w:szCs w:val="32"/>
          <w:lang w:val="en-US" w:eastAsia="zh-CN" w:bidi="ar-SA"/>
        </w:rPr>
      </w:pPr>
      <w:r>
        <w:rPr>
          <w:rFonts w:hint="eastAsia" w:ascii="方正楷体_GBK" w:hAnsi="方正楷体_GBK" w:eastAsia="方正楷体_GBK" w:cs="方正楷体_GBK"/>
          <w:color w:val="auto"/>
          <w:kern w:val="2"/>
          <w:sz w:val="32"/>
          <w:szCs w:val="32"/>
          <w:lang w:val="en-US" w:eastAsia="zh-CN" w:bidi="ar-SA"/>
        </w:rPr>
        <w:t>（二）设备器材</w:t>
      </w:r>
    </w:p>
    <w:p w14:paraId="6F9D654F">
      <w:pPr>
        <w:pStyle w:val="16"/>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1.无人机器材不限，允许带备用机；</w:t>
      </w:r>
    </w:p>
    <w:p w14:paraId="4F3CAA77">
      <w:pPr>
        <w:pStyle w:val="16"/>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2.可编程完成或遥控完成（编程完成可获得额外加分）。</w:t>
      </w:r>
    </w:p>
    <w:p w14:paraId="03FF089C">
      <w:pPr>
        <w:pStyle w:val="2"/>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b w:val="0"/>
          <w:bCs/>
          <w:color w:val="auto"/>
          <w:sz w:val="32"/>
          <w:szCs w:val="32"/>
        </w:rPr>
      </w:pPr>
      <w:bookmarkStart w:id="2" w:name="_Toc29231"/>
      <w:r>
        <w:rPr>
          <w:rFonts w:hint="eastAsia" w:ascii="方正黑体_GBK" w:hAnsi="方正黑体_GBK" w:eastAsia="方正黑体_GBK" w:cs="方正黑体_GBK"/>
          <w:b w:val="0"/>
          <w:bCs/>
          <w:color w:val="auto"/>
          <w:sz w:val="32"/>
          <w:szCs w:val="32"/>
        </w:rPr>
        <w:t>三、场地与环境</w:t>
      </w:r>
      <w:bookmarkEnd w:id="2"/>
    </w:p>
    <w:p w14:paraId="4C99E7C9">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1.场地：3m*4m活动地图</w:t>
      </w:r>
    </w:p>
    <w:p w14:paraId="46635B88">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2.室内无风环境，无阳光直射影响</w:t>
      </w:r>
    </w:p>
    <w:p w14:paraId="552BD3D6">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3.地图如下</w:t>
      </w:r>
    </w:p>
    <w:p w14:paraId="40C67813">
      <w:pPr>
        <w:pStyle w:val="17"/>
        <w:numPr>
          <w:ilvl w:val="0"/>
          <w:numId w:val="0"/>
        </w:numPr>
        <w:spacing w:line="480" w:lineRule="auto"/>
        <w:ind w:left="800" w:leftChars="0" w:hanging="360" w:firstLineChars="0"/>
        <w:rPr>
          <w:color w:val="auto"/>
        </w:rPr>
      </w:pPr>
      <w:r>
        <w:rPr>
          <w:color w:val="auto"/>
        </w:rPr>
        <w:drawing>
          <wp:inline distT="0" distB="0" distL="114300" distR="114300">
            <wp:extent cx="5083810" cy="6010275"/>
            <wp:effectExtent l="0" t="0" r="254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3"/>
                    <a:stretch>
                      <a:fillRect/>
                    </a:stretch>
                  </pic:blipFill>
                  <pic:spPr>
                    <a:xfrm>
                      <a:off x="0" y="0"/>
                      <a:ext cx="5083810" cy="6010275"/>
                    </a:xfrm>
                    <a:prstGeom prst="rect">
                      <a:avLst/>
                    </a:prstGeom>
                    <a:noFill/>
                    <a:ln>
                      <a:noFill/>
                    </a:ln>
                  </pic:spPr>
                </pic:pic>
              </a:graphicData>
            </a:graphic>
          </wp:inline>
        </w:drawing>
      </w:r>
    </w:p>
    <w:p w14:paraId="78CBA23C">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4.场地模型说明</w:t>
      </w:r>
    </w:p>
    <w:p w14:paraId="3C757437">
      <w:pPr>
        <w:pStyle w:val="17"/>
        <w:numPr>
          <w:ilvl w:val="0"/>
          <w:numId w:val="0"/>
        </w:numPr>
        <w:spacing w:line="480" w:lineRule="auto"/>
        <w:ind w:left="800" w:leftChars="0" w:hanging="360" w:firstLineChars="0"/>
        <w:rPr>
          <w:color w:val="auto"/>
          <w:sz w:val="24"/>
        </w:rPr>
      </w:pPr>
      <w:r>
        <w:rPr>
          <w:color w:val="auto"/>
        </w:rPr>
        <w:drawing>
          <wp:inline distT="0" distB="0" distL="114300" distR="114300">
            <wp:extent cx="5269865" cy="2195195"/>
            <wp:effectExtent l="0" t="0" r="6985" b="1460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4"/>
                    <a:stretch>
                      <a:fillRect/>
                    </a:stretch>
                  </pic:blipFill>
                  <pic:spPr>
                    <a:xfrm>
                      <a:off x="0" y="0"/>
                      <a:ext cx="5269865" cy="2195195"/>
                    </a:xfrm>
                    <a:prstGeom prst="rect">
                      <a:avLst/>
                    </a:prstGeom>
                    <a:noFill/>
                    <a:ln>
                      <a:noFill/>
                    </a:ln>
                  </pic:spPr>
                </pic:pic>
              </a:graphicData>
            </a:graphic>
          </wp:inline>
        </w:drawing>
      </w:r>
    </w:p>
    <w:p w14:paraId="461784D4">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auto"/>
          <w:kern w:val="2"/>
          <w:sz w:val="32"/>
          <w:szCs w:val="32"/>
          <w:lang w:val="en-US" w:eastAsia="zh-CN" w:bidi="ar-SA"/>
        </w:rPr>
      </w:pPr>
      <w:bookmarkStart w:id="3" w:name="_Toc26883"/>
      <w:r>
        <w:rPr>
          <w:rFonts w:hint="eastAsia" w:ascii="方正黑体_GBK" w:hAnsi="方正黑体_GBK" w:eastAsia="方正黑体_GBK" w:cs="方正黑体_GBK"/>
          <w:color w:val="auto"/>
          <w:kern w:val="2"/>
          <w:sz w:val="32"/>
          <w:szCs w:val="32"/>
          <w:lang w:val="en-US" w:eastAsia="zh-CN" w:bidi="ar-SA"/>
        </w:rPr>
        <w:t>四、任务描述</w:t>
      </w:r>
      <w:bookmarkEnd w:id="3"/>
    </w:p>
    <w:p w14:paraId="70070EFD">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比赛时间为5分钟，在比赛时间内无人机可多次出发，比赛任务可以手动遥控完成，也可以通过编程让无人机自动完成任务，也可以部分手动+部分编程进行，选手可以自带二维码并自主放置二维码辅助完成。通过编程完成任务可以获得50％额外加分，每个任务仅可计分一次。</w:t>
      </w:r>
    </w:p>
    <w:p w14:paraId="329A0F55">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bCs/>
          <w:color w:val="auto"/>
          <w:kern w:val="2"/>
          <w:sz w:val="32"/>
          <w:szCs w:val="32"/>
          <w:lang w:val="en-US" w:eastAsia="zh-CN" w:bidi="ar-SA"/>
        </w:rPr>
      </w:pPr>
      <w:r>
        <w:rPr>
          <w:rFonts w:hint="eastAsia" w:ascii="方正仿宋_GBK" w:hAnsi="方正仿宋_GBK" w:eastAsia="方正仿宋_GBK" w:cs="方正仿宋_GBK"/>
          <w:b/>
          <w:bCs/>
          <w:color w:val="auto"/>
          <w:kern w:val="2"/>
          <w:sz w:val="32"/>
          <w:szCs w:val="32"/>
          <w:lang w:val="en-US" w:eastAsia="zh-CN" w:bidi="ar-SA"/>
        </w:rPr>
        <w:t>任务要求及得分如下：</w:t>
      </w:r>
    </w:p>
    <w:p w14:paraId="69D936CF">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1.选手可以自由选择左下或者右下角的“起飞区/降落区”作为无人机的起飞点。</w:t>
      </w:r>
    </w:p>
    <w:p w14:paraId="3A581979">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2.选手可自由选择任务完成的顺序来逐步完成任务。</w:t>
      </w:r>
    </w:p>
    <w:p w14:paraId="54A3FC73">
      <w:pPr>
        <w:pStyle w:val="17"/>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default" w:ascii="方正仿宋_GBK" w:hAnsi="方正仿宋_GBK" w:eastAsia="方正仿宋_GBK" w:cs="方正仿宋_GBK"/>
          <w:color w:val="auto"/>
          <w:kern w:val="2"/>
          <w:sz w:val="32"/>
          <w:szCs w:val="32"/>
          <w:lang w:val="en-US" w:eastAsia="zh-CN" w:bidi="ar-SA"/>
        </w:rPr>
      </w:pPr>
      <w:r>
        <w:rPr>
          <w:color w:val="auto"/>
        </w:rPr>
        <w:drawing>
          <wp:anchor distT="0" distB="0" distL="114300" distR="114300" simplePos="0" relativeHeight="251704320" behindDoc="0" locked="0" layoutInCell="1" allowOverlap="1">
            <wp:simplePos x="0" y="0"/>
            <wp:positionH relativeFrom="column">
              <wp:posOffset>59055</wp:posOffset>
            </wp:positionH>
            <wp:positionV relativeFrom="paragraph">
              <wp:posOffset>441960</wp:posOffset>
            </wp:positionV>
            <wp:extent cx="5394960" cy="3983990"/>
            <wp:effectExtent l="0" t="0" r="15240" b="16510"/>
            <wp:wrapSquare wrapText="bothSides"/>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35"/>
                    <a:stretch>
                      <a:fillRect/>
                    </a:stretch>
                  </pic:blipFill>
                  <pic:spPr>
                    <a:xfrm>
                      <a:off x="0" y="0"/>
                      <a:ext cx="5394960" cy="3983990"/>
                    </a:xfrm>
                    <a:prstGeom prst="rect">
                      <a:avLst/>
                    </a:prstGeom>
                    <a:noFill/>
                    <a:ln>
                      <a:noFill/>
                    </a:ln>
                  </pic:spPr>
                </pic:pic>
              </a:graphicData>
            </a:graphic>
          </wp:anchor>
        </w:drawing>
      </w:r>
      <w:r>
        <w:rPr>
          <w:rFonts w:hint="eastAsia" w:ascii="方正仿宋_GBK" w:hAnsi="方正仿宋_GBK" w:eastAsia="方正仿宋_GBK" w:cs="方正仿宋_GBK"/>
          <w:color w:val="auto"/>
          <w:kern w:val="2"/>
          <w:sz w:val="32"/>
          <w:szCs w:val="32"/>
          <w:lang w:val="en-US" w:eastAsia="zh-CN" w:bidi="ar-SA"/>
        </w:rPr>
        <w:t>3.任务描述及扣分对应分值见下表。</w:t>
      </w:r>
    </w:p>
    <w:tbl>
      <w:tblPr>
        <w:tblStyle w:val="9"/>
        <w:tblW w:w="9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0"/>
        <w:gridCol w:w="4445"/>
        <w:gridCol w:w="1416"/>
        <w:gridCol w:w="1176"/>
      </w:tblGrid>
      <w:tr w14:paraId="630F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5" w:type="dxa"/>
            <w:gridSpan w:val="2"/>
            <w:vAlign w:val="center"/>
          </w:tcPr>
          <w:p w14:paraId="51C87410">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ascii="宋体" w:hAnsi="宋体" w:eastAsia="宋体"/>
                <w:b/>
                <w:bCs/>
                <w:color w:val="auto"/>
                <w:sz w:val="22"/>
                <w:szCs w:val="22"/>
              </w:rPr>
            </w:pPr>
            <w:r>
              <w:rPr>
                <w:rFonts w:hint="eastAsia" w:ascii="宋体" w:hAnsi="宋体" w:eastAsia="宋体"/>
                <w:b/>
                <w:bCs/>
                <w:color w:val="auto"/>
                <w:sz w:val="22"/>
                <w:szCs w:val="22"/>
              </w:rPr>
              <w:t>任务</w:t>
            </w:r>
          </w:p>
        </w:tc>
        <w:tc>
          <w:tcPr>
            <w:tcW w:w="1161" w:type="dxa"/>
            <w:shd w:val="clear" w:color="auto" w:fill="auto"/>
            <w:vAlign w:val="center"/>
          </w:tcPr>
          <w:p w14:paraId="0BEBC669">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eastAsia" w:ascii="宋体" w:hAnsi="宋体" w:eastAsia="宋体" w:cstheme="minorBidi"/>
                <w:b/>
                <w:bCs/>
                <w:color w:val="auto"/>
                <w:kern w:val="2"/>
                <w:sz w:val="22"/>
                <w:szCs w:val="22"/>
                <w:lang w:val="en-US" w:eastAsia="zh-CN" w:bidi="ar-SA"/>
              </w:rPr>
            </w:pPr>
            <w:r>
              <w:rPr>
                <w:rFonts w:hint="eastAsia" w:ascii="宋体" w:hAnsi="宋体" w:eastAsia="宋体"/>
                <w:b/>
                <w:bCs/>
                <w:color w:val="auto"/>
                <w:sz w:val="22"/>
                <w:szCs w:val="22"/>
              </w:rPr>
              <w:t>项目分值</w:t>
            </w:r>
          </w:p>
        </w:tc>
        <w:tc>
          <w:tcPr>
            <w:tcW w:w="1161" w:type="dxa"/>
            <w:vAlign w:val="center"/>
          </w:tcPr>
          <w:p w14:paraId="0460FCF3">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eastAsia" w:ascii="宋体" w:hAnsi="宋体" w:eastAsia="宋体"/>
                <w:b/>
                <w:bCs/>
                <w:color w:val="auto"/>
                <w:sz w:val="22"/>
                <w:szCs w:val="22"/>
                <w:lang w:val="en-US" w:eastAsia="zh-CN"/>
              </w:rPr>
            </w:pPr>
            <w:r>
              <w:rPr>
                <w:rFonts w:hint="eastAsia" w:ascii="宋体" w:hAnsi="宋体" w:eastAsia="宋体"/>
                <w:b/>
                <w:bCs/>
                <w:color w:val="auto"/>
                <w:sz w:val="22"/>
                <w:szCs w:val="22"/>
                <w:lang w:val="en-US" w:eastAsia="zh-CN"/>
              </w:rPr>
              <w:t>额外加分</w:t>
            </w:r>
          </w:p>
        </w:tc>
      </w:tr>
      <w:tr w14:paraId="4A7F4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vAlign w:val="center"/>
          </w:tcPr>
          <w:p w14:paraId="0B564A85">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eastAsia" w:ascii="宋体" w:hAnsi="宋体" w:eastAsia="宋体"/>
                <w:color w:val="auto"/>
                <w:szCs w:val="21"/>
              </w:rPr>
            </w:pPr>
            <w:r>
              <w:rPr>
                <w:rFonts w:hint="eastAsia" w:ascii="宋体" w:hAnsi="宋体" w:eastAsia="宋体"/>
                <w:color w:val="auto"/>
                <w:szCs w:val="21"/>
              </w:rPr>
              <w:t>起飞</w:t>
            </w:r>
          </w:p>
        </w:tc>
        <w:tc>
          <w:tcPr>
            <w:tcW w:w="4620" w:type="dxa"/>
            <w:vAlign w:val="center"/>
          </w:tcPr>
          <w:p w14:paraId="2ED56A48">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olor w:val="auto"/>
                <w:szCs w:val="21"/>
                <w:lang w:val="en-US" w:eastAsia="zh-CN"/>
              </w:rPr>
            </w:pPr>
            <w:r>
              <w:rPr>
                <w:rFonts w:hint="eastAsia" w:ascii="宋体" w:hAnsi="宋体" w:eastAsia="宋体"/>
                <w:color w:val="auto"/>
                <w:szCs w:val="21"/>
                <w:lang w:val="en-US" w:eastAsia="zh-CN"/>
              </w:rPr>
              <w:t>无人机从任意起飞区域正常起飞</w:t>
            </w:r>
          </w:p>
        </w:tc>
        <w:tc>
          <w:tcPr>
            <w:tcW w:w="1161" w:type="dxa"/>
            <w:shd w:val="clear" w:color="auto" w:fill="auto"/>
            <w:vAlign w:val="center"/>
          </w:tcPr>
          <w:p w14:paraId="0F2814D2">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rPr>
              <w:t>1</w:t>
            </w:r>
            <w:r>
              <w:rPr>
                <w:rFonts w:ascii="宋体" w:hAnsi="宋体" w:eastAsia="宋体"/>
                <w:color w:val="auto"/>
                <w:szCs w:val="21"/>
              </w:rPr>
              <w:t>0</w:t>
            </w:r>
          </w:p>
        </w:tc>
        <w:tc>
          <w:tcPr>
            <w:tcW w:w="1161" w:type="dxa"/>
            <w:vAlign w:val="center"/>
          </w:tcPr>
          <w:p w14:paraId="4AA6960A">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eastAsia" w:ascii="宋体" w:hAnsi="宋体" w:eastAsia="宋体"/>
                <w:color w:val="auto"/>
                <w:szCs w:val="21"/>
                <w:lang w:eastAsia="zh-CN"/>
              </w:rPr>
            </w:pPr>
            <w:r>
              <w:rPr>
                <w:rFonts w:hint="eastAsia" w:ascii="宋体" w:hAnsi="宋体" w:eastAsia="宋体"/>
                <w:color w:val="auto"/>
                <w:szCs w:val="21"/>
                <w:lang w:val="en-US" w:eastAsia="zh-CN"/>
              </w:rPr>
              <w:t>5</w:t>
            </w:r>
          </w:p>
        </w:tc>
      </w:tr>
      <w:tr w14:paraId="7BA0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shd w:val="clear" w:color="auto" w:fill="auto"/>
            <w:vAlign w:val="center"/>
          </w:tcPr>
          <w:p w14:paraId="5C6D288E">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障碍穿越</w:t>
            </w:r>
          </w:p>
        </w:tc>
        <w:tc>
          <w:tcPr>
            <w:tcW w:w="4620" w:type="dxa"/>
            <w:shd w:val="clear" w:color="auto" w:fill="auto"/>
            <w:vAlign w:val="center"/>
          </w:tcPr>
          <w:p w14:paraId="1E96B53B">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eastAsia" w:ascii="宋体" w:hAnsi="宋体" w:eastAsia="宋体"/>
                <w:color w:val="auto"/>
                <w:szCs w:val="21"/>
                <w:lang w:eastAsia="zh-CN"/>
              </w:rPr>
            </w:pPr>
            <w:r>
              <w:rPr>
                <w:rFonts w:hint="eastAsia" w:ascii="宋体" w:hAnsi="宋体" w:eastAsia="宋体"/>
                <w:color w:val="auto"/>
                <w:szCs w:val="21"/>
                <w:lang w:val="en-US" w:eastAsia="zh-CN"/>
              </w:rPr>
              <w:t>无人机“S”形穿过竖</w:t>
            </w:r>
            <w:r>
              <w:rPr>
                <w:rFonts w:hint="eastAsia" w:ascii="宋体" w:hAnsi="宋体" w:eastAsia="宋体"/>
                <w:color w:val="auto"/>
                <w:szCs w:val="21"/>
              </w:rPr>
              <w:t>杆</w:t>
            </w:r>
            <w:r>
              <w:rPr>
                <w:rFonts w:hint="eastAsia" w:ascii="宋体" w:hAnsi="宋体" w:eastAsia="宋体"/>
                <w:color w:val="auto"/>
                <w:szCs w:val="21"/>
                <w:lang w:val="en-US" w:eastAsia="zh-CN"/>
              </w:rPr>
              <w:t>障碍</w:t>
            </w:r>
            <w:r>
              <w:rPr>
                <w:rFonts w:hint="eastAsia" w:ascii="宋体" w:hAnsi="宋体" w:eastAsia="宋体"/>
                <w:color w:val="auto"/>
                <w:szCs w:val="21"/>
              </w:rPr>
              <w:t xml:space="preserve">得 </w:t>
            </w:r>
            <w:r>
              <w:rPr>
                <w:rFonts w:hint="eastAsia" w:ascii="宋体" w:hAnsi="宋体"/>
                <w:color w:val="auto"/>
                <w:szCs w:val="21"/>
                <w:lang w:val="en-US" w:eastAsia="zh-CN"/>
              </w:rPr>
              <w:t>1</w:t>
            </w:r>
            <w:r>
              <w:rPr>
                <w:rFonts w:hint="eastAsia" w:ascii="宋体" w:hAnsi="宋体" w:eastAsia="宋体"/>
                <w:color w:val="auto"/>
                <w:szCs w:val="21"/>
                <w:lang w:val="en-US" w:eastAsia="zh-CN"/>
              </w:rPr>
              <w:t>0</w:t>
            </w:r>
            <w:r>
              <w:rPr>
                <w:rFonts w:hint="eastAsia" w:ascii="宋体" w:hAnsi="宋体" w:eastAsia="宋体"/>
                <w:color w:val="auto"/>
                <w:szCs w:val="21"/>
              </w:rPr>
              <w:t>分</w:t>
            </w:r>
            <w:r>
              <w:rPr>
                <w:rFonts w:hint="eastAsia" w:ascii="宋体" w:hAnsi="宋体" w:eastAsia="宋体"/>
                <w:color w:val="auto"/>
                <w:szCs w:val="21"/>
                <w:lang w:eastAsia="zh-CN"/>
              </w:rPr>
              <w:t>；</w:t>
            </w:r>
          </w:p>
          <w:p w14:paraId="1E201B6B">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eastAsia" w:ascii="宋体" w:hAnsi="宋体" w:eastAsia="宋体"/>
                <w:color w:val="auto"/>
                <w:szCs w:val="21"/>
                <w:lang w:eastAsia="zh-CN"/>
              </w:rPr>
            </w:pPr>
            <w:r>
              <w:rPr>
                <w:rFonts w:hint="eastAsia" w:ascii="宋体" w:hAnsi="宋体" w:eastAsia="宋体"/>
                <w:color w:val="auto"/>
                <w:szCs w:val="21"/>
                <w:lang w:val="en-US" w:eastAsia="zh-CN"/>
              </w:rPr>
              <w:t>无人机</w:t>
            </w:r>
            <w:r>
              <w:rPr>
                <w:rFonts w:hint="eastAsia" w:ascii="宋体" w:hAnsi="宋体" w:eastAsia="宋体"/>
                <w:color w:val="auto"/>
                <w:szCs w:val="21"/>
              </w:rPr>
              <w:t>“8”字绕杆得</w:t>
            </w:r>
            <w:r>
              <w:rPr>
                <w:rFonts w:hint="eastAsia" w:ascii="宋体" w:hAnsi="宋体"/>
                <w:color w:val="auto"/>
                <w:szCs w:val="21"/>
                <w:lang w:val="en-US" w:eastAsia="zh-CN"/>
              </w:rPr>
              <w:t>2</w:t>
            </w:r>
            <w:r>
              <w:rPr>
                <w:rFonts w:hint="eastAsia" w:ascii="宋体" w:hAnsi="宋体" w:eastAsia="宋体"/>
                <w:color w:val="auto"/>
                <w:szCs w:val="21"/>
                <w:lang w:val="en-US" w:eastAsia="zh-CN"/>
              </w:rPr>
              <w:t>0</w:t>
            </w:r>
            <w:r>
              <w:rPr>
                <w:rFonts w:hint="eastAsia" w:ascii="宋体" w:hAnsi="宋体" w:eastAsia="宋体"/>
                <w:color w:val="auto"/>
                <w:szCs w:val="21"/>
              </w:rPr>
              <w:t>分</w:t>
            </w:r>
            <w:r>
              <w:rPr>
                <w:rFonts w:hint="eastAsia" w:ascii="宋体" w:hAnsi="宋体" w:eastAsia="宋体"/>
                <w:color w:val="auto"/>
                <w:szCs w:val="21"/>
                <w:lang w:eastAsia="zh-CN"/>
              </w:rPr>
              <w:t>。</w:t>
            </w:r>
          </w:p>
          <w:p w14:paraId="6665F754">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olor w:val="auto"/>
                <w:szCs w:val="21"/>
                <w:lang w:val="en-US" w:eastAsia="zh-CN"/>
              </w:rPr>
            </w:pPr>
            <w:r>
              <w:rPr>
                <w:rFonts w:hint="eastAsia" w:ascii="宋体" w:hAnsi="宋体" w:eastAsia="宋体"/>
                <w:color w:val="auto"/>
                <w:szCs w:val="21"/>
                <w:lang w:val="en-US" w:eastAsia="zh-CN"/>
              </w:rPr>
              <w:t>取最高分数，不叠加。</w:t>
            </w:r>
            <w:r>
              <w:rPr>
                <w:rFonts w:hint="eastAsia" w:ascii="宋体" w:hAnsi="宋体" w:eastAsia="宋体"/>
                <w:color w:val="auto"/>
                <w:szCs w:val="21"/>
              </w:rPr>
              <w:t>飞行路径如</w:t>
            </w:r>
            <w:r>
              <w:rPr>
                <w:rFonts w:hint="eastAsia" w:ascii="宋体" w:hAnsi="宋体" w:eastAsia="宋体"/>
                <w:color w:val="auto"/>
                <w:szCs w:val="21"/>
                <w:lang w:val="en-US" w:eastAsia="zh-CN"/>
              </w:rPr>
              <w:t>下</w:t>
            </w:r>
            <w:r>
              <w:rPr>
                <w:rFonts w:hint="eastAsia" w:ascii="宋体" w:hAnsi="宋体" w:eastAsia="宋体"/>
                <w:color w:val="auto"/>
                <w:szCs w:val="21"/>
              </w:rPr>
              <w:t>图</w:t>
            </w:r>
            <w:r>
              <w:rPr>
                <w:rFonts w:hint="eastAsia" w:ascii="宋体" w:hAnsi="宋体" w:eastAsia="宋体"/>
                <w:color w:val="auto"/>
                <w:szCs w:val="21"/>
                <w:lang w:val="en-US" w:eastAsia="zh-CN"/>
              </w:rPr>
              <w:t>示</w:t>
            </w:r>
            <w:r>
              <w:rPr>
                <w:rFonts w:hint="eastAsia" w:ascii="宋体" w:hAnsi="宋体" w:eastAsia="宋体"/>
                <w:color w:val="auto"/>
                <w:szCs w:val="21"/>
              </w:rPr>
              <w:t>。</w:t>
            </w:r>
          </w:p>
        </w:tc>
        <w:tc>
          <w:tcPr>
            <w:tcW w:w="1161" w:type="dxa"/>
            <w:shd w:val="clear" w:color="auto" w:fill="auto"/>
            <w:vAlign w:val="center"/>
          </w:tcPr>
          <w:p w14:paraId="310035E7">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10/20</w:t>
            </w:r>
          </w:p>
        </w:tc>
        <w:tc>
          <w:tcPr>
            <w:tcW w:w="1161" w:type="dxa"/>
            <w:shd w:val="clear" w:color="auto" w:fill="auto"/>
            <w:vAlign w:val="center"/>
          </w:tcPr>
          <w:p w14:paraId="400707BF">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5/10</w:t>
            </w:r>
          </w:p>
        </w:tc>
      </w:tr>
      <w:tr w14:paraId="688C4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vAlign w:val="center"/>
          </w:tcPr>
          <w:p w14:paraId="05A8D325">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olor w:val="auto"/>
                <w:szCs w:val="21"/>
                <w:lang w:val="en-US" w:eastAsia="zh-CN"/>
              </w:rPr>
            </w:pPr>
            <w:r>
              <w:rPr>
                <w:rFonts w:hint="eastAsia" w:ascii="宋体" w:hAnsi="宋体" w:eastAsia="宋体"/>
                <w:color w:val="auto"/>
                <w:szCs w:val="21"/>
                <w:lang w:val="en-US" w:eastAsia="zh-CN"/>
              </w:rPr>
              <w:t>隧道飞行</w:t>
            </w:r>
          </w:p>
        </w:tc>
        <w:tc>
          <w:tcPr>
            <w:tcW w:w="4620" w:type="dxa"/>
            <w:vAlign w:val="center"/>
          </w:tcPr>
          <w:p w14:paraId="0D0E03C6">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eastAsia" w:ascii="宋体" w:hAnsi="宋体" w:eastAsia="宋体"/>
                <w:color w:val="auto"/>
                <w:szCs w:val="21"/>
                <w:lang w:val="en-US" w:eastAsia="zh-CN"/>
              </w:rPr>
            </w:pPr>
            <w:r>
              <w:rPr>
                <w:rFonts w:hint="eastAsia" w:ascii="宋体" w:hAnsi="宋体" w:eastAsia="宋体"/>
                <w:color w:val="auto"/>
                <w:szCs w:val="21"/>
                <w:lang w:val="en-US" w:eastAsia="zh-CN"/>
              </w:rPr>
              <w:t>无人机穿过竖圈得10分；</w:t>
            </w:r>
          </w:p>
          <w:p w14:paraId="60EAF2B6">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eastAsia" w:ascii="宋体" w:hAnsi="宋体" w:eastAsia="宋体"/>
                <w:color w:val="auto"/>
                <w:szCs w:val="21"/>
                <w:lang w:val="en-US" w:eastAsia="zh-CN"/>
              </w:rPr>
            </w:pPr>
            <w:r>
              <w:rPr>
                <w:rFonts w:hint="eastAsia" w:ascii="宋体" w:hAnsi="宋体" w:eastAsia="宋体"/>
                <w:color w:val="auto"/>
                <w:szCs w:val="21"/>
                <w:lang w:val="en-US" w:eastAsia="zh-CN"/>
              </w:rPr>
              <w:t>无人机绕竖圈一周得20分。</w:t>
            </w:r>
          </w:p>
          <w:p w14:paraId="520D4289">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olor w:val="auto"/>
                <w:szCs w:val="21"/>
                <w:lang w:val="en-US" w:eastAsia="zh-CN"/>
              </w:rPr>
            </w:pPr>
            <w:r>
              <w:rPr>
                <w:rFonts w:hint="eastAsia" w:ascii="宋体" w:hAnsi="宋体" w:eastAsia="宋体"/>
                <w:color w:val="auto"/>
                <w:szCs w:val="21"/>
                <w:lang w:val="en-US" w:eastAsia="zh-CN"/>
              </w:rPr>
              <w:t>取最高分数，不叠加。</w:t>
            </w:r>
            <w:r>
              <w:rPr>
                <w:rFonts w:hint="eastAsia" w:ascii="宋体" w:hAnsi="宋体" w:eastAsia="宋体"/>
                <w:color w:val="auto"/>
                <w:szCs w:val="21"/>
              </w:rPr>
              <w:t>飞行路径如</w:t>
            </w:r>
            <w:r>
              <w:rPr>
                <w:rFonts w:hint="eastAsia" w:ascii="宋体" w:hAnsi="宋体" w:eastAsia="宋体"/>
                <w:color w:val="auto"/>
                <w:szCs w:val="21"/>
                <w:lang w:val="en-US" w:eastAsia="zh-CN"/>
              </w:rPr>
              <w:t>下</w:t>
            </w:r>
            <w:r>
              <w:rPr>
                <w:rFonts w:hint="eastAsia" w:ascii="宋体" w:hAnsi="宋体" w:eastAsia="宋体"/>
                <w:color w:val="auto"/>
                <w:szCs w:val="21"/>
              </w:rPr>
              <w:t>图</w:t>
            </w:r>
            <w:r>
              <w:rPr>
                <w:rFonts w:hint="eastAsia" w:ascii="宋体" w:hAnsi="宋体" w:eastAsia="宋体"/>
                <w:color w:val="auto"/>
                <w:szCs w:val="21"/>
                <w:lang w:val="en-US" w:eastAsia="zh-CN"/>
              </w:rPr>
              <w:t>示</w:t>
            </w:r>
            <w:r>
              <w:rPr>
                <w:rFonts w:hint="eastAsia" w:ascii="宋体" w:hAnsi="宋体" w:eastAsia="宋体"/>
                <w:color w:val="auto"/>
                <w:szCs w:val="21"/>
              </w:rPr>
              <w:t>。</w:t>
            </w:r>
          </w:p>
        </w:tc>
        <w:tc>
          <w:tcPr>
            <w:tcW w:w="1161" w:type="dxa"/>
            <w:shd w:val="clear" w:color="auto" w:fill="auto"/>
            <w:vAlign w:val="center"/>
          </w:tcPr>
          <w:p w14:paraId="16FACB89">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10/20</w:t>
            </w:r>
          </w:p>
        </w:tc>
        <w:tc>
          <w:tcPr>
            <w:tcW w:w="1161" w:type="dxa"/>
            <w:shd w:val="clear" w:color="auto" w:fill="auto"/>
            <w:vAlign w:val="center"/>
          </w:tcPr>
          <w:p w14:paraId="68589401">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5/10</w:t>
            </w:r>
          </w:p>
        </w:tc>
      </w:tr>
      <w:tr w14:paraId="5B3C0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shd w:val="clear" w:color="auto" w:fill="auto"/>
            <w:vAlign w:val="center"/>
          </w:tcPr>
          <w:p w14:paraId="172EF785">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stheme="minorBidi"/>
                <w:color w:val="auto"/>
                <w:kern w:val="2"/>
                <w:sz w:val="21"/>
                <w:szCs w:val="21"/>
                <w:lang w:val="en-US" w:eastAsia="zh-CN" w:bidi="ar-SA"/>
              </w:rPr>
            </w:pPr>
            <w:r>
              <w:rPr>
                <w:rFonts w:hint="eastAsia" w:ascii="宋体" w:hAnsi="宋体" w:eastAsia="宋体" w:cstheme="minorBidi"/>
                <w:color w:val="auto"/>
                <w:kern w:val="2"/>
                <w:sz w:val="21"/>
                <w:szCs w:val="21"/>
                <w:lang w:val="en-US" w:eastAsia="zh-CN" w:bidi="ar-SA"/>
              </w:rPr>
              <w:t>下降飞行</w:t>
            </w:r>
          </w:p>
        </w:tc>
        <w:tc>
          <w:tcPr>
            <w:tcW w:w="4620" w:type="dxa"/>
            <w:shd w:val="clear" w:color="auto" w:fill="auto"/>
            <w:vAlign w:val="center"/>
          </w:tcPr>
          <w:p w14:paraId="46355063">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eastAsia" w:ascii="宋体" w:hAnsi="宋体" w:eastAsia="宋体"/>
                <w:color w:val="auto"/>
                <w:szCs w:val="21"/>
                <w:lang w:val="en-US" w:eastAsia="zh-CN"/>
              </w:rPr>
            </w:pPr>
            <w:r>
              <w:rPr>
                <w:rFonts w:hint="eastAsia" w:ascii="宋体" w:hAnsi="宋体" w:eastAsia="宋体"/>
                <w:color w:val="auto"/>
                <w:szCs w:val="21"/>
                <w:lang w:val="en-US" w:eastAsia="zh-CN"/>
              </w:rPr>
              <w:t>无人机穿过横圈得10分；</w:t>
            </w:r>
          </w:p>
          <w:p w14:paraId="073F5969">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eastAsia" w:ascii="宋体" w:hAnsi="宋体" w:eastAsia="宋体"/>
                <w:color w:val="auto"/>
                <w:szCs w:val="21"/>
                <w:lang w:val="en-US" w:eastAsia="zh-CN"/>
              </w:rPr>
            </w:pPr>
            <w:r>
              <w:rPr>
                <w:rFonts w:hint="eastAsia" w:ascii="宋体" w:hAnsi="宋体" w:eastAsia="宋体"/>
                <w:color w:val="auto"/>
                <w:szCs w:val="21"/>
                <w:lang w:val="en-US" w:eastAsia="zh-CN"/>
              </w:rPr>
              <w:t>无人机绕横圈一周得20分。</w:t>
            </w:r>
          </w:p>
          <w:p w14:paraId="78B709FC">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取最高分数，不叠加。</w:t>
            </w:r>
            <w:r>
              <w:rPr>
                <w:rFonts w:hint="eastAsia" w:ascii="宋体" w:hAnsi="宋体" w:eastAsia="宋体"/>
                <w:color w:val="auto"/>
                <w:szCs w:val="21"/>
              </w:rPr>
              <w:t>飞行路径如</w:t>
            </w:r>
            <w:r>
              <w:rPr>
                <w:rFonts w:hint="eastAsia" w:ascii="宋体" w:hAnsi="宋体" w:eastAsia="宋体"/>
                <w:color w:val="auto"/>
                <w:szCs w:val="21"/>
                <w:lang w:val="en-US" w:eastAsia="zh-CN"/>
              </w:rPr>
              <w:t>下</w:t>
            </w:r>
            <w:r>
              <w:rPr>
                <w:rFonts w:hint="eastAsia" w:ascii="宋体" w:hAnsi="宋体" w:eastAsia="宋体"/>
                <w:color w:val="auto"/>
                <w:szCs w:val="21"/>
              </w:rPr>
              <w:t>图</w:t>
            </w:r>
            <w:r>
              <w:rPr>
                <w:rFonts w:hint="eastAsia" w:ascii="宋体" w:hAnsi="宋体" w:eastAsia="宋体"/>
                <w:color w:val="auto"/>
                <w:szCs w:val="21"/>
                <w:lang w:val="en-US" w:eastAsia="zh-CN"/>
              </w:rPr>
              <w:t>示</w:t>
            </w:r>
            <w:r>
              <w:rPr>
                <w:rFonts w:hint="eastAsia" w:ascii="宋体" w:hAnsi="宋体" w:eastAsia="宋体"/>
                <w:color w:val="auto"/>
                <w:szCs w:val="21"/>
              </w:rPr>
              <w:t>。</w:t>
            </w:r>
          </w:p>
        </w:tc>
        <w:tc>
          <w:tcPr>
            <w:tcW w:w="1161" w:type="dxa"/>
            <w:shd w:val="clear" w:color="auto" w:fill="auto"/>
            <w:vAlign w:val="center"/>
          </w:tcPr>
          <w:p w14:paraId="45CD6BA2">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10/20</w:t>
            </w:r>
          </w:p>
        </w:tc>
        <w:tc>
          <w:tcPr>
            <w:tcW w:w="1161" w:type="dxa"/>
            <w:shd w:val="clear" w:color="auto" w:fill="auto"/>
            <w:vAlign w:val="center"/>
          </w:tcPr>
          <w:p w14:paraId="1D43B6E6">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5/10</w:t>
            </w:r>
          </w:p>
        </w:tc>
      </w:tr>
      <w:tr w14:paraId="0250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shd w:val="clear" w:color="auto" w:fill="auto"/>
            <w:vAlign w:val="center"/>
          </w:tcPr>
          <w:p w14:paraId="3D1E3B63">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olor w:val="auto"/>
                <w:szCs w:val="21"/>
                <w:lang w:val="en-US" w:eastAsia="zh-CN"/>
              </w:rPr>
            </w:pPr>
            <w:r>
              <w:rPr>
                <w:rFonts w:hint="eastAsia" w:ascii="宋体" w:hAnsi="宋体" w:eastAsia="宋体"/>
                <w:color w:val="auto"/>
                <w:szCs w:val="21"/>
                <w:lang w:val="en-US" w:eastAsia="zh-CN"/>
              </w:rPr>
              <w:t>平台降落</w:t>
            </w:r>
          </w:p>
        </w:tc>
        <w:tc>
          <w:tcPr>
            <w:tcW w:w="4620" w:type="dxa"/>
            <w:shd w:val="clear" w:color="auto" w:fill="auto"/>
            <w:vAlign w:val="center"/>
          </w:tcPr>
          <w:p w14:paraId="3EB5AC39">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olor w:val="auto"/>
                <w:szCs w:val="21"/>
                <w:lang w:val="en-US" w:eastAsia="zh-CN"/>
              </w:rPr>
            </w:pPr>
            <w:r>
              <w:rPr>
                <w:rFonts w:hint="eastAsia" w:ascii="宋体" w:hAnsi="宋体" w:eastAsia="宋体"/>
                <w:color w:val="auto"/>
                <w:szCs w:val="21"/>
                <w:lang w:val="en-US" w:eastAsia="zh-CN"/>
              </w:rPr>
              <w:t>无人机稳定降落在平台上2秒</w:t>
            </w:r>
          </w:p>
        </w:tc>
        <w:tc>
          <w:tcPr>
            <w:tcW w:w="1161" w:type="dxa"/>
            <w:shd w:val="clear" w:color="auto" w:fill="auto"/>
            <w:vAlign w:val="center"/>
          </w:tcPr>
          <w:p w14:paraId="3977BACF">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olor w:val="auto"/>
                <w:szCs w:val="21"/>
                <w:lang w:val="en-US" w:eastAsia="zh-CN"/>
              </w:rPr>
            </w:pPr>
            <w:r>
              <w:rPr>
                <w:rFonts w:hint="eastAsia" w:ascii="宋体" w:hAnsi="宋体" w:eastAsia="宋体"/>
                <w:color w:val="auto"/>
                <w:szCs w:val="21"/>
                <w:lang w:val="en-US" w:eastAsia="zh-CN"/>
              </w:rPr>
              <w:t>20</w:t>
            </w:r>
          </w:p>
        </w:tc>
        <w:tc>
          <w:tcPr>
            <w:tcW w:w="1161" w:type="dxa"/>
            <w:shd w:val="clear" w:color="auto" w:fill="auto"/>
            <w:vAlign w:val="center"/>
          </w:tcPr>
          <w:p w14:paraId="462DC8DA">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olor w:val="auto"/>
                <w:szCs w:val="21"/>
                <w:lang w:val="en-US" w:eastAsia="zh-CN"/>
              </w:rPr>
            </w:pPr>
            <w:r>
              <w:rPr>
                <w:rFonts w:hint="eastAsia" w:ascii="宋体" w:hAnsi="宋体" w:eastAsia="宋体"/>
                <w:color w:val="auto"/>
                <w:szCs w:val="21"/>
                <w:lang w:val="en-US" w:eastAsia="zh-CN"/>
              </w:rPr>
              <w:t>10</w:t>
            </w:r>
          </w:p>
        </w:tc>
      </w:tr>
      <w:tr w14:paraId="36A9F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vAlign w:val="center"/>
          </w:tcPr>
          <w:p w14:paraId="2D16FBBE">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olor w:val="auto"/>
                <w:szCs w:val="21"/>
                <w:lang w:val="en-US" w:eastAsia="zh-CN"/>
              </w:rPr>
            </w:pPr>
            <w:r>
              <w:rPr>
                <w:rFonts w:hint="eastAsia" w:ascii="宋体" w:hAnsi="宋体" w:eastAsia="宋体"/>
                <w:color w:val="auto"/>
                <w:szCs w:val="21"/>
                <w:lang w:val="en-US" w:eastAsia="zh-CN"/>
              </w:rPr>
              <w:t>穿行网格</w:t>
            </w:r>
          </w:p>
        </w:tc>
        <w:tc>
          <w:tcPr>
            <w:tcW w:w="4620" w:type="dxa"/>
            <w:vAlign w:val="center"/>
          </w:tcPr>
          <w:p w14:paraId="0FE67DD3">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olor w:val="auto"/>
                <w:szCs w:val="21"/>
                <w:lang w:val="en-US" w:eastAsia="zh-CN"/>
              </w:rPr>
            </w:pPr>
            <w:r>
              <w:rPr>
                <w:rFonts w:hint="eastAsia" w:ascii="宋体" w:hAnsi="宋体" w:eastAsia="宋体"/>
                <w:color w:val="auto"/>
                <w:szCs w:val="21"/>
                <w:lang w:val="en-US" w:eastAsia="zh-CN"/>
              </w:rPr>
              <w:t>每穿行1个网格得10分*4</w:t>
            </w:r>
          </w:p>
        </w:tc>
        <w:tc>
          <w:tcPr>
            <w:tcW w:w="1161" w:type="dxa"/>
            <w:shd w:val="clear" w:color="auto" w:fill="auto"/>
            <w:vAlign w:val="center"/>
          </w:tcPr>
          <w:p w14:paraId="5D67522C">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olor w:val="auto"/>
                <w:szCs w:val="21"/>
                <w:lang w:val="en-US" w:eastAsia="zh-CN"/>
              </w:rPr>
            </w:pPr>
            <w:r>
              <w:rPr>
                <w:rFonts w:hint="eastAsia" w:ascii="宋体" w:hAnsi="宋体" w:eastAsia="宋体"/>
                <w:color w:val="auto"/>
                <w:szCs w:val="21"/>
                <w:lang w:val="en-US" w:eastAsia="zh-CN"/>
              </w:rPr>
              <w:t>40</w:t>
            </w:r>
          </w:p>
        </w:tc>
        <w:tc>
          <w:tcPr>
            <w:tcW w:w="1161" w:type="dxa"/>
            <w:vAlign w:val="center"/>
          </w:tcPr>
          <w:p w14:paraId="14CE6027">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olor w:val="auto"/>
                <w:szCs w:val="21"/>
                <w:lang w:val="en-US" w:eastAsia="zh-CN"/>
              </w:rPr>
            </w:pPr>
            <w:r>
              <w:rPr>
                <w:rFonts w:hint="eastAsia" w:ascii="宋体" w:hAnsi="宋体" w:eastAsia="宋体"/>
                <w:color w:val="auto"/>
                <w:szCs w:val="21"/>
                <w:lang w:val="en-US" w:eastAsia="zh-CN"/>
              </w:rPr>
              <w:t>20</w:t>
            </w:r>
          </w:p>
        </w:tc>
      </w:tr>
      <w:tr w14:paraId="234E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vAlign w:val="center"/>
          </w:tcPr>
          <w:p w14:paraId="5BBAD433">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olor w:val="auto"/>
                <w:szCs w:val="21"/>
                <w:lang w:val="en-US" w:eastAsia="zh-CN"/>
              </w:rPr>
            </w:pPr>
            <w:r>
              <w:rPr>
                <w:rFonts w:hint="eastAsia" w:ascii="宋体" w:hAnsi="宋体" w:eastAsia="宋体"/>
                <w:color w:val="auto"/>
                <w:szCs w:val="21"/>
                <w:lang w:val="en-US" w:eastAsia="zh-CN"/>
              </w:rPr>
              <w:t>精准返航</w:t>
            </w:r>
          </w:p>
        </w:tc>
        <w:tc>
          <w:tcPr>
            <w:tcW w:w="4620" w:type="dxa"/>
            <w:vAlign w:val="center"/>
          </w:tcPr>
          <w:p w14:paraId="62FA2E47">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eastAsia" w:ascii="宋体" w:hAnsi="宋体" w:eastAsia="宋体"/>
                <w:color w:val="auto"/>
                <w:szCs w:val="21"/>
                <w:lang w:val="en-US" w:eastAsia="zh-CN"/>
              </w:rPr>
            </w:pPr>
            <w:r>
              <w:rPr>
                <w:rFonts w:hint="eastAsia" w:ascii="宋体" w:hAnsi="宋体" w:eastAsia="宋体"/>
                <w:color w:val="auto"/>
                <w:szCs w:val="21"/>
                <w:lang w:val="en-US" w:eastAsia="zh-CN"/>
              </w:rPr>
              <w:t>无人机在任意降落区降落</w:t>
            </w:r>
          </w:p>
          <w:p w14:paraId="252AE319">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eastAsia" w:ascii="宋体" w:hAnsi="宋体" w:eastAsia="宋体"/>
                <w:color w:val="auto"/>
                <w:szCs w:val="21"/>
                <w:lang w:val="en-US" w:eastAsia="zh-CN"/>
              </w:rPr>
            </w:pPr>
            <w:r>
              <w:rPr>
                <w:rFonts w:hint="eastAsia" w:ascii="宋体" w:hAnsi="宋体" w:eastAsia="宋体"/>
                <w:color w:val="auto"/>
                <w:szCs w:val="21"/>
                <w:lang w:val="en-US" w:eastAsia="zh-CN"/>
              </w:rPr>
              <w:t>黑色20分，绿色15分，</w:t>
            </w:r>
          </w:p>
          <w:p w14:paraId="10CE410A">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olor w:val="auto"/>
                <w:szCs w:val="21"/>
                <w:lang w:val="en-US" w:eastAsia="zh-CN"/>
              </w:rPr>
            </w:pPr>
            <w:r>
              <w:rPr>
                <w:rFonts w:hint="eastAsia" w:ascii="宋体" w:hAnsi="宋体" w:eastAsia="宋体"/>
                <w:color w:val="auto"/>
                <w:szCs w:val="21"/>
                <w:lang w:val="en-US" w:eastAsia="zh-CN"/>
              </w:rPr>
              <w:t>黄色10分，红色5分，其他0分。</w:t>
            </w:r>
          </w:p>
        </w:tc>
        <w:tc>
          <w:tcPr>
            <w:tcW w:w="1161" w:type="dxa"/>
            <w:shd w:val="clear" w:color="auto" w:fill="auto"/>
            <w:vAlign w:val="center"/>
          </w:tcPr>
          <w:p w14:paraId="717D55A8">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20/15/10/5</w:t>
            </w:r>
          </w:p>
        </w:tc>
        <w:tc>
          <w:tcPr>
            <w:tcW w:w="1161" w:type="dxa"/>
            <w:vAlign w:val="center"/>
          </w:tcPr>
          <w:p w14:paraId="0D41C502">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olor w:val="auto"/>
                <w:szCs w:val="21"/>
                <w:lang w:val="en-US" w:eastAsia="zh-CN"/>
              </w:rPr>
            </w:pPr>
            <w:r>
              <w:rPr>
                <w:rFonts w:hint="eastAsia" w:ascii="宋体" w:hAnsi="宋体" w:eastAsia="宋体"/>
                <w:color w:val="auto"/>
                <w:szCs w:val="21"/>
                <w:lang w:val="en-US" w:eastAsia="zh-CN"/>
              </w:rPr>
              <w:t>10/7/5/2</w:t>
            </w:r>
          </w:p>
        </w:tc>
      </w:tr>
      <w:tr w14:paraId="000A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5" w:type="dxa"/>
            <w:vAlign w:val="center"/>
          </w:tcPr>
          <w:p w14:paraId="5409BD71">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olor w:val="auto"/>
                <w:szCs w:val="21"/>
                <w:lang w:val="en-US" w:eastAsia="zh-CN"/>
              </w:rPr>
            </w:pPr>
            <w:r>
              <w:rPr>
                <w:rFonts w:hint="eastAsia" w:ascii="宋体" w:hAnsi="宋体" w:eastAsia="宋体"/>
                <w:color w:val="auto"/>
                <w:szCs w:val="21"/>
                <w:lang w:val="en-US" w:eastAsia="zh-CN"/>
              </w:rPr>
              <w:t>碰撞/坠机</w:t>
            </w:r>
          </w:p>
        </w:tc>
        <w:tc>
          <w:tcPr>
            <w:tcW w:w="4620" w:type="dxa"/>
            <w:vAlign w:val="center"/>
          </w:tcPr>
          <w:p w14:paraId="23036579">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eastAsia" w:ascii="宋体" w:hAnsi="宋体" w:eastAsia="宋体"/>
                <w:color w:val="auto"/>
                <w:szCs w:val="21"/>
                <w:lang w:val="en-US" w:eastAsia="zh-CN"/>
              </w:rPr>
            </w:pPr>
            <w:r>
              <w:rPr>
                <w:rFonts w:hint="eastAsia" w:ascii="宋体" w:hAnsi="宋体" w:eastAsia="宋体"/>
                <w:color w:val="auto"/>
                <w:szCs w:val="21"/>
                <w:lang w:val="en-US" w:eastAsia="zh-CN"/>
              </w:rPr>
              <w:t>碰撞扣5分，继续进行比赛；</w:t>
            </w:r>
          </w:p>
          <w:p w14:paraId="2B15A647">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olor w:val="auto"/>
                <w:szCs w:val="21"/>
                <w:lang w:val="en-US" w:eastAsia="zh-CN"/>
              </w:rPr>
            </w:pPr>
            <w:r>
              <w:rPr>
                <w:rFonts w:hint="eastAsia" w:ascii="宋体" w:hAnsi="宋体" w:eastAsia="宋体"/>
                <w:color w:val="auto"/>
                <w:szCs w:val="21"/>
                <w:lang w:val="en-US" w:eastAsia="zh-CN"/>
              </w:rPr>
              <w:t>坠机扣10分，选手重新拿回起飞区起飞。</w:t>
            </w:r>
          </w:p>
        </w:tc>
        <w:tc>
          <w:tcPr>
            <w:tcW w:w="1161" w:type="dxa"/>
            <w:shd w:val="clear" w:color="auto" w:fill="auto"/>
            <w:vAlign w:val="center"/>
          </w:tcPr>
          <w:p w14:paraId="4B7452F4">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olor w:val="auto"/>
                <w:szCs w:val="21"/>
                <w:lang w:val="en-US" w:eastAsia="zh-CN"/>
              </w:rPr>
            </w:pPr>
            <w:r>
              <w:rPr>
                <w:rFonts w:hint="eastAsia" w:ascii="宋体" w:hAnsi="宋体" w:eastAsia="宋体"/>
                <w:color w:val="auto"/>
                <w:szCs w:val="21"/>
                <w:lang w:val="en-US" w:eastAsia="zh-CN"/>
              </w:rPr>
              <w:t>-5/-10</w:t>
            </w:r>
          </w:p>
        </w:tc>
        <w:tc>
          <w:tcPr>
            <w:tcW w:w="1161" w:type="dxa"/>
            <w:vAlign w:val="center"/>
          </w:tcPr>
          <w:p w14:paraId="2F16E056">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eastAsia" w:ascii="宋体" w:hAnsi="宋体" w:eastAsia="宋体"/>
                <w:color w:val="auto"/>
                <w:szCs w:val="21"/>
                <w:lang w:val="en-US" w:eastAsia="zh-CN"/>
              </w:rPr>
            </w:pPr>
            <w:r>
              <w:rPr>
                <w:rFonts w:hint="eastAsia" w:ascii="宋体" w:hAnsi="宋体" w:eastAsia="宋体"/>
                <w:color w:val="auto"/>
                <w:szCs w:val="21"/>
                <w:lang w:val="en-US" w:eastAsia="zh-CN"/>
              </w:rPr>
              <w:t>-</w:t>
            </w:r>
          </w:p>
        </w:tc>
      </w:tr>
      <w:tr w14:paraId="529D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5" w:type="dxa"/>
            <w:gridSpan w:val="2"/>
            <w:vAlign w:val="center"/>
          </w:tcPr>
          <w:p w14:paraId="00CBCAAF">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ascii="宋体" w:hAnsi="宋体" w:eastAsia="宋体"/>
                <w:color w:val="auto"/>
                <w:szCs w:val="21"/>
              </w:rPr>
            </w:pPr>
            <w:r>
              <w:rPr>
                <w:rFonts w:hint="eastAsia" w:ascii="宋体" w:hAnsi="宋体" w:eastAsia="宋体"/>
                <w:color w:val="auto"/>
                <w:szCs w:val="21"/>
              </w:rPr>
              <w:t>总分</w:t>
            </w:r>
          </w:p>
        </w:tc>
        <w:tc>
          <w:tcPr>
            <w:tcW w:w="1161" w:type="dxa"/>
            <w:shd w:val="clear" w:color="auto" w:fill="auto"/>
            <w:vAlign w:val="center"/>
          </w:tcPr>
          <w:p w14:paraId="3118B8ED">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150</w:t>
            </w:r>
          </w:p>
        </w:tc>
        <w:tc>
          <w:tcPr>
            <w:tcW w:w="1161" w:type="dxa"/>
            <w:vAlign w:val="center"/>
          </w:tcPr>
          <w:p w14:paraId="739DEF5F">
            <w:pPr>
              <w:pStyle w:val="16"/>
              <w:keepNext w:val="0"/>
              <w:keepLines w:val="0"/>
              <w:pageBreakBefore w:val="0"/>
              <w:widowControl w:val="0"/>
              <w:kinsoku/>
              <w:wordWrap/>
              <w:overflowPunct/>
              <w:topLinePunct w:val="0"/>
              <w:autoSpaceDE/>
              <w:autoSpaceDN/>
              <w:bidi w:val="0"/>
              <w:adjustRightInd/>
              <w:snapToGrid/>
              <w:spacing w:before="0" w:beforeLines="30" w:after="0" w:afterLines="30" w:line="240" w:lineRule="auto"/>
              <w:ind w:firstLine="0" w:firstLineChars="0"/>
              <w:jc w:val="center"/>
              <w:textAlignment w:val="auto"/>
              <w:rPr>
                <w:rFonts w:hint="default" w:ascii="宋体" w:hAnsi="宋体" w:eastAsia="宋体"/>
                <w:color w:val="auto"/>
                <w:szCs w:val="21"/>
                <w:lang w:val="en-US" w:eastAsia="zh-CN"/>
              </w:rPr>
            </w:pPr>
            <w:r>
              <w:rPr>
                <w:rFonts w:hint="eastAsia" w:ascii="宋体" w:hAnsi="宋体" w:eastAsia="宋体"/>
                <w:color w:val="auto"/>
                <w:szCs w:val="21"/>
                <w:lang w:val="en-US" w:eastAsia="zh-CN"/>
              </w:rPr>
              <w:t>75</w:t>
            </w:r>
          </w:p>
        </w:tc>
      </w:tr>
    </w:tbl>
    <w:p w14:paraId="6DA472A0">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4.选手可以随时降落后拿回飞机，不扣分；</w:t>
      </w:r>
    </w:p>
    <w:p w14:paraId="7A306C2B">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5.每支队伍比赛一旦开始计时，中途计时不停止；</w:t>
      </w:r>
    </w:p>
    <w:p w14:paraId="7E440970">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6.在得分相同的情况下，所用时间短的队伍获得更高排名。</w:t>
      </w:r>
    </w:p>
    <w:p w14:paraId="755F6C36">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auto"/>
          <w:kern w:val="2"/>
          <w:sz w:val="32"/>
          <w:szCs w:val="32"/>
          <w:lang w:val="en-US" w:eastAsia="zh-CN" w:bidi="ar-SA"/>
        </w:rPr>
      </w:pPr>
      <w:bookmarkStart w:id="4" w:name="_Toc10436"/>
      <w:r>
        <w:rPr>
          <w:rFonts w:hint="eastAsia" w:ascii="方正黑体_GBK" w:hAnsi="方正黑体_GBK" w:eastAsia="方正黑体_GBK" w:cs="方正黑体_GBK"/>
          <w:color w:val="auto"/>
          <w:kern w:val="2"/>
          <w:sz w:val="32"/>
          <w:szCs w:val="32"/>
          <w:lang w:val="en-US" w:eastAsia="zh-CN" w:bidi="ar-SA"/>
        </w:rPr>
        <w:t>五、</w:t>
      </w:r>
      <w:bookmarkEnd w:id="4"/>
      <w:r>
        <w:rPr>
          <w:rFonts w:hint="eastAsia" w:ascii="方正黑体_GBK" w:hAnsi="方正黑体_GBK" w:eastAsia="方正黑体_GBK" w:cs="方正黑体_GBK"/>
          <w:color w:val="auto"/>
          <w:kern w:val="2"/>
          <w:sz w:val="32"/>
          <w:szCs w:val="32"/>
          <w:lang w:val="en-US" w:eastAsia="zh-CN" w:bidi="ar-SA"/>
        </w:rPr>
        <w:t>无人机要求</w:t>
      </w:r>
    </w:p>
    <w:p w14:paraId="30BE13DA">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无人机无特殊要求，可以完成任务即可，可选择手动或者自动的方式完成任务，自动完成任务可获取额外加分。</w:t>
      </w:r>
    </w:p>
    <w:p w14:paraId="1EEE947E">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auto"/>
          <w:kern w:val="2"/>
          <w:sz w:val="32"/>
          <w:szCs w:val="32"/>
          <w:lang w:val="en-US" w:eastAsia="zh-CN" w:bidi="ar-SA"/>
        </w:rPr>
      </w:pPr>
      <w:bookmarkStart w:id="5" w:name="_Toc6459"/>
      <w:r>
        <w:rPr>
          <w:rFonts w:hint="eastAsia" w:ascii="方正黑体_GBK" w:hAnsi="方正黑体_GBK" w:eastAsia="方正黑体_GBK" w:cs="方正黑体_GBK"/>
          <w:color w:val="auto"/>
          <w:kern w:val="2"/>
          <w:sz w:val="32"/>
          <w:szCs w:val="32"/>
          <w:lang w:val="en-US" w:eastAsia="zh-CN" w:bidi="ar-SA"/>
        </w:rPr>
        <w:t>六、展示交流</w:t>
      </w:r>
      <w:bookmarkEnd w:id="5"/>
    </w:p>
    <w:p w14:paraId="43920632">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1.展示当天选手携带设备进行检录，检录完成后在候场区等待上场通知。</w:t>
      </w:r>
    </w:p>
    <w:p w14:paraId="173EFD1D">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2.上场后选手进行设备检查，场地及道具检查，准备完成后，向裁判示意。</w:t>
      </w:r>
    </w:p>
    <w:p w14:paraId="5DBEBA34">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3.一旦选手准备完毕开始计时，不论发生任何情况，计时不停止。</w:t>
      </w:r>
    </w:p>
    <w:p w14:paraId="04662251">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4.选手可随时向裁判声明结束比赛，或时间用完自动停止比赛。</w:t>
      </w:r>
    </w:p>
    <w:p w14:paraId="77225FCC">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5.比赛结束后，选手确认成绩并完成签字，之后迅速离开比赛场地。</w:t>
      </w:r>
    </w:p>
    <w:p w14:paraId="6FF53F1D">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auto"/>
          <w:kern w:val="2"/>
          <w:sz w:val="32"/>
          <w:szCs w:val="32"/>
          <w:lang w:val="en-US" w:eastAsia="zh-CN" w:bidi="ar-SA"/>
        </w:rPr>
      </w:pPr>
      <w:bookmarkStart w:id="6" w:name="_Toc9043"/>
      <w:r>
        <w:rPr>
          <w:rFonts w:hint="eastAsia" w:ascii="方正黑体_GBK" w:hAnsi="方正黑体_GBK" w:eastAsia="方正黑体_GBK" w:cs="方正黑体_GBK"/>
          <w:color w:val="auto"/>
          <w:kern w:val="2"/>
          <w:sz w:val="32"/>
          <w:szCs w:val="32"/>
          <w:lang w:val="en-US" w:eastAsia="zh-CN" w:bidi="ar-SA"/>
        </w:rPr>
        <w:t>七、犯规和取消展示资格</w:t>
      </w:r>
      <w:bookmarkEnd w:id="6"/>
    </w:p>
    <w:p w14:paraId="1CF89B0F">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1.经过催促仍未及时到达比赛场地的参赛队将取消其本轮比赛资格。</w:t>
      </w:r>
    </w:p>
    <w:p w14:paraId="01987926">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2.赛前准备场地时间超过3分钟，飞行器仍未起飞的，取消其本轮比赛资格。</w:t>
      </w:r>
    </w:p>
    <w:p w14:paraId="7CBDF0C2">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3.言行干扰他人正常比赛,严重危害飞行安全的取消其比赛资格。</w:t>
      </w:r>
    </w:p>
    <w:p w14:paraId="5F9BA4D2">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4.参赛队员不听从裁判员的指令将被取消比赛资格。</w:t>
      </w:r>
    </w:p>
    <w:p w14:paraId="603ABAB1">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5.参赛队员第一次误启动将受到裁判员警告，第二次误启动将按比赛弃权处理。</w:t>
      </w:r>
    </w:p>
    <w:p w14:paraId="4C84DEF8">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kern w:val="2"/>
          <w:sz w:val="32"/>
          <w:szCs w:val="32"/>
          <w:lang w:val="en-US" w:eastAsia="zh-CN" w:bidi="ar-SA"/>
        </w:rPr>
      </w:pPr>
      <w:r>
        <w:rPr>
          <w:rFonts w:hint="eastAsia" w:ascii="方正仿宋_GBK" w:hAnsi="方正仿宋_GBK" w:eastAsia="方正仿宋_GBK" w:cs="方正仿宋_GBK"/>
          <w:color w:val="auto"/>
          <w:kern w:val="2"/>
          <w:sz w:val="32"/>
          <w:szCs w:val="32"/>
          <w:lang w:val="en-US" w:eastAsia="zh-CN" w:bidi="ar-SA"/>
        </w:rPr>
        <w:t>6.参赛队员在未经裁判长允许的情况下，在赛场内擅自与教练员或家长联系，将被立即取消比赛资格。</w:t>
      </w:r>
      <w:bookmarkStart w:id="7" w:name="_Toc29311"/>
    </w:p>
    <w:p w14:paraId="0F76855F">
      <w:pPr>
        <w:pStyle w:val="17"/>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auto"/>
          <w:kern w:val="2"/>
          <w:sz w:val="32"/>
          <w:szCs w:val="32"/>
          <w:lang w:val="en-US" w:eastAsia="zh-CN" w:bidi="ar-SA"/>
        </w:rPr>
      </w:pPr>
      <w:r>
        <w:rPr>
          <w:rFonts w:hint="eastAsia" w:ascii="方正黑体_GBK" w:hAnsi="方正黑体_GBK" w:eastAsia="方正黑体_GBK" w:cs="方正黑体_GBK"/>
          <w:color w:val="auto"/>
          <w:kern w:val="2"/>
          <w:sz w:val="32"/>
          <w:szCs w:val="32"/>
          <w:lang w:val="en-US" w:eastAsia="zh-CN" w:bidi="ar-SA"/>
        </w:rPr>
        <w:t>八、成绩记分表</w:t>
      </w:r>
      <w:bookmarkEnd w:id="7"/>
    </w:p>
    <w:tbl>
      <w:tblPr>
        <w:tblStyle w:val="8"/>
        <w:tblW w:w="9094" w:type="dxa"/>
        <w:tblInd w:w="-426" w:type="dxa"/>
        <w:tblLayout w:type="fixed"/>
        <w:tblCellMar>
          <w:top w:w="0" w:type="dxa"/>
          <w:left w:w="108" w:type="dxa"/>
          <w:bottom w:w="0" w:type="dxa"/>
          <w:right w:w="108" w:type="dxa"/>
        </w:tblCellMar>
      </w:tblPr>
      <w:tblGrid>
        <w:gridCol w:w="1813"/>
        <w:gridCol w:w="455"/>
        <w:gridCol w:w="2268"/>
        <w:gridCol w:w="1837"/>
        <w:gridCol w:w="431"/>
        <w:gridCol w:w="476"/>
        <w:gridCol w:w="907"/>
        <w:gridCol w:w="907"/>
      </w:tblGrid>
      <w:tr w14:paraId="4B1C06B4">
        <w:tblPrEx>
          <w:tblCellMar>
            <w:top w:w="0" w:type="dxa"/>
            <w:left w:w="108" w:type="dxa"/>
            <w:bottom w:w="0" w:type="dxa"/>
            <w:right w:w="108" w:type="dxa"/>
          </w:tblCellMar>
        </w:tblPrEx>
        <w:trPr>
          <w:trHeight w:val="909" w:hRule="atLeast"/>
        </w:trPr>
        <w:tc>
          <w:tcPr>
            <w:tcW w:w="9094" w:type="dxa"/>
            <w:gridSpan w:val="8"/>
            <w:tcBorders>
              <w:top w:val="nil"/>
              <w:left w:val="nil"/>
              <w:bottom w:val="nil"/>
              <w:right w:val="nil"/>
            </w:tcBorders>
            <w:shd w:val="clear" w:color="auto" w:fill="auto"/>
            <w:noWrap/>
            <w:vAlign w:val="center"/>
          </w:tcPr>
          <w:p w14:paraId="1133C3F7">
            <w:pPr>
              <w:widowControl/>
              <w:jc w:val="center"/>
              <w:rPr>
                <w:rFonts w:ascii="等线" w:hAnsi="等线" w:eastAsia="等线" w:cs="宋体"/>
                <w:b/>
                <w:bCs/>
                <w:color w:val="auto"/>
                <w:kern w:val="0"/>
                <w:sz w:val="32"/>
                <w:szCs w:val="32"/>
              </w:rPr>
            </w:pPr>
            <w:r>
              <w:rPr>
                <w:rFonts w:hint="eastAsia" w:cs="宋体"/>
                <w:b/>
                <w:bCs/>
                <w:color w:val="auto"/>
                <w:kern w:val="0"/>
                <w:sz w:val="36"/>
                <w:szCs w:val="36"/>
                <w:lang w:val="en-US" w:eastAsia="zh-CN"/>
              </w:rPr>
              <w:t>无人机综合任务赛</w:t>
            </w:r>
            <w:r>
              <w:rPr>
                <w:rFonts w:hint="eastAsia" w:cs="宋体"/>
                <w:b/>
                <w:bCs/>
                <w:color w:val="auto"/>
                <w:kern w:val="0"/>
                <w:sz w:val="36"/>
                <w:szCs w:val="36"/>
              </w:rPr>
              <w:t>计分表</w:t>
            </w:r>
          </w:p>
        </w:tc>
      </w:tr>
      <w:tr w14:paraId="538E0154">
        <w:tblPrEx>
          <w:tblCellMar>
            <w:top w:w="0" w:type="dxa"/>
            <w:left w:w="108" w:type="dxa"/>
            <w:bottom w:w="0" w:type="dxa"/>
            <w:right w:w="108" w:type="dxa"/>
          </w:tblCellMar>
        </w:tblPrEx>
        <w:trPr>
          <w:trHeight w:val="283" w:hRule="atLeast"/>
        </w:trPr>
        <w:tc>
          <w:tcPr>
            <w:tcW w:w="1813" w:type="dxa"/>
            <w:tcBorders>
              <w:top w:val="nil"/>
              <w:left w:val="nil"/>
              <w:bottom w:val="nil"/>
              <w:right w:val="nil"/>
            </w:tcBorders>
            <w:shd w:val="clear" w:color="auto" w:fill="auto"/>
            <w:noWrap/>
            <w:vAlign w:val="center"/>
          </w:tcPr>
          <w:p w14:paraId="122C6CEF">
            <w:pPr>
              <w:widowControl/>
              <w:jc w:val="left"/>
              <w:rPr>
                <w:rFonts w:hint="eastAsia" w:ascii="等线" w:hAnsi="等线" w:eastAsia="等线" w:cs="宋体"/>
                <w:color w:val="auto"/>
                <w:kern w:val="0"/>
                <w:szCs w:val="21"/>
              </w:rPr>
            </w:pPr>
          </w:p>
        </w:tc>
        <w:tc>
          <w:tcPr>
            <w:tcW w:w="7281" w:type="dxa"/>
            <w:gridSpan w:val="7"/>
            <w:tcBorders>
              <w:top w:val="nil"/>
              <w:left w:val="nil"/>
              <w:bottom w:val="nil"/>
              <w:right w:val="nil"/>
            </w:tcBorders>
            <w:shd w:val="clear" w:color="auto" w:fill="auto"/>
            <w:noWrap/>
            <w:vAlign w:val="center"/>
          </w:tcPr>
          <w:p w14:paraId="43A6D707">
            <w:pPr>
              <w:widowControl/>
              <w:jc w:val="center"/>
              <w:rPr>
                <w:rFonts w:hint="eastAsia" w:ascii="等线" w:hAnsi="等线" w:eastAsia="等线" w:cs="宋体"/>
                <w:color w:val="auto"/>
                <w:kern w:val="0"/>
                <w:sz w:val="22"/>
                <w:u w:val="single"/>
              </w:rPr>
            </w:pPr>
          </w:p>
        </w:tc>
      </w:tr>
      <w:tr w14:paraId="5404BF8B">
        <w:tblPrEx>
          <w:tblCellMar>
            <w:top w:w="0" w:type="dxa"/>
            <w:left w:w="108" w:type="dxa"/>
            <w:bottom w:w="0" w:type="dxa"/>
            <w:right w:w="108" w:type="dxa"/>
          </w:tblCellMar>
        </w:tblPrEx>
        <w:trPr>
          <w:trHeight w:val="283" w:hRule="atLeast"/>
        </w:trPr>
        <w:tc>
          <w:tcPr>
            <w:tcW w:w="1813" w:type="dxa"/>
            <w:tcBorders>
              <w:top w:val="nil"/>
              <w:left w:val="nil"/>
              <w:bottom w:val="nil"/>
              <w:right w:val="nil"/>
            </w:tcBorders>
            <w:shd w:val="clear" w:color="auto" w:fill="auto"/>
            <w:noWrap/>
            <w:vAlign w:val="center"/>
          </w:tcPr>
          <w:p w14:paraId="1D79A4CF">
            <w:pPr>
              <w:widowControl/>
              <w:jc w:val="left"/>
              <w:rPr>
                <w:rFonts w:hint="eastAsia" w:ascii="等线" w:hAnsi="等线" w:eastAsia="等线" w:cs="宋体"/>
                <w:color w:val="auto"/>
                <w:kern w:val="0"/>
                <w:szCs w:val="21"/>
              </w:rPr>
            </w:pPr>
            <w:r>
              <w:rPr>
                <w:rFonts w:hint="eastAsia" w:ascii="等线" w:hAnsi="等线" w:eastAsia="等线" w:cs="宋体"/>
                <w:color w:val="auto"/>
                <w:kern w:val="0"/>
                <w:szCs w:val="21"/>
              </w:rPr>
              <w:t>活动学校：</w:t>
            </w:r>
          </w:p>
        </w:tc>
        <w:tc>
          <w:tcPr>
            <w:tcW w:w="7281" w:type="dxa"/>
            <w:gridSpan w:val="7"/>
            <w:tcBorders>
              <w:top w:val="nil"/>
              <w:left w:val="nil"/>
              <w:bottom w:val="nil"/>
              <w:right w:val="nil"/>
            </w:tcBorders>
            <w:shd w:val="clear" w:color="auto" w:fill="auto"/>
            <w:noWrap/>
            <w:vAlign w:val="center"/>
          </w:tcPr>
          <w:p w14:paraId="4FA60B77">
            <w:pPr>
              <w:widowControl/>
              <w:jc w:val="both"/>
              <w:rPr>
                <w:rFonts w:hint="default" w:ascii="等线" w:hAnsi="等线" w:eastAsia="等线" w:cs="宋体"/>
                <w:color w:val="auto"/>
                <w:kern w:val="0"/>
                <w:sz w:val="22"/>
                <w:lang w:val="en-US" w:eastAsia="zh-CN"/>
              </w:rPr>
            </w:pPr>
            <w:r>
              <w:rPr>
                <w:rFonts w:hint="eastAsia" w:ascii="等线" w:hAnsi="等线" w:eastAsia="等线" w:cs="宋体"/>
                <w:color w:val="auto"/>
                <w:kern w:val="0"/>
                <w:sz w:val="22"/>
                <w:u w:val="single"/>
              </w:rPr>
              <w:t xml:space="preserve">       </w:t>
            </w:r>
            <w:r>
              <w:rPr>
                <w:rFonts w:hint="eastAsia" w:ascii="等线" w:hAnsi="等线" w:eastAsia="等线" w:cs="宋体"/>
                <w:color w:val="auto"/>
                <w:kern w:val="0"/>
                <w:sz w:val="22"/>
                <w:u w:val="single"/>
                <w:lang w:val="en-US" w:eastAsia="zh-CN"/>
              </w:rPr>
              <w:t xml:space="preserve">       </w:t>
            </w:r>
            <w:r>
              <w:rPr>
                <w:rFonts w:hint="eastAsia" w:ascii="等线" w:hAnsi="等线" w:eastAsia="等线" w:cs="宋体"/>
                <w:color w:val="auto"/>
                <w:kern w:val="0"/>
                <w:sz w:val="22"/>
                <w:u w:val="none"/>
                <w:lang w:val="en-US" w:eastAsia="zh-CN"/>
              </w:rPr>
              <w:t>县/</w:t>
            </w:r>
            <w:r>
              <w:rPr>
                <w:rFonts w:hint="eastAsia" w:ascii="等线" w:hAnsi="等线" w:eastAsia="等线" w:cs="宋体"/>
                <w:color w:val="auto"/>
                <w:kern w:val="0"/>
                <w:sz w:val="22"/>
              </w:rPr>
              <w:t>市</w:t>
            </w:r>
            <w:r>
              <w:rPr>
                <w:rFonts w:hint="eastAsia" w:ascii="等线" w:hAnsi="等线" w:eastAsia="等线" w:cs="宋体"/>
                <w:color w:val="auto"/>
                <w:kern w:val="0"/>
                <w:sz w:val="22"/>
                <w:u w:val="single"/>
              </w:rPr>
              <w:t xml:space="preserve">                      </w:t>
            </w:r>
            <w:r>
              <w:rPr>
                <w:rFonts w:hint="eastAsia" w:ascii="等线" w:hAnsi="等线" w:eastAsia="等线" w:cs="宋体"/>
                <w:color w:val="auto"/>
                <w:kern w:val="0"/>
                <w:sz w:val="22"/>
              </w:rPr>
              <w:t xml:space="preserve"> 学校</w:t>
            </w:r>
            <w:r>
              <w:rPr>
                <w:rFonts w:hint="eastAsia" w:ascii="等线" w:hAnsi="等线" w:eastAsia="等线" w:cs="宋体"/>
                <w:color w:val="auto"/>
                <w:kern w:val="0"/>
                <w:sz w:val="22"/>
                <w:lang w:val="en-US" w:eastAsia="zh-CN"/>
              </w:rPr>
              <w:t xml:space="preserve">        </w:t>
            </w:r>
            <w:r>
              <w:rPr>
                <w:rFonts w:hint="eastAsia" w:ascii="等线" w:hAnsi="等线" w:eastAsia="等线" w:cs="宋体"/>
                <w:color w:val="auto"/>
                <w:kern w:val="0"/>
                <w:szCs w:val="21"/>
              </w:rPr>
              <w:t>队伍编号：</w:t>
            </w:r>
          </w:p>
        </w:tc>
      </w:tr>
      <w:tr w14:paraId="6306A278">
        <w:tblPrEx>
          <w:tblCellMar>
            <w:top w:w="0" w:type="dxa"/>
            <w:left w:w="108" w:type="dxa"/>
            <w:bottom w:w="0" w:type="dxa"/>
            <w:right w:w="108" w:type="dxa"/>
          </w:tblCellMar>
        </w:tblPrEx>
        <w:trPr>
          <w:trHeight w:val="283" w:hRule="atLeast"/>
        </w:trPr>
        <w:tc>
          <w:tcPr>
            <w:tcW w:w="1813" w:type="dxa"/>
            <w:tcBorders>
              <w:top w:val="nil"/>
              <w:left w:val="nil"/>
              <w:bottom w:val="single" w:color="auto" w:sz="12" w:space="0"/>
              <w:right w:val="nil"/>
            </w:tcBorders>
            <w:shd w:val="clear" w:color="auto" w:fill="auto"/>
            <w:noWrap/>
            <w:vAlign w:val="center"/>
          </w:tcPr>
          <w:p w14:paraId="25BE8158">
            <w:pPr>
              <w:widowControl/>
              <w:jc w:val="left"/>
              <w:rPr>
                <w:rFonts w:ascii="Times New Roman" w:hAnsi="Times New Roman" w:eastAsia="Times New Roman" w:cs="Times New Roman"/>
                <w:color w:val="auto"/>
                <w:kern w:val="0"/>
                <w:sz w:val="20"/>
                <w:szCs w:val="20"/>
              </w:rPr>
            </w:pPr>
          </w:p>
        </w:tc>
        <w:tc>
          <w:tcPr>
            <w:tcW w:w="4560" w:type="dxa"/>
            <w:gridSpan w:val="3"/>
            <w:tcBorders>
              <w:top w:val="nil"/>
              <w:left w:val="nil"/>
              <w:bottom w:val="single" w:color="auto" w:sz="12" w:space="0"/>
              <w:right w:val="nil"/>
            </w:tcBorders>
            <w:shd w:val="clear" w:color="auto" w:fill="auto"/>
            <w:noWrap/>
            <w:vAlign w:val="center"/>
          </w:tcPr>
          <w:p w14:paraId="4120D1BC">
            <w:pPr>
              <w:widowControl/>
              <w:jc w:val="left"/>
              <w:rPr>
                <w:rFonts w:ascii="等线" w:hAnsi="等线" w:eastAsia="等线" w:cs="宋体"/>
                <w:color w:val="auto"/>
                <w:kern w:val="0"/>
                <w:sz w:val="22"/>
              </w:rPr>
            </w:pPr>
            <w:r>
              <w:rPr>
                <w:rFonts w:hint="eastAsia" w:ascii="等线" w:hAnsi="等线" w:eastAsia="等线" w:cs="宋体"/>
                <w:color w:val="auto"/>
                <w:kern w:val="0"/>
                <w:sz w:val="22"/>
              </w:rPr>
              <w:t>　</w:t>
            </w:r>
          </w:p>
        </w:tc>
        <w:tc>
          <w:tcPr>
            <w:tcW w:w="907" w:type="dxa"/>
            <w:gridSpan w:val="2"/>
            <w:tcBorders>
              <w:top w:val="nil"/>
              <w:left w:val="nil"/>
              <w:bottom w:val="single" w:color="auto" w:sz="12" w:space="0"/>
              <w:right w:val="nil"/>
            </w:tcBorders>
            <w:shd w:val="clear" w:color="auto" w:fill="auto"/>
            <w:noWrap/>
            <w:vAlign w:val="center"/>
          </w:tcPr>
          <w:p w14:paraId="70F631EF">
            <w:pPr>
              <w:widowControl/>
              <w:jc w:val="center"/>
              <w:rPr>
                <w:rFonts w:hint="eastAsia" w:ascii="等线" w:hAnsi="等线" w:eastAsia="等线" w:cs="宋体"/>
                <w:color w:val="auto"/>
                <w:kern w:val="0"/>
                <w:sz w:val="22"/>
              </w:rPr>
            </w:pPr>
            <w:r>
              <w:rPr>
                <w:rFonts w:hint="eastAsia" w:ascii="等线" w:hAnsi="等线" w:eastAsia="等线" w:cs="宋体"/>
                <w:color w:val="auto"/>
                <w:kern w:val="0"/>
                <w:sz w:val="22"/>
              </w:rPr>
              <w:t>　</w:t>
            </w:r>
          </w:p>
        </w:tc>
        <w:tc>
          <w:tcPr>
            <w:tcW w:w="1814" w:type="dxa"/>
            <w:gridSpan w:val="2"/>
            <w:tcBorders>
              <w:top w:val="nil"/>
              <w:left w:val="nil"/>
              <w:bottom w:val="single" w:color="auto" w:sz="12" w:space="0"/>
              <w:right w:val="nil"/>
            </w:tcBorders>
            <w:shd w:val="clear" w:color="auto" w:fill="auto"/>
            <w:noWrap/>
            <w:vAlign w:val="center"/>
          </w:tcPr>
          <w:p w14:paraId="57E32312">
            <w:pPr>
              <w:widowControl/>
              <w:jc w:val="left"/>
              <w:rPr>
                <w:rFonts w:hint="eastAsia" w:ascii="等线" w:hAnsi="等线" w:eastAsia="等线" w:cs="宋体"/>
                <w:color w:val="auto"/>
                <w:kern w:val="0"/>
                <w:sz w:val="22"/>
              </w:rPr>
            </w:pPr>
            <w:r>
              <w:rPr>
                <w:rFonts w:hint="eastAsia" w:ascii="等线" w:hAnsi="等线" w:eastAsia="等线" w:cs="宋体"/>
                <w:color w:val="auto"/>
                <w:kern w:val="0"/>
                <w:sz w:val="22"/>
              </w:rPr>
              <w:t>　</w:t>
            </w:r>
          </w:p>
        </w:tc>
      </w:tr>
      <w:tr w14:paraId="1482F28A">
        <w:tblPrEx>
          <w:tblCellMar>
            <w:top w:w="0" w:type="dxa"/>
            <w:left w:w="108" w:type="dxa"/>
            <w:bottom w:w="0" w:type="dxa"/>
            <w:right w:w="108" w:type="dxa"/>
          </w:tblCellMar>
        </w:tblPrEx>
        <w:trPr>
          <w:trHeight w:val="454" w:hRule="atLeast"/>
        </w:trPr>
        <w:tc>
          <w:tcPr>
            <w:tcW w:w="1813" w:type="dxa"/>
            <w:tcBorders>
              <w:top w:val="single" w:color="auto" w:sz="12" w:space="0"/>
              <w:left w:val="single" w:color="auto" w:sz="12" w:space="0"/>
              <w:bottom w:val="single" w:color="auto" w:sz="12" w:space="0"/>
              <w:right w:val="single" w:color="auto" w:sz="4" w:space="0"/>
            </w:tcBorders>
            <w:shd w:val="clear" w:color="auto" w:fill="auto"/>
            <w:vAlign w:val="center"/>
          </w:tcPr>
          <w:p w14:paraId="30F37745">
            <w:pPr>
              <w:keepNext w:val="0"/>
              <w:keepLines w:val="0"/>
              <w:pageBreakBefore w:val="0"/>
              <w:widowControl/>
              <w:kinsoku/>
              <w:wordWrap/>
              <w:overflowPunct/>
              <w:topLinePunct w:val="0"/>
              <w:autoSpaceDE/>
              <w:autoSpaceDN/>
              <w:bidi w:val="0"/>
              <w:adjustRightInd/>
              <w:snapToGrid/>
              <w:spacing w:before="0" w:beforeLines="50" w:after="0" w:afterLines="50" w:line="240" w:lineRule="auto"/>
              <w:jc w:val="center"/>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项目</w:t>
            </w:r>
          </w:p>
        </w:tc>
        <w:tc>
          <w:tcPr>
            <w:tcW w:w="4560" w:type="dxa"/>
            <w:gridSpan w:val="3"/>
            <w:tcBorders>
              <w:top w:val="single" w:color="auto" w:sz="12" w:space="0"/>
              <w:left w:val="nil"/>
              <w:bottom w:val="single" w:color="auto" w:sz="12" w:space="0"/>
              <w:right w:val="single" w:color="auto" w:sz="4" w:space="0"/>
            </w:tcBorders>
            <w:shd w:val="clear" w:color="auto" w:fill="auto"/>
            <w:vAlign w:val="center"/>
          </w:tcPr>
          <w:p w14:paraId="1480124E">
            <w:pPr>
              <w:keepNext w:val="0"/>
              <w:keepLines w:val="0"/>
              <w:pageBreakBefore w:val="0"/>
              <w:widowControl/>
              <w:kinsoku/>
              <w:wordWrap/>
              <w:overflowPunct/>
              <w:topLinePunct w:val="0"/>
              <w:autoSpaceDE/>
              <w:autoSpaceDN/>
              <w:bidi w:val="0"/>
              <w:adjustRightInd/>
              <w:snapToGrid/>
              <w:spacing w:before="0" w:beforeLines="50" w:after="0" w:afterLines="50" w:line="240" w:lineRule="auto"/>
              <w:jc w:val="center"/>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得分标准</w:t>
            </w:r>
          </w:p>
        </w:tc>
        <w:tc>
          <w:tcPr>
            <w:tcW w:w="907" w:type="dxa"/>
            <w:gridSpan w:val="2"/>
            <w:tcBorders>
              <w:top w:val="single" w:color="auto" w:sz="12" w:space="0"/>
              <w:left w:val="nil"/>
              <w:bottom w:val="single" w:color="auto" w:sz="12" w:space="0"/>
              <w:right w:val="single" w:color="auto" w:sz="4" w:space="0"/>
            </w:tcBorders>
            <w:shd w:val="clear" w:color="auto" w:fill="auto"/>
            <w:vAlign w:val="center"/>
          </w:tcPr>
          <w:p w14:paraId="1DAD17F2">
            <w:pPr>
              <w:keepNext w:val="0"/>
              <w:keepLines w:val="0"/>
              <w:pageBreakBefore w:val="0"/>
              <w:widowControl/>
              <w:kinsoku/>
              <w:wordWrap/>
              <w:overflowPunct/>
              <w:topLinePunct w:val="0"/>
              <w:autoSpaceDE/>
              <w:autoSpaceDN/>
              <w:bidi w:val="0"/>
              <w:adjustRightInd/>
              <w:snapToGrid/>
              <w:spacing w:before="0" w:beforeLines="50" w:after="0" w:afterLines="50" w:line="240" w:lineRule="auto"/>
              <w:jc w:val="center"/>
              <w:textAlignment w:val="auto"/>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分值</w:t>
            </w:r>
          </w:p>
        </w:tc>
        <w:tc>
          <w:tcPr>
            <w:tcW w:w="907" w:type="dxa"/>
            <w:tcBorders>
              <w:top w:val="single" w:color="auto" w:sz="12" w:space="0"/>
              <w:left w:val="nil"/>
              <w:bottom w:val="single" w:color="auto" w:sz="12" w:space="0"/>
              <w:right w:val="single" w:color="auto" w:sz="4" w:space="0"/>
            </w:tcBorders>
            <w:shd w:val="clear" w:color="auto" w:fill="auto"/>
            <w:vAlign w:val="center"/>
          </w:tcPr>
          <w:p w14:paraId="4BA6B95E">
            <w:pPr>
              <w:keepNext w:val="0"/>
              <w:keepLines w:val="0"/>
              <w:pageBreakBefore w:val="0"/>
              <w:widowControl/>
              <w:kinsoku/>
              <w:wordWrap/>
              <w:overflowPunct/>
              <w:topLinePunct w:val="0"/>
              <w:autoSpaceDE/>
              <w:autoSpaceDN/>
              <w:bidi w:val="0"/>
              <w:adjustRightInd/>
              <w:snapToGrid/>
              <w:spacing w:before="0" w:beforeLines="50" w:after="0" w:afterLines="50" w:line="240" w:lineRule="auto"/>
              <w:jc w:val="center"/>
              <w:textAlignment w:val="auto"/>
              <w:rPr>
                <w:rFonts w:hint="default" w:ascii="宋体" w:hAnsi="宋体" w:eastAsia="宋体" w:cs="宋体"/>
                <w:color w:val="auto"/>
                <w:kern w:val="0"/>
                <w:sz w:val="22"/>
                <w:szCs w:val="22"/>
                <w:lang w:val="en-US" w:eastAsia="zh-CN"/>
              </w:rPr>
            </w:pPr>
            <w:r>
              <w:rPr>
                <w:rFonts w:hint="eastAsia" w:ascii="宋体" w:hAnsi="宋体" w:eastAsia="宋体" w:cs="宋体"/>
                <w:color w:val="auto"/>
                <w:kern w:val="0"/>
                <w:sz w:val="22"/>
                <w:szCs w:val="22"/>
                <w:lang w:val="en-US" w:eastAsia="zh-CN"/>
              </w:rPr>
              <w:t>额外分</w:t>
            </w:r>
          </w:p>
        </w:tc>
        <w:tc>
          <w:tcPr>
            <w:tcW w:w="907" w:type="dxa"/>
            <w:tcBorders>
              <w:top w:val="single" w:color="auto" w:sz="12" w:space="0"/>
              <w:left w:val="single" w:color="auto" w:sz="4" w:space="0"/>
              <w:bottom w:val="single" w:color="auto" w:sz="12" w:space="0"/>
              <w:right w:val="single" w:color="auto" w:sz="12" w:space="0"/>
            </w:tcBorders>
            <w:shd w:val="clear" w:color="auto" w:fill="auto"/>
            <w:vAlign w:val="center"/>
          </w:tcPr>
          <w:p w14:paraId="09EDC787">
            <w:pPr>
              <w:keepNext w:val="0"/>
              <w:keepLines w:val="0"/>
              <w:pageBreakBefore w:val="0"/>
              <w:widowControl/>
              <w:kinsoku/>
              <w:wordWrap/>
              <w:overflowPunct/>
              <w:topLinePunct w:val="0"/>
              <w:autoSpaceDE/>
              <w:autoSpaceDN/>
              <w:bidi w:val="0"/>
              <w:adjustRightInd/>
              <w:snapToGrid/>
              <w:spacing w:before="0" w:beforeLines="50" w:after="0" w:afterLines="50" w:line="240" w:lineRule="auto"/>
              <w:jc w:val="center"/>
              <w:textAlignment w:val="auto"/>
              <w:rPr>
                <w:rFonts w:hint="default" w:ascii="宋体" w:hAnsi="宋体" w:eastAsia="宋体" w:cs="宋体"/>
                <w:color w:val="auto"/>
                <w:kern w:val="0"/>
                <w:sz w:val="22"/>
                <w:szCs w:val="22"/>
                <w:lang w:val="en-US" w:eastAsia="zh-CN"/>
              </w:rPr>
            </w:pPr>
            <w:r>
              <w:rPr>
                <w:rFonts w:hint="eastAsia" w:ascii="宋体" w:hAnsi="宋体" w:cs="宋体"/>
                <w:color w:val="auto"/>
                <w:kern w:val="0"/>
                <w:sz w:val="22"/>
                <w:szCs w:val="22"/>
                <w:lang w:val="en-US" w:eastAsia="zh-CN"/>
              </w:rPr>
              <w:t>得分</w:t>
            </w:r>
          </w:p>
        </w:tc>
      </w:tr>
      <w:tr w14:paraId="28597178">
        <w:tblPrEx>
          <w:tblCellMar>
            <w:top w:w="0" w:type="dxa"/>
            <w:left w:w="108" w:type="dxa"/>
            <w:bottom w:w="0" w:type="dxa"/>
            <w:right w:w="108" w:type="dxa"/>
          </w:tblCellMar>
        </w:tblPrEx>
        <w:trPr>
          <w:trHeight w:val="454" w:hRule="atLeast"/>
        </w:trPr>
        <w:tc>
          <w:tcPr>
            <w:tcW w:w="1813" w:type="dxa"/>
            <w:tcBorders>
              <w:top w:val="nil"/>
              <w:left w:val="single" w:color="auto" w:sz="12" w:space="0"/>
              <w:bottom w:val="single" w:color="auto" w:sz="4" w:space="0"/>
              <w:right w:val="single" w:color="auto" w:sz="4" w:space="0"/>
            </w:tcBorders>
            <w:shd w:val="clear" w:color="auto" w:fill="auto"/>
            <w:vAlign w:val="center"/>
          </w:tcPr>
          <w:p w14:paraId="45A2BA33">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s="宋体"/>
                <w:color w:val="auto"/>
                <w:kern w:val="0"/>
                <w:szCs w:val="21"/>
              </w:rPr>
            </w:pPr>
            <w:r>
              <w:rPr>
                <w:rFonts w:hint="eastAsia" w:ascii="宋体" w:hAnsi="宋体" w:eastAsia="宋体"/>
                <w:color w:val="auto"/>
                <w:szCs w:val="21"/>
              </w:rPr>
              <w:t>起飞</w:t>
            </w:r>
          </w:p>
        </w:tc>
        <w:tc>
          <w:tcPr>
            <w:tcW w:w="4560" w:type="dxa"/>
            <w:gridSpan w:val="3"/>
            <w:tcBorders>
              <w:top w:val="nil"/>
              <w:left w:val="nil"/>
              <w:bottom w:val="single" w:color="auto" w:sz="4" w:space="0"/>
              <w:right w:val="single" w:color="auto" w:sz="4" w:space="0"/>
            </w:tcBorders>
            <w:shd w:val="clear" w:color="auto" w:fill="auto"/>
            <w:vAlign w:val="center"/>
          </w:tcPr>
          <w:p w14:paraId="3EC56802">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s="宋体"/>
                <w:color w:val="auto"/>
                <w:kern w:val="0"/>
                <w:szCs w:val="21"/>
              </w:rPr>
            </w:pPr>
            <w:r>
              <w:rPr>
                <w:rFonts w:hint="eastAsia" w:ascii="宋体" w:hAnsi="宋体" w:eastAsia="宋体"/>
                <w:color w:val="auto"/>
                <w:szCs w:val="21"/>
                <w:lang w:val="en-US" w:eastAsia="zh-CN"/>
              </w:rPr>
              <w:t>无人机从任意起飞区域正常起飞</w:t>
            </w:r>
          </w:p>
        </w:tc>
        <w:tc>
          <w:tcPr>
            <w:tcW w:w="907" w:type="dxa"/>
            <w:gridSpan w:val="2"/>
            <w:tcBorders>
              <w:top w:val="nil"/>
              <w:left w:val="nil"/>
              <w:bottom w:val="single" w:color="auto" w:sz="4" w:space="0"/>
              <w:right w:val="single" w:color="auto" w:sz="4" w:space="0"/>
            </w:tcBorders>
            <w:shd w:val="clear" w:color="auto" w:fill="auto"/>
            <w:vAlign w:val="center"/>
          </w:tcPr>
          <w:p w14:paraId="3C43FD63">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default" w:ascii="宋体" w:hAnsi="宋体" w:eastAsia="宋体" w:cs="宋体"/>
                <w:color w:val="auto"/>
                <w:kern w:val="0"/>
                <w:szCs w:val="21"/>
                <w:lang w:val="en-US" w:eastAsia="zh-CN"/>
              </w:rPr>
            </w:pPr>
            <w:r>
              <w:rPr>
                <w:rFonts w:hint="eastAsia" w:ascii="宋体" w:hAnsi="宋体" w:eastAsia="宋体"/>
                <w:color w:val="auto"/>
                <w:szCs w:val="21"/>
              </w:rPr>
              <w:t>1</w:t>
            </w:r>
            <w:r>
              <w:rPr>
                <w:rFonts w:ascii="宋体" w:hAnsi="宋体" w:eastAsia="宋体"/>
                <w:color w:val="auto"/>
                <w:szCs w:val="21"/>
              </w:rPr>
              <w:t>0</w:t>
            </w:r>
          </w:p>
        </w:tc>
        <w:tc>
          <w:tcPr>
            <w:tcW w:w="907" w:type="dxa"/>
            <w:tcBorders>
              <w:top w:val="nil"/>
              <w:left w:val="nil"/>
              <w:bottom w:val="single" w:color="auto" w:sz="4" w:space="0"/>
              <w:right w:val="single" w:color="auto" w:sz="4" w:space="0"/>
            </w:tcBorders>
            <w:shd w:val="clear" w:color="auto" w:fill="auto"/>
            <w:vAlign w:val="center"/>
          </w:tcPr>
          <w:p w14:paraId="54396AB2">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s="宋体"/>
                <w:color w:val="auto"/>
                <w:kern w:val="0"/>
                <w:szCs w:val="21"/>
              </w:rPr>
            </w:pPr>
            <w:r>
              <w:rPr>
                <w:rFonts w:hint="eastAsia" w:ascii="宋体" w:hAnsi="宋体" w:eastAsia="宋体"/>
                <w:color w:val="auto"/>
                <w:szCs w:val="21"/>
                <w:lang w:val="en-US" w:eastAsia="zh-CN"/>
              </w:rPr>
              <w:t>5</w:t>
            </w:r>
          </w:p>
        </w:tc>
        <w:tc>
          <w:tcPr>
            <w:tcW w:w="907" w:type="dxa"/>
            <w:tcBorders>
              <w:top w:val="nil"/>
              <w:left w:val="single" w:color="auto" w:sz="4" w:space="0"/>
              <w:bottom w:val="single" w:color="auto" w:sz="4" w:space="0"/>
              <w:right w:val="single" w:color="auto" w:sz="12" w:space="0"/>
            </w:tcBorders>
            <w:shd w:val="clear" w:color="auto" w:fill="auto"/>
            <w:vAlign w:val="center"/>
          </w:tcPr>
          <w:p w14:paraId="34376428">
            <w:pPr>
              <w:keepNext w:val="0"/>
              <w:keepLines w:val="0"/>
              <w:pageBreakBefore w:val="0"/>
              <w:widowControl/>
              <w:kinsoku/>
              <w:wordWrap/>
              <w:overflowPunct/>
              <w:topLinePunct w:val="0"/>
              <w:autoSpaceDE/>
              <w:autoSpaceDN/>
              <w:bidi w:val="0"/>
              <w:adjustRightInd/>
              <w:snapToGrid/>
              <w:spacing w:before="0" w:beforeLines="50" w:after="0" w:afterLines="50" w:line="240" w:lineRule="auto"/>
              <w:jc w:val="center"/>
              <w:textAlignment w:val="auto"/>
              <w:rPr>
                <w:rFonts w:hint="eastAsia" w:ascii="宋体" w:hAnsi="宋体" w:eastAsia="宋体" w:cs="宋体"/>
                <w:color w:val="auto"/>
                <w:kern w:val="0"/>
                <w:szCs w:val="21"/>
              </w:rPr>
            </w:pPr>
          </w:p>
        </w:tc>
      </w:tr>
      <w:tr w14:paraId="54A60B22">
        <w:tblPrEx>
          <w:tblCellMar>
            <w:top w:w="0" w:type="dxa"/>
            <w:left w:w="108" w:type="dxa"/>
            <w:bottom w:w="0" w:type="dxa"/>
            <w:right w:w="108" w:type="dxa"/>
          </w:tblCellMar>
        </w:tblPrEx>
        <w:trPr>
          <w:trHeight w:val="454" w:hRule="atLeast"/>
        </w:trPr>
        <w:tc>
          <w:tcPr>
            <w:tcW w:w="1813" w:type="dxa"/>
            <w:tcBorders>
              <w:top w:val="nil"/>
              <w:left w:val="single" w:color="auto" w:sz="12" w:space="0"/>
              <w:bottom w:val="single" w:color="auto" w:sz="4" w:space="0"/>
              <w:right w:val="single" w:color="auto" w:sz="4" w:space="0"/>
            </w:tcBorders>
            <w:shd w:val="clear" w:color="auto" w:fill="auto"/>
            <w:vAlign w:val="center"/>
          </w:tcPr>
          <w:p w14:paraId="73802736">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障碍穿越</w:t>
            </w:r>
          </w:p>
        </w:tc>
        <w:tc>
          <w:tcPr>
            <w:tcW w:w="4560" w:type="dxa"/>
            <w:gridSpan w:val="3"/>
            <w:tcBorders>
              <w:top w:val="nil"/>
              <w:left w:val="nil"/>
              <w:bottom w:val="single" w:color="auto" w:sz="4" w:space="0"/>
              <w:right w:val="single" w:color="auto" w:sz="4" w:space="0"/>
            </w:tcBorders>
            <w:shd w:val="clear" w:color="auto" w:fill="auto"/>
            <w:vAlign w:val="center"/>
          </w:tcPr>
          <w:p w14:paraId="0A3476AD">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olor w:val="auto"/>
                <w:szCs w:val="21"/>
                <w:lang w:eastAsia="zh-CN"/>
              </w:rPr>
            </w:pPr>
            <w:r>
              <w:rPr>
                <w:rFonts w:hint="eastAsia" w:ascii="宋体" w:hAnsi="宋体" w:eastAsia="宋体"/>
                <w:color w:val="auto"/>
                <w:szCs w:val="21"/>
                <w:lang w:val="en-US" w:eastAsia="zh-CN"/>
              </w:rPr>
              <w:t>无人机“S”形穿过竖</w:t>
            </w:r>
            <w:r>
              <w:rPr>
                <w:rFonts w:hint="eastAsia" w:ascii="宋体" w:hAnsi="宋体" w:eastAsia="宋体"/>
                <w:color w:val="auto"/>
                <w:szCs w:val="21"/>
              </w:rPr>
              <w:t>杆</w:t>
            </w:r>
            <w:r>
              <w:rPr>
                <w:rFonts w:hint="eastAsia" w:ascii="宋体" w:hAnsi="宋体" w:eastAsia="宋体"/>
                <w:color w:val="auto"/>
                <w:szCs w:val="21"/>
                <w:lang w:val="en-US" w:eastAsia="zh-CN"/>
              </w:rPr>
              <w:t>障碍</w:t>
            </w:r>
            <w:r>
              <w:rPr>
                <w:rFonts w:hint="eastAsia" w:ascii="宋体" w:hAnsi="宋体" w:eastAsia="宋体"/>
                <w:color w:val="auto"/>
                <w:szCs w:val="21"/>
              </w:rPr>
              <w:t xml:space="preserve">得 </w:t>
            </w:r>
            <w:r>
              <w:rPr>
                <w:rFonts w:hint="eastAsia" w:ascii="宋体" w:hAnsi="宋体"/>
                <w:color w:val="auto"/>
                <w:szCs w:val="21"/>
                <w:lang w:val="en-US" w:eastAsia="zh-CN"/>
              </w:rPr>
              <w:t>1</w:t>
            </w:r>
            <w:r>
              <w:rPr>
                <w:rFonts w:hint="eastAsia" w:ascii="宋体" w:hAnsi="宋体" w:eastAsia="宋体"/>
                <w:color w:val="auto"/>
                <w:szCs w:val="21"/>
                <w:lang w:val="en-US" w:eastAsia="zh-CN"/>
              </w:rPr>
              <w:t>0</w:t>
            </w:r>
            <w:r>
              <w:rPr>
                <w:rFonts w:hint="eastAsia" w:ascii="宋体" w:hAnsi="宋体" w:eastAsia="宋体"/>
                <w:color w:val="auto"/>
                <w:szCs w:val="21"/>
              </w:rPr>
              <w:t>分</w:t>
            </w:r>
            <w:r>
              <w:rPr>
                <w:rFonts w:hint="eastAsia" w:ascii="宋体" w:hAnsi="宋体" w:eastAsia="宋体"/>
                <w:color w:val="auto"/>
                <w:szCs w:val="21"/>
                <w:lang w:eastAsia="zh-CN"/>
              </w:rPr>
              <w:t>；</w:t>
            </w:r>
          </w:p>
          <w:p w14:paraId="156002F9">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olor w:val="auto"/>
                <w:szCs w:val="21"/>
                <w:lang w:eastAsia="zh-CN"/>
              </w:rPr>
            </w:pPr>
            <w:r>
              <w:rPr>
                <w:rFonts w:hint="eastAsia" w:ascii="宋体" w:hAnsi="宋体" w:eastAsia="宋体"/>
                <w:color w:val="auto"/>
                <w:szCs w:val="21"/>
                <w:lang w:val="en-US" w:eastAsia="zh-CN"/>
              </w:rPr>
              <w:t>无人机</w:t>
            </w:r>
            <w:r>
              <w:rPr>
                <w:rFonts w:hint="eastAsia" w:ascii="宋体" w:hAnsi="宋体" w:eastAsia="宋体"/>
                <w:color w:val="auto"/>
                <w:szCs w:val="21"/>
              </w:rPr>
              <w:t>“8”字绕杆得</w:t>
            </w:r>
            <w:r>
              <w:rPr>
                <w:rFonts w:hint="eastAsia" w:ascii="宋体" w:hAnsi="宋体"/>
                <w:color w:val="auto"/>
                <w:szCs w:val="21"/>
                <w:lang w:val="en-US" w:eastAsia="zh-CN"/>
              </w:rPr>
              <w:t>2</w:t>
            </w:r>
            <w:r>
              <w:rPr>
                <w:rFonts w:hint="eastAsia" w:ascii="宋体" w:hAnsi="宋体" w:eastAsia="宋体"/>
                <w:color w:val="auto"/>
                <w:szCs w:val="21"/>
                <w:lang w:val="en-US" w:eastAsia="zh-CN"/>
              </w:rPr>
              <w:t>0</w:t>
            </w:r>
            <w:r>
              <w:rPr>
                <w:rFonts w:hint="eastAsia" w:ascii="宋体" w:hAnsi="宋体" w:eastAsia="宋体"/>
                <w:color w:val="auto"/>
                <w:szCs w:val="21"/>
              </w:rPr>
              <w:t>分</w:t>
            </w:r>
            <w:r>
              <w:rPr>
                <w:rFonts w:hint="eastAsia" w:ascii="宋体" w:hAnsi="宋体" w:eastAsia="宋体"/>
                <w:color w:val="auto"/>
                <w:szCs w:val="21"/>
                <w:lang w:eastAsia="zh-CN"/>
              </w:rPr>
              <w:t>。</w:t>
            </w:r>
          </w:p>
          <w:p w14:paraId="7F3B149C">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取最高分数，不叠加。</w:t>
            </w:r>
            <w:r>
              <w:rPr>
                <w:rFonts w:hint="eastAsia" w:ascii="宋体" w:hAnsi="宋体" w:eastAsia="宋体"/>
                <w:color w:val="auto"/>
                <w:szCs w:val="21"/>
              </w:rPr>
              <w:t>飞行路径如</w:t>
            </w:r>
            <w:r>
              <w:rPr>
                <w:rFonts w:hint="eastAsia" w:ascii="宋体" w:hAnsi="宋体" w:eastAsia="宋体"/>
                <w:color w:val="auto"/>
                <w:szCs w:val="21"/>
                <w:lang w:val="en-US" w:eastAsia="zh-CN"/>
              </w:rPr>
              <w:t>下</w:t>
            </w:r>
            <w:r>
              <w:rPr>
                <w:rFonts w:hint="eastAsia" w:ascii="宋体" w:hAnsi="宋体" w:eastAsia="宋体"/>
                <w:color w:val="auto"/>
                <w:szCs w:val="21"/>
              </w:rPr>
              <w:t>图</w:t>
            </w:r>
            <w:r>
              <w:rPr>
                <w:rFonts w:hint="eastAsia" w:ascii="宋体" w:hAnsi="宋体" w:eastAsia="宋体"/>
                <w:color w:val="auto"/>
                <w:szCs w:val="21"/>
                <w:lang w:val="en-US" w:eastAsia="zh-CN"/>
              </w:rPr>
              <w:t>示</w:t>
            </w:r>
            <w:r>
              <w:rPr>
                <w:rFonts w:hint="eastAsia" w:ascii="宋体" w:hAnsi="宋体" w:eastAsia="宋体"/>
                <w:color w:val="auto"/>
                <w:szCs w:val="21"/>
              </w:rPr>
              <w:t>。</w:t>
            </w:r>
          </w:p>
        </w:tc>
        <w:tc>
          <w:tcPr>
            <w:tcW w:w="907" w:type="dxa"/>
            <w:gridSpan w:val="2"/>
            <w:tcBorders>
              <w:top w:val="nil"/>
              <w:left w:val="nil"/>
              <w:bottom w:val="single" w:color="auto" w:sz="4" w:space="0"/>
              <w:right w:val="single" w:color="auto" w:sz="4" w:space="0"/>
            </w:tcBorders>
            <w:shd w:val="clear" w:color="auto" w:fill="auto"/>
            <w:vAlign w:val="center"/>
          </w:tcPr>
          <w:p w14:paraId="01D2D1E0">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default"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10/20</w:t>
            </w:r>
          </w:p>
        </w:tc>
        <w:tc>
          <w:tcPr>
            <w:tcW w:w="907" w:type="dxa"/>
            <w:tcBorders>
              <w:top w:val="nil"/>
              <w:left w:val="nil"/>
              <w:bottom w:val="single" w:color="auto" w:sz="4" w:space="0"/>
              <w:right w:val="single" w:color="auto" w:sz="4" w:space="0"/>
            </w:tcBorders>
            <w:shd w:val="clear" w:color="auto" w:fill="auto"/>
            <w:vAlign w:val="center"/>
          </w:tcPr>
          <w:p w14:paraId="354C89BB">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5/10</w:t>
            </w:r>
          </w:p>
        </w:tc>
        <w:tc>
          <w:tcPr>
            <w:tcW w:w="907" w:type="dxa"/>
            <w:tcBorders>
              <w:top w:val="nil"/>
              <w:left w:val="single" w:color="auto" w:sz="4" w:space="0"/>
              <w:bottom w:val="single" w:color="auto" w:sz="4" w:space="0"/>
              <w:right w:val="single" w:color="auto" w:sz="12" w:space="0"/>
            </w:tcBorders>
            <w:shd w:val="clear" w:color="auto" w:fill="auto"/>
            <w:vAlign w:val="center"/>
          </w:tcPr>
          <w:p w14:paraId="63E7C13D">
            <w:pPr>
              <w:keepNext w:val="0"/>
              <w:keepLines w:val="0"/>
              <w:pageBreakBefore w:val="0"/>
              <w:widowControl/>
              <w:kinsoku/>
              <w:wordWrap/>
              <w:overflowPunct/>
              <w:topLinePunct w:val="0"/>
              <w:autoSpaceDE/>
              <w:autoSpaceDN/>
              <w:bidi w:val="0"/>
              <w:adjustRightInd/>
              <w:snapToGrid/>
              <w:spacing w:before="0" w:beforeLines="50" w:after="0" w:afterLines="50" w:line="240" w:lineRule="auto"/>
              <w:jc w:val="center"/>
              <w:textAlignment w:val="auto"/>
              <w:rPr>
                <w:rFonts w:hint="eastAsia" w:ascii="宋体" w:hAnsi="宋体" w:eastAsia="宋体" w:cs="宋体"/>
                <w:color w:val="auto"/>
                <w:kern w:val="0"/>
                <w:szCs w:val="21"/>
              </w:rPr>
            </w:pPr>
          </w:p>
        </w:tc>
      </w:tr>
      <w:tr w14:paraId="108175F9">
        <w:tblPrEx>
          <w:tblCellMar>
            <w:top w:w="0" w:type="dxa"/>
            <w:left w:w="108" w:type="dxa"/>
            <w:bottom w:w="0" w:type="dxa"/>
            <w:right w:w="108" w:type="dxa"/>
          </w:tblCellMar>
        </w:tblPrEx>
        <w:trPr>
          <w:trHeight w:val="454" w:hRule="atLeast"/>
        </w:trPr>
        <w:tc>
          <w:tcPr>
            <w:tcW w:w="1813" w:type="dxa"/>
            <w:tcBorders>
              <w:top w:val="nil"/>
              <w:left w:val="single" w:color="auto" w:sz="12" w:space="0"/>
              <w:bottom w:val="single" w:color="auto" w:sz="4" w:space="0"/>
              <w:right w:val="single" w:color="auto" w:sz="4" w:space="0"/>
            </w:tcBorders>
            <w:shd w:val="clear" w:color="auto" w:fill="auto"/>
            <w:vAlign w:val="center"/>
          </w:tcPr>
          <w:p w14:paraId="06566904">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隧道飞行</w:t>
            </w:r>
          </w:p>
        </w:tc>
        <w:tc>
          <w:tcPr>
            <w:tcW w:w="4560" w:type="dxa"/>
            <w:gridSpan w:val="3"/>
            <w:tcBorders>
              <w:top w:val="nil"/>
              <w:left w:val="nil"/>
              <w:bottom w:val="single" w:color="auto" w:sz="4" w:space="0"/>
              <w:right w:val="single" w:color="auto" w:sz="4" w:space="0"/>
            </w:tcBorders>
            <w:shd w:val="clear" w:color="auto" w:fill="auto"/>
            <w:vAlign w:val="center"/>
          </w:tcPr>
          <w:p w14:paraId="10BC093B">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olor w:val="auto"/>
                <w:szCs w:val="21"/>
                <w:lang w:val="en-US" w:eastAsia="zh-CN"/>
              </w:rPr>
            </w:pPr>
            <w:r>
              <w:rPr>
                <w:rFonts w:hint="eastAsia" w:ascii="宋体" w:hAnsi="宋体" w:eastAsia="宋体"/>
                <w:color w:val="auto"/>
                <w:szCs w:val="21"/>
                <w:lang w:val="en-US" w:eastAsia="zh-CN"/>
              </w:rPr>
              <w:t>无人机穿过竖圈得10分；</w:t>
            </w:r>
          </w:p>
          <w:p w14:paraId="1909A16D">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olor w:val="auto"/>
                <w:szCs w:val="21"/>
                <w:lang w:val="en-US" w:eastAsia="zh-CN"/>
              </w:rPr>
            </w:pPr>
            <w:r>
              <w:rPr>
                <w:rFonts w:hint="eastAsia" w:ascii="宋体" w:hAnsi="宋体" w:eastAsia="宋体"/>
                <w:color w:val="auto"/>
                <w:szCs w:val="21"/>
                <w:lang w:val="en-US" w:eastAsia="zh-CN"/>
              </w:rPr>
              <w:t>无人机绕竖圈一周得20分。</w:t>
            </w:r>
          </w:p>
          <w:p w14:paraId="6199E3D9">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取最高分数，不叠加。</w:t>
            </w:r>
            <w:r>
              <w:rPr>
                <w:rFonts w:hint="eastAsia" w:ascii="宋体" w:hAnsi="宋体" w:eastAsia="宋体"/>
                <w:color w:val="auto"/>
                <w:szCs w:val="21"/>
              </w:rPr>
              <w:t>飞行路径如</w:t>
            </w:r>
            <w:r>
              <w:rPr>
                <w:rFonts w:hint="eastAsia" w:ascii="宋体" w:hAnsi="宋体" w:eastAsia="宋体"/>
                <w:color w:val="auto"/>
                <w:szCs w:val="21"/>
                <w:lang w:val="en-US" w:eastAsia="zh-CN"/>
              </w:rPr>
              <w:t>下</w:t>
            </w:r>
            <w:r>
              <w:rPr>
                <w:rFonts w:hint="eastAsia" w:ascii="宋体" w:hAnsi="宋体" w:eastAsia="宋体"/>
                <w:color w:val="auto"/>
                <w:szCs w:val="21"/>
              </w:rPr>
              <w:t>图</w:t>
            </w:r>
            <w:r>
              <w:rPr>
                <w:rFonts w:hint="eastAsia" w:ascii="宋体" w:hAnsi="宋体" w:eastAsia="宋体"/>
                <w:color w:val="auto"/>
                <w:szCs w:val="21"/>
                <w:lang w:val="en-US" w:eastAsia="zh-CN"/>
              </w:rPr>
              <w:t>示</w:t>
            </w:r>
            <w:r>
              <w:rPr>
                <w:rFonts w:hint="eastAsia" w:ascii="宋体" w:hAnsi="宋体" w:eastAsia="宋体"/>
                <w:color w:val="auto"/>
                <w:szCs w:val="21"/>
              </w:rPr>
              <w:t>。</w:t>
            </w:r>
          </w:p>
        </w:tc>
        <w:tc>
          <w:tcPr>
            <w:tcW w:w="907" w:type="dxa"/>
            <w:gridSpan w:val="2"/>
            <w:tcBorders>
              <w:top w:val="nil"/>
              <w:left w:val="nil"/>
              <w:bottom w:val="single" w:color="auto" w:sz="4" w:space="0"/>
              <w:right w:val="single" w:color="auto" w:sz="4" w:space="0"/>
            </w:tcBorders>
            <w:shd w:val="clear" w:color="auto" w:fill="auto"/>
            <w:vAlign w:val="center"/>
          </w:tcPr>
          <w:p w14:paraId="0522D7B3">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default"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10/20</w:t>
            </w:r>
          </w:p>
        </w:tc>
        <w:tc>
          <w:tcPr>
            <w:tcW w:w="907" w:type="dxa"/>
            <w:tcBorders>
              <w:top w:val="nil"/>
              <w:left w:val="nil"/>
              <w:bottom w:val="single" w:color="auto" w:sz="4" w:space="0"/>
              <w:right w:val="single" w:color="auto" w:sz="4" w:space="0"/>
            </w:tcBorders>
            <w:shd w:val="clear" w:color="auto" w:fill="auto"/>
            <w:vAlign w:val="center"/>
          </w:tcPr>
          <w:p w14:paraId="53FFD9FF">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5/10</w:t>
            </w:r>
          </w:p>
        </w:tc>
        <w:tc>
          <w:tcPr>
            <w:tcW w:w="907" w:type="dxa"/>
            <w:tcBorders>
              <w:top w:val="nil"/>
              <w:left w:val="single" w:color="auto" w:sz="4" w:space="0"/>
              <w:bottom w:val="single" w:color="auto" w:sz="4" w:space="0"/>
              <w:right w:val="single" w:color="auto" w:sz="12" w:space="0"/>
            </w:tcBorders>
            <w:shd w:val="clear" w:color="auto" w:fill="auto"/>
            <w:vAlign w:val="center"/>
          </w:tcPr>
          <w:p w14:paraId="6C64A7BC">
            <w:pPr>
              <w:keepNext w:val="0"/>
              <w:keepLines w:val="0"/>
              <w:pageBreakBefore w:val="0"/>
              <w:widowControl/>
              <w:kinsoku/>
              <w:wordWrap/>
              <w:overflowPunct/>
              <w:topLinePunct w:val="0"/>
              <w:autoSpaceDE/>
              <w:autoSpaceDN/>
              <w:bidi w:val="0"/>
              <w:adjustRightInd/>
              <w:snapToGrid/>
              <w:spacing w:before="0" w:beforeLines="50" w:after="0" w:afterLines="50" w:line="240" w:lineRule="auto"/>
              <w:jc w:val="center"/>
              <w:textAlignment w:val="auto"/>
              <w:rPr>
                <w:rFonts w:hint="eastAsia" w:ascii="宋体" w:hAnsi="宋体" w:eastAsia="宋体" w:cs="宋体"/>
                <w:color w:val="auto"/>
                <w:kern w:val="0"/>
                <w:szCs w:val="21"/>
              </w:rPr>
            </w:pPr>
          </w:p>
        </w:tc>
      </w:tr>
      <w:tr w14:paraId="408783DD">
        <w:tblPrEx>
          <w:tblCellMar>
            <w:top w:w="0" w:type="dxa"/>
            <w:left w:w="108" w:type="dxa"/>
            <w:bottom w:w="0" w:type="dxa"/>
            <w:right w:w="108" w:type="dxa"/>
          </w:tblCellMar>
        </w:tblPrEx>
        <w:trPr>
          <w:trHeight w:val="454" w:hRule="atLeast"/>
        </w:trPr>
        <w:tc>
          <w:tcPr>
            <w:tcW w:w="1813" w:type="dxa"/>
            <w:tcBorders>
              <w:top w:val="nil"/>
              <w:left w:val="single" w:color="auto" w:sz="12" w:space="0"/>
              <w:bottom w:val="single" w:color="auto" w:sz="4" w:space="0"/>
              <w:right w:val="single" w:color="auto" w:sz="4" w:space="0"/>
            </w:tcBorders>
            <w:shd w:val="clear" w:color="auto" w:fill="auto"/>
            <w:vAlign w:val="center"/>
          </w:tcPr>
          <w:p w14:paraId="4F2B4F4F">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stheme="minorBidi"/>
                <w:color w:val="auto"/>
                <w:kern w:val="2"/>
                <w:sz w:val="21"/>
                <w:szCs w:val="21"/>
                <w:lang w:val="en-US" w:eastAsia="zh-CN" w:bidi="ar-SA"/>
              </w:rPr>
              <w:t>下降飞行</w:t>
            </w:r>
          </w:p>
        </w:tc>
        <w:tc>
          <w:tcPr>
            <w:tcW w:w="4560" w:type="dxa"/>
            <w:gridSpan w:val="3"/>
            <w:tcBorders>
              <w:top w:val="nil"/>
              <w:left w:val="nil"/>
              <w:bottom w:val="single" w:color="auto" w:sz="4" w:space="0"/>
              <w:right w:val="single" w:color="auto" w:sz="4" w:space="0"/>
            </w:tcBorders>
            <w:shd w:val="clear" w:color="auto" w:fill="auto"/>
            <w:vAlign w:val="center"/>
          </w:tcPr>
          <w:p w14:paraId="23800695">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olor w:val="auto"/>
                <w:szCs w:val="21"/>
                <w:lang w:val="en-US" w:eastAsia="zh-CN"/>
              </w:rPr>
            </w:pPr>
            <w:r>
              <w:rPr>
                <w:rFonts w:hint="eastAsia" w:ascii="宋体" w:hAnsi="宋体" w:eastAsia="宋体"/>
                <w:color w:val="auto"/>
                <w:szCs w:val="21"/>
                <w:lang w:val="en-US" w:eastAsia="zh-CN"/>
              </w:rPr>
              <w:t>无人机穿过横圈得10分；</w:t>
            </w:r>
          </w:p>
          <w:p w14:paraId="2BC47436">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olor w:val="auto"/>
                <w:szCs w:val="21"/>
                <w:lang w:val="en-US" w:eastAsia="zh-CN"/>
              </w:rPr>
            </w:pPr>
            <w:r>
              <w:rPr>
                <w:rFonts w:hint="eastAsia" w:ascii="宋体" w:hAnsi="宋体" w:eastAsia="宋体"/>
                <w:color w:val="auto"/>
                <w:szCs w:val="21"/>
                <w:lang w:val="en-US" w:eastAsia="zh-CN"/>
              </w:rPr>
              <w:t>无人机绕横圈一周得20分。</w:t>
            </w:r>
          </w:p>
          <w:p w14:paraId="194B2827">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取最高分数，不叠加。</w:t>
            </w:r>
            <w:r>
              <w:rPr>
                <w:rFonts w:hint="eastAsia" w:ascii="宋体" w:hAnsi="宋体" w:eastAsia="宋体"/>
                <w:color w:val="auto"/>
                <w:szCs w:val="21"/>
              </w:rPr>
              <w:t>飞行路径如</w:t>
            </w:r>
            <w:r>
              <w:rPr>
                <w:rFonts w:hint="eastAsia" w:ascii="宋体" w:hAnsi="宋体" w:eastAsia="宋体"/>
                <w:color w:val="auto"/>
                <w:szCs w:val="21"/>
                <w:lang w:val="en-US" w:eastAsia="zh-CN"/>
              </w:rPr>
              <w:t>下</w:t>
            </w:r>
            <w:r>
              <w:rPr>
                <w:rFonts w:hint="eastAsia" w:ascii="宋体" w:hAnsi="宋体" w:eastAsia="宋体"/>
                <w:color w:val="auto"/>
                <w:szCs w:val="21"/>
              </w:rPr>
              <w:t>图</w:t>
            </w:r>
            <w:r>
              <w:rPr>
                <w:rFonts w:hint="eastAsia" w:ascii="宋体" w:hAnsi="宋体" w:eastAsia="宋体"/>
                <w:color w:val="auto"/>
                <w:szCs w:val="21"/>
                <w:lang w:val="en-US" w:eastAsia="zh-CN"/>
              </w:rPr>
              <w:t>示</w:t>
            </w:r>
            <w:r>
              <w:rPr>
                <w:rFonts w:hint="eastAsia" w:ascii="宋体" w:hAnsi="宋体" w:eastAsia="宋体"/>
                <w:color w:val="auto"/>
                <w:szCs w:val="21"/>
              </w:rPr>
              <w:t>。</w:t>
            </w:r>
          </w:p>
        </w:tc>
        <w:tc>
          <w:tcPr>
            <w:tcW w:w="907" w:type="dxa"/>
            <w:gridSpan w:val="2"/>
            <w:tcBorders>
              <w:top w:val="nil"/>
              <w:left w:val="nil"/>
              <w:bottom w:val="single" w:color="auto" w:sz="4" w:space="0"/>
              <w:right w:val="single" w:color="auto" w:sz="4" w:space="0"/>
            </w:tcBorders>
            <w:shd w:val="clear" w:color="auto" w:fill="auto"/>
            <w:vAlign w:val="center"/>
          </w:tcPr>
          <w:p w14:paraId="4F2AF7BB">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default"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10/20</w:t>
            </w:r>
          </w:p>
        </w:tc>
        <w:tc>
          <w:tcPr>
            <w:tcW w:w="907" w:type="dxa"/>
            <w:tcBorders>
              <w:top w:val="nil"/>
              <w:left w:val="nil"/>
              <w:bottom w:val="single" w:color="auto" w:sz="4" w:space="0"/>
              <w:right w:val="single" w:color="auto" w:sz="4" w:space="0"/>
            </w:tcBorders>
            <w:shd w:val="clear" w:color="auto" w:fill="auto"/>
            <w:vAlign w:val="center"/>
          </w:tcPr>
          <w:p w14:paraId="79F0D39C">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5/10</w:t>
            </w:r>
          </w:p>
        </w:tc>
        <w:tc>
          <w:tcPr>
            <w:tcW w:w="907" w:type="dxa"/>
            <w:tcBorders>
              <w:top w:val="nil"/>
              <w:left w:val="single" w:color="auto" w:sz="4" w:space="0"/>
              <w:bottom w:val="single" w:color="auto" w:sz="4" w:space="0"/>
              <w:right w:val="single" w:color="auto" w:sz="12" w:space="0"/>
            </w:tcBorders>
            <w:shd w:val="clear" w:color="auto" w:fill="auto"/>
            <w:vAlign w:val="center"/>
          </w:tcPr>
          <w:p w14:paraId="73761E1A">
            <w:pPr>
              <w:keepNext w:val="0"/>
              <w:keepLines w:val="0"/>
              <w:pageBreakBefore w:val="0"/>
              <w:widowControl/>
              <w:kinsoku/>
              <w:wordWrap/>
              <w:overflowPunct/>
              <w:topLinePunct w:val="0"/>
              <w:autoSpaceDE/>
              <w:autoSpaceDN/>
              <w:bidi w:val="0"/>
              <w:adjustRightInd/>
              <w:snapToGrid/>
              <w:spacing w:before="0" w:beforeLines="50" w:after="0" w:afterLines="50" w:line="240" w:lineRule="auto"/>
              <w:jc w:val="center"/>
              <w:textAlignment w:val="auto"/>
              <w:rPr>
                <w:rFonts w:hint="eastAsia" w:ascii="宋体" w:hAnsi="宋体" w:eastAsia="宋体" w:cs="宋体"/>
                <w:color w:val="auto"/>
                <w:kern w:val="0"/>
                <w:szCs w:val="21"/>
              </w:rPr>
            </w:pPr>
          </w:p>
        </w:tc>
      </w:tr>
      <w:tr w14:paraId="37305EAF">
        <w:tblPrEx>
          <w:tblCellMar>
            <w:top w:w="0" w:type="dxa"/>
            <w:left w:w="108" w:type="dxa"/>
            <w:bottom w:w="0" w:type="dxa"/>
            <w:right w:w="108" w:type="dxa"/>
          </w:tblCellMar>
        </w:tblPrEx>
        <w:trPr>
          <w:trHeight w:val="454" w:hRule="atLeast"/>
        </w:trPr>
        <w:tc>
          <w:tcPr>
            <w:tcW w:w="1813" w:type="dxa"/>
            <w:tcBorders>
              <w:top w:val="nil"/>
              <w:left w:val="single" w:color="auto" w:sz="12" w:space="0"/>
              <w:bottom w:val="single" w:color="auto" w:sz="4" w:space="0"/>
              <w:right w:val="single" w:color="auto" w:sz="4" w:space="0"/>
            </w:tcBorders>
            <w:shd w:val="clear" w:color="auto" w:fill="auto"/>
            <w:vAlign w:val="center"/>
          </w:tcPr>
          <w:p w14:paraId="47FEF77D">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平台降落</w:t>
            </w:r>
          </w:p>
        </w:tc>
        <w:tc>
          <w:tcPr>
            <w:tcW w:w="4560" w:type="dxa"/>
            <w:gridSpan w:val="3"/>
            <w:tcBorders>
              <w:top w:val="nil"/>
              <w:left w:val="nil"/>
              <w:bottom w:val="single" w:color="auto" w:sz="4" w:space="0"/>
              <w:right w:val="single" w:color="auto" w:sz="4" w:space="0"/>
            </w:tcBorders>
            <w:shd w:val="clear" w:color="auto" w:fill="auto"/>
            <w:vAlign w:val="center"/>
          </w:tcPr>
          <w:p w14:paraId="04707B42">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无人机稳定降落在平台上2秒</w:t>
            </w:r>
          </w:p>
        </w:tc>
        <w:tc>
          <w:tcPr>
            <w:tcW w:w="907" w:type="dxa"/>
            <w:gridSpan w:val="2"/>
            <w:tcBorders>
              <w:top w:val="nil"/>
              <w:left w:val="nil"/>
              <w:bottom w:val="single" w:color="auto" w:sz="4" w:space="0"/>
              <w:right w:val="single" w:color="auto" w:sz="4" w:space="0"/>
            </w:tcBorders>
            <w:shd w:val="clear" w:color="auto" w:fill="auto"/>
            <w:vAlign w:val="center"/>
          </w:tcPr>
          <w:p w14:paraId="25BC1080">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default"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20</w:t>
            </w:r>
          </w:p>
        </w:tc>
        <w:tc>
          <w:tcPr>
            <w:tcW w:w="907" w:type="dxa"/>
            <w:tcBorders>
              <w:top w:val="nil"/>
              <w:left w:val="nil"/>
              <w:bottom w:val="single" w:color="auto" w:sz="4" w:space="0"/>
              <w:right w:val="single" w:color="auto" w:sz="4" w:space="0"/>
            </w:tcBorders>
            <w:shd w:val="clear" w:color="auto" w:fill="auto"/>
            <w:vAlign w:val="center"/>
          </w:tcPr>
          <w:p w14:paraId="5D0E0C35">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10</w:t>
            </w:r>
          </w:p>
        </w:tc>
        <w:tc>
          <w:tcPr>
            <w:tcW w:w="907" w:type="dxa"/>
            <w:tcBorders>
              <w:top w:val="nil"/>
              <w:left w:val="single" w:color="auto" w:sz="4" w:space="0"/>
              <w:bottom w:val="single" w:color="auto" w:sz="4" w:space="0"/>
              <w:right w:val="single" w:color="auto" w:sz="12" w:space="0"/>
            </w:tcBorders>
            <w:shd w:val="clear" w:color="auto" w:fill="auto"/>
            <w:vAlign w:val="center"/>
          </w:tcPr>
          <w:p w14:paraId="421DEDD0">
            <w:pPr>
              <w:keepNext w:val="0"/>
              <w:keepLines w:val="0"/>
              <w:pageBreakBefore w:val="0"/>
              <w:widowControl/>
              <w:kinsoku/>
              <w:wordWrap/>
              <w:overflowPunct/>
              <w:topLinePunct w:val="0"/>
              <w:autoSpaceDE/>
              <w:autoSpaceDN/>
              <w:bidi w:val="0"/>
              <w:adjustRightInd/>
              <w:snapToGrid/>
              <w:spacing w:before="0" w:beforeLines="50" w:after="0" w:afterLines="50" w:line="240" w:lineRule="auto"/>
              <w:jc w:val="center"/>
              <w:textAlignment w:val="auto"/>
              <w:rPr>
                <w:rFonts w:hint="eastAsia" w:ascii="宋体" w:hAnsi="宋体" w:eastAsia="宋体" w:cs="宋体"/>
                <w:color w:val="auto"/>
                <w:kern w:val="0"/>
                <w:szCs w:val="21"/>
              </w:rPr>
            </w:pPr>
          </w:p>
        </w:tc>
      </w:tr>
      <w:tr w14:paraId="22D37719">
        <w:tblPrEx>
          <w:tblCellMar>
            <w:top w:w="0" w:type="dxa"/>
            <w:left w:w="108" w:type="dxa"/>
            <w:bottom w:w="0" w:type="dxa"/>
            <w:right w:w="108" w:type="dxa"/>
          </w:tblCellMar>
        </w:tblPrEx>
        <w:trPr>
          <w:trHeight w:val="454" w:hRule="atLeast"/>
        </w:trPr>
        <w:tc>
          <w:tcPr>
            <w:tcW w:w="1813" w:type="dxa"/>
            <w:tcBorders>
              <w:top w:val="nil"/>
              <w:left w:val="single" w:color="auto" w:sz="12" w:space="0"/>
              <w:bottom w:val="single" w:color="auto" w:sz="4" w:space="0"/>
              <w:right w:val="single" w:color="auto" w:sz="4" w:space="0"/>
            </w:tcBorders>
            <w:shd w:val="clear" w:color="auto" w:fill="auto"/>
            <w:vAlign w:val="center"/>
          </w:tcPr>
          <w:p w14:paraId="37FFE2C8">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穿行网格</w:t>
            </w:r>
          </w:p>
        </w:tc>
        <w:tc>
          <w:tcPr>
            <w:tcW w:w="4560" w:type="dxa"/>
            <w:gridSpan w:val="3"/>
            <w:tcBorders>
              <w:top w:val="nil"/>
              <w:left w:val="nil"/>
              <w:bottom w:val="single" w:color="auto" w:sz="4" w:space="0"/>
              <w:right w:val="single" w:color="auto" w:sz="4" w:space="0"/>
            </w:tcBorders>
            <w:shd w:val="clear" w:color="auto" w:fill="auto"/>
            <w:vAlign w:val="center"/>
          </w:tcPr>
          <w:p w14:paraId="4BA61C59">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每穿行1个网格得10分*4</w:t>
            </w:r>
          </w:p>
        </w:tc>
        <w:tc>
          <w:tcPr>
            <w:tcW w:w="907" w:type="dxa"/>
            <w:gridSpan w:val="2"/>
            <w:tcBorders>
              <w:top w:val="nil"/>
              <w:left w:val="nil"/>
              <w:bottom w:val="single" w:color="auto" w:sz="4" w:space="0"/>
              <w:right w:val="single" w:color="auto" w:sz="4" w:space="0"/>
            </w:tcBorders>
            <w:shd w:val="clear" w:color="auto" w:fill="auto"/>
            <w:vAlign w:val="center"/>
          </w:tcPr>
          <w:p w14:paraId="32792F9A">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default"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10*4</w:t>
            </w:r>
          </w:p>
        </w:tc>
        <w:tc>
          <w:tcPr>
            <w:tcW w:w="907" w:type="dxa"/>
            <w:tcBorders>
              <w:top w:val="nil"/>
              <w:left w:val="nil"/>
              <w:bottom w:val="single" w:color="auto" w:sz="4" w:space="0"/>
              <w:right w:val="single" w:color="auto" w:sz="4" w:space="0"/>
            </w:tcBorders>
            <w:shd w:val="clear" w:color="auto" w:fill="auto"/>
            <w:vAlign w:val="center"/>
          </w:tcPr>
          <w:p w14:paraId="230E06F0">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default"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5*4</w:t>
            </w:r>
          </w:p>
        </w:tc>
        <w:tc>
          <w:tcPr>
            <w:tcW w:w="907" w:type="dxa"/>
            <w:tcBorders>
              <w:top w:val="nil"/>
              <w:left w:val="single" w:color="auto" w:sz="4" w:space="0"/>
              <w:bottom w:val="single" w:color="auto" w:sz="4" w:space="0"/>
              <w:right w:val="single" w:color="auto" w:sz="12" w:space="0"/>
            </w:tcBorders>
            <w:shd w:val="clear" w:color="auto" w:fill="auto"/>
            <w:vAlign w:val="center"/>
          </w:tcPr>
          <w:p w14:paraId="59533608">
            <w:pPr>
              <w:keepNext w:val="0"/>
              <w:keepLines w:val="0"/>
              <w:pageBreakBefore w:val="0"/>
              <w:widowControl/>
              <w:kinsoku/>
              <w:wordWrap/>
              <w:overflowPunct/>
              <w:topLinePunct w:val="0"/>
              <w:autoSpaceDE/>
              <w:autoSpaceDN/>
              <w:bidi w:val="0"/>
              <w:adjustRightInd/>
              <w:snapToGrid/>
              <w:spacing w:before="0" w:beforeLines="50" w:after="0" w:afterLines="50" w:line="240" w:lineRule="auto"/>
              <w:jc w:val="center"/>
              <w:textAlignment w:val="auto"/>
              <w:rPr>
                <w:rFonts w:hint="eastAsia" w:ascii="宋体" w:hAnsi="宋体" w:eastAsia="宋体" w:cs="宋体"/>
                <w:color w:val="auto"/>
                <w:kern w:val="0"/>
                <w:szCs w:val="21"/>
              </w:rPr>
            </w:pPr>
          </w:p>
        </w:tc>
      </w:tr>
      <w:tr w14:paraId="7842FDB9">
        <w:tblPrEx>
          <w:tblCellMar>
            <w:top w:w="0" w:type="dxa"/>
            <w:left w:w="108" w:type="dxa"/>
            <w:bottom w:w="0" w:type="dxa"/>
            <w:right w:w="108" w:type="dxa"/>
          </w:tblCellMar>
        </w:tblPrEx>
        <w:trPr>
          <w:trHeight w:val="454" w:hRule="atLeast"/>
        </w:trPr>
        <w:tc>
          <w:tcPr>
            <w:tcW w:w="1813" w:type="dxa"/>
            <w:tcBorders>
              <w:top w:val="nil"/>
              <w:left w:val="single" w:color="auto" w:sz="12" w:space="0"/>
              <w:bottom w:val="single" w:color="auto" w:sz="4" w:space="0"/>
              <w:right w:val="single" w:color="auto" w:sz="4" w:space="0"/>
            </w:tcBorders>
            <w:shd w:val="clear" w:color="auto" w:fill="auto"/>
            <w:vAlign w:val="center"/>
          </w:tcPr>
          <w:p w14:paraId="5BFCDFD3">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default"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精准返航</w:t>
            </w:r>
          </w:p>
        </w:tc>
        <w:tc>
          <w:tcPr>
            <w:tcW w:w="4560" w:type="dxa"/>
            <w:gridSpan w:val="3"/>
            <w:tcBorders>
              <w:top w:val="nil"/>
              <w:left w:val="nil"/>
              <w:bottom w:val="single" w:color="auto" w:sz="4" w:space="0"/>
              <w:right w:val="single" w:color="auto" w:sz="4" w:space="0"/>
            </w:tcBorders>
            <w:shd w:val="clear" w:color="auto" w:fill="auto"/>
            <w:vAlign w:val="center"/>
          </w:tcPr>
          <w:p w14:paraId="11609409">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olor w:val="auto"/>
                <w:szCs w:val="21"/>
                <w:lang w:val="en-US" w:eastAsia="zh-CN"/>
              </w:rPr>
            </w:pPr>
            <w:r>
              <w:rPr>
                <w:rFonts w:hint="eastAsia" w:ascii="宋体" w:hAnsi="宋体" w:eastAsia="宋体"/>
                <w:color w:val="auto"/>
                <w:szCs w:val="21"/>
                <w:lang w:val="en-US" w:eastAsia="zh-CN"/>
              </w:rPr>
              <w:t>无人机在任意降落区降落</w:t>
            </w:r>
          </w:p>
          <w:p w14:paraId="7F4D225D">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olor w:val="auto"/>
                <w:szCs w:val="21"/>
                <w:lang w:val="en-US" w:eastAsia="zh-CN"/>
              </w:rPr>
            </w:pPr>
            <w:r>
              <w:rPr>
                <w:rFonts w:hint="eastAsia" w:ascii="宋体" w:hAnsi="宋体" w:eastAsia="宋体"/>
                <w:color w:val="auto"/>
                <w:szCs w:val="21"/>
                <w:lang w:val="en-US" w:eastAsia="zh-CN"/>
              </w:rPr>
              <w:t>黑色20分，绿色15分，</w:t>
            </w:r>
          </w:p>
          <w:p w14:paraId="01F90153">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黄色10分，红色5分，其他0分。</w:t>
            </w:r>
          </w:p>
        </w:tc>
        <w:tc>
          <w:tcPr>
            <w:tcW w:w="907" w:type="dxa"/>
            <w:gridSpan w:val="2"/>
            <w:tcBorders>
              <w:top w:val="nil"/>
              <w:left w:val="nil"/>
              <w:bottom w:val="single" w:color="auto" w:sz="4" w:space="0"/>
              <w:right w:val="single" w:color="auto" w:sz="4" w:space="0"/>
            </w:tcBorders>
            <w:shd w:val="clear" w:color="auto" w:fill="auto"/>
            <w:vAlign w:val="center"/>
          </w:tcPr>
          <w:p w14:paraId="52B70FB3">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default"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20/15/10/5</w:t>
            </w:r>
          </w:p>
        </w:tc>
        <w:tc>
          <w:tcPr>
            <w:tcW w:w="907" w:type="dxa"/>
            <w:tcBorders>
              <w:top w:val="nil"/>
              <w:left w:val="nil"/>
              <w:bottom w:val="single" w:color="auto" w:sz="4" w:space="0"/>
              <w:right w:val="single" w:color="auto" w:sz="4" w:space="0"/>
            </w:tcBorders>
            <w:shd w:val="clear" w:color="auto" w:fill="auto"/>
            <w:vAlign w:val="center"/>
          </w:tcPr>
          <w:p w14:paraId="380EE932">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olor w:val="auto"/>
                <w:szCs w:val="21"/>
                <w:lang w:val="en-US" w:eastAsia="zh-CN"/>
              </w:rPr>
            </w:pPr>
            <w:r>
              <w:rPr>
                <w:rFonts w:hint="eastAsia" w:ascii="宋体" w:hAnsi="宋体" w:eastAsia="宋体"/>
                <w:color w:val="auto"/>
                <w:szCs w:val="21"/>
                <w:lang w:val="en-US" w:eastAsia="zh-CN"/>
              </w:rPr>
              <w:t>10/7/</w:t>
            </w:r>
          </w:p>
          <w:p w14:paraId="0B5E4B2D">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5/2</w:t>
            </w:r>
          </w:p>
        </w:tc>
        <w:tc>
          <w:tcPr>
            <w:tcW w:w="907" w:type="dxa"/>
            <w:tcBorders>
              <w:top w:val="nil"/>
              <w:left w:val="single" w:color="auto" w:sz="4" w:space="0"/>
              <w:bottom w:val="single" w:color="auto" w:sz="4" w:space="0"/>
              <w:right w:val="single" w:color="auto" w:sz="12" w:space="0"/>
            </w:tcBorders>
            <w:shd w:val="clear" w:color="auto" w:fill="auto"/>
            <w:vAlign w:val="center"/>
          </w:tcPr>
          <w:p w14:paraId="783441B4">
            <w:pPr>
              <w:keepNext w:val="0"/>
              <w:keepLines w:val="0"/>
              <w:pageBreakBefore w:val="0"/>
              <w:widowControl/>
              <w:kinsoku/>
              <w:wordWrap/>
              <w:overflowPunct/>
              <w:topLinePunct w:val="0"/>
              <w:autoSpaceDE/>
              <w:autoSpaceDN/>
              <w:bidi w:val="0"/>
              <w:adjustRightInd/>
              <w:snapToGrid/>
              <w:spacing w:before="0" w:beforeLines="50" w:after="0" w:afterLines="50" w:line="240" w:lineRule="auto"/>
              <w:jc w:val="center"/>
              <w:textAlignment w:val="auto"/>
              <w:rPr>
                <w:rFonts w:hint="eastAsia" w:ascii="宋体" w:hAnsi="宋体" w:eastAsia="宋体" w:cs="宋体"/>
                <w:color w:val="auto"/>
                <w:kern w:val="0"/>
                <w:szCs w:val="21"/>
              </w:rPr>
            </w:pPr>
          </w:p>
        </w:tc>
      </w:tr>
      <w:tr w14:paraId="0C3175B0">
        <w:tblPrEx>
          <w:tblCellMar>
            <w:top w:w="0" w:type="dxa"/>
            <w:left w:w="108" w:type="dxa"/>
            <w:bottom w:w="0" w:type="dxa"/>
            <w:right w:w="108" w:type="dxa"/>
          </w:tblCellMar>
        </w:tblPrEx>
        <w:trPr>
          <w:trHeight w:val="454" w:hRule="atLeast"/>
        </w:trPr>
        <w:tc>
          <w:tcPr>
            <w:tcW w:w="1813" w:type="dxa"/>
            <w:tcBorders>
              <w:top w:val="nil"/>
              <w:left w:val="single" w:color="auto" w:sz="12" w:space="0"/>
              <w:bottom w:val="single" w:color="auto" w:sz="4" w:space="0"/>
              <w:right w:val="single" w:color="auto" w:sz="4" w:space="0"/>
            </w:tcBorders>
            <w:shd w:val="clear" w:color="auto" w:fill="auto"/>
            <w:vAlign w:val="center"/>
          </w:tcPr>
          <w:p w14:paraId="4426F961">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碰撞/坠机</w:t>
            </w:r>
          </w:p>
        </w:tc>
        <w:tc>
          <w:tcPr>
            <w:tcW w:w="4560" w:type="dxa"/>
            <w:gridSpan w:val="3"/>
            <w:tcBorders>
              <w:top w:val="nil"/>
              <w:left w:val="nil"/>
              <w:bottom w:val="single" w:color="auto" w:sz="4" w:space="0"/>
              <w:right w:val="single" w:color="auto" w:sz="4" w:space="0"/>
            </w:tcBorders>
            <w:shd w:val="clear" w:color="auto" w:fill="auto"/>
            <w:vAlign w:val="center"/>
          </w:tcPr>
          <w:p w14:paraId="3752C9A0">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olor w:val="auto"/>
                <w:szCs w:val="21"/>
                <w:lang w:val="en-US" w:eastAsia="zh-CN"/>
              </w:rPr>
            </w:pPr>
            <w:r>
              <w:rPr>
                <w:rFonts w:hint="eastAsia" w:ascii="宋体" w:hAnsi="宋体" w:eastAsia="宋体"/>
                <w:color w:val="auto"/>
                <w:szCs w:val="21"/>
                <w:lang w:val="en-US" w:eastAsia="zh-CN"/>
              </w:rPr>
              <w:t>碰撞扣5分，继续进行比赛；</w:t>
            </w:r>
          </w:p>
          <w:p w14:paraId="3E09CA23">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坠机扣10分，选手重新拿回起飞区起飞。</w:t>
            </w:r>
          </w:p>
        </w:tc>
        <w:tc>
          <w:tcPr>
            <w:tcW w:w="907" w:type="dxa"/>
            <w:gridSpan w:val="2"/>
            <w:tcBorders>
              <w:top w:val="nil"/>
              <w:left w:val="nil"/>
              <w:bottom w:val="single" w:color="auto" w:sz="4" w:space="0"/>
              <w:right w:val="single" w:color="auto" w:sz="4" w:space="0"/>
            </w:tcBorders>
            <w:shd w:val="clear" w:color="auto" w:fill="auto"/>
            <w:vAlign w:val="center"/>
          </w:tcPr>
          <w:p w14:paraId="0966E5E4">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default"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-5/-10</w:t>
            </w:r>
          </w:p>
        </w:tc>
        <w:tc>
          <w:tcPr>
            <w:tcW w:w="907" w:type="dxa"/>
            <w:tcBorders>
              <w:top w:val="nil"/>
              <w:left w:val="nil"/>
              <w:bottom w:val="single" w:color="auto" w:sz="4" w:space="0"/>
              <w:right w:val="single" w:color="auto" w:sz="4" w:space="0"/>
            </w:tcBorders>
            <w:shd w:val="clear" w:color="auto" w:fill="auto"/>
            <w:vAlign w:val="center"/>
          </w:tcPr>
          <w:p w14:paraId="05EB295D">
            <w:pPr>
              <w:pStyle w:val="16"/>
              <w:keepNext w:val="0"/>
              <w:keepLines w:val="0"/>
              <w:pageBreakBefore w:val="0"/>
              <w:widowControl/>
              <w:kinsoku/>
              <w:wordWrap/>
              <w:overflowPunct/>
              <w:topLinePunct w:val="0"/>
              <w:autoSpaceDE/>
              <w:autoSpaceDN/>
              <w:bidi w:val="0"/>
              <w:adjustRightInd/>
              <w:snapToGrid/>
              <w:spacing w:before="0" w:beforeLines="50" w:after="0" w:afterLines="50" w:line="240" w:lineRule="auto"/>
              <w:ind w:firstLine="0" w:firstLineChars="0"/>
              <w:jc w:val="center"/>
              <w:textAlignment w:val="auto"/>
              <w:rPr>
                <w:rFonts w:hint="eastAsia" w:ascii="宋体" w:hAnsi="宋体" w:eastAsia="宋体" w:cstheme="minorBidi"/>
                <w:color w:val="auto"/>
                <w:kern w:val="2"/>
                <w:sz w:val="21"/>
                <w:szCs w:val="21"/>
                <w:lang w:val="en-US" w:eastAsia="zh-CN" w:bidi="ar-SA"/>
              </w:rPr>
            </w:pPr>
            <w:r>
              <w:rPr>
                <w:rFonts w:hint="eastAsia" w:ascii="宋体" w:hAnsi="宋体" w:eastAsia="宋体"/>
                <w:color w:val="auto"/>
                <w:szCs w:val="21"/>
                <w:lang w:val="en-US" w:eastAsia="zh-CN"/>
              </w:rPr>
              <w:t>-</w:t>
            </w:r>
          </w:p>
        </w:tc>
        <w:tc>
          <w:tcPr>
            <w:tcW w:w="907" w:type="dxa"/>
            <w:tcBorders>
              <w:top w:val="nil"/>
              <w:left w:val="single" w:color="auto" w:sz="4" w:space="0"/>
              <w:bottom w:val="single" w:color="auto" w:sz="4" w:space="0"/>
              <w:right w:val="single" w:color="auto" w:sz="12" w:space="0"/>
            </w:tcBorders>
            <w:shd w:val="clear" w:color="auto" w:fill="auto"/>
            <w:vAlign w:val="center"/>
          </w:tcPr>
          <w:p w14:paraId="32F86CB4">
            <w:pPr>
              <w:keepNext w:val="0"/>
              <w:keepLines w:val="0"/>
              <w:pageBreakBefore w:val="0"/>
              <w:widowControl/>
              <w:kinsoku/>
              <w:wordWrap/>
              <w:overflowPunct/>
              <w:topLinePunct w:val="0"/>
              <w:autoSpaceDE/>
              <w:autoSpaceDN/>
              <w:bidi w:val="0"/>
              <w:adjustRightInd/>
              <w:snapToGrid/>
              <w:spacing w:before="0" w:beforeLines="50" w:after="0" w:afterLines="50" w:line="240" w:lineRule="auto"/>
              <w:jc w:val="center"/>
              <w:textAlignment w:val="auto"/>
              <w:rPr>
                <w:rFonts w:hint="eastAsia" w:ascii="宋体" w:hAnsi="宋体" w:eastAsia="宋体" w:cs="宋体"/>
                <w:color w:val="auto"/>
                <w:kern w:val="0"/>
                <w:szCs w:val="21"/>
              </w:rPr>
            </w:pPr>
          </w:p>
        </w:tc>
      </w:tr>
      <w:tr w14:paraId="13CE5E45">
        <w:tblPrEx>
          <w:tblCellMar>
            <w:top w:w="0" w:type="dxa"/>
            <w:left w:w="108" w:type="dxa"/>
            <w:bottom w:w="0" w:type="dxa"/>
            <w:right w:w="108" w:type="dxa"/>
          </w:tblCellMar>
        </w:tblPrEx>
        <w:trPr>
          <w:trHeight w:val="454" w:hRule="atLeast"/>
        </w:trPr>
        <w:tc>
          <w:tcPr>
            <w:tcW w:w="6373" w:type="dxa"/>
            <w:gridSpan w:val="4"/>
            <w:tcBorders>
              <w:top w:val="single" w:color="auto" w:sz="4" w:space="0"/>
              <w:left w:val="single" w:color="auto" w:sz="12" w:space="0"/>
              <w:bottom w:val="single" w:color="auto" w:sz="12" w:space="0"/>
              <w:right w:val="single" w:color="000000" w:sz="4" w:space="0"/>
            </w:tcBorders>
            <w:shd w:val="clear" w:color="auto" w:fill="auto"/>
            <w:vAlign w:val="center"/>
          </w:tcPr>
          <w:p w14:paraId="6A19F7EF">
            <w:pPr>
              <w:keepNext w:val="0"/>
              <w:keepLines w:val="0"/>
              <w:pageBreakBefore w:val="0"/>
              <w:widowControl/>
              <w:kinsoku/>
              <w:wordWrap/>
              <w:overflowPunct/>
              <w:topLinePunct w:val="0"/>
              <w:autoSpaceDE/>
              <w:autoSpaceDN/>
              <w:bidi w:val="0"/>
              <w:adjustRightInd/>
              <w:snapToGrid/>
              <w:spacing w:before="0" w:beforeLines="50" w:after="0" w:afterLines="50" w:line="240" w:lineRule="auto"/>
              <w:jc w:val="center"/>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无人机总分</w:t>
            </w:r>
          </w:p>
        </w:tc>
        <w:tc>
          <w:tcPr>
            <w:tcW w:w="907" w:type="dxa"/>
            <w:gridSpan w:val="2"/>
            <w:tcBorders>
              <w:top w:val="nil"/>
              <w:left w:val="nil"/>
              <w:bottom w:val="single" w:color="auto" w:sz="12" w:space="0"/>
              <w:right w:val="single" w:color="auto" w:sz="4" w:space="0"/>
            </w:tcBorders>
            <w:shd w:val="clear" w:color="auto" w:fill="auto"/>
            <w:vAlign w:val="center"/>
          </w:tcPr>
          <w:p w14:paraId="15478FA5">
            <w:pPr>
              <w:keepNext w:val="0"/>
              <w:keepLines w:val="0"/>
              <w:pageBreakBefore w:val="0"/>
              <w:widowControl/>
              <w:kinsoku/>
              <w:wordWrap/>
              <w:overflowPunct/>
              <w:topLinePunct w:val="0"/>
              <w:autoSpaceDE/>
              <w:autoSpaceDN/>
              <w:bidi w:val="0"/>
              <w:adjustRightInd/>
              <w:snapToGrid/>
              <w:spacing w:before="0" w:beforeLines="50" w:after="0" w:afterLines="50" w:line="240" w:lineRule="auto"/>
              <w:jc w:val="center"/>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150</w:t>
            </w:r>
          </w:p>
        </w:tc>
        <w:tc>
          <w:tcPr>
            <w:tcW w:w="907" w:type="dxa"/>
            <w:tcBorders>
              <w:top w:val="nil"/>
              <w:left w:val="nil"/>
              <w:bottom w:val="single" w:color="auto" w:sz="12" w:space="0"/>
              <w:right w:val="single" w:color="auto" w:sz="4" w:space="0"/>
            </w:tcBorders>
            <w:shd w:val="clear" w:color="auto" w:fill="auto"/>
            <w:vAlign w:val="center"/>
          </w:tcPr>
          <w:p w14:paraId="74DEF7A2">
            <w:pPr>
              <w:keepNext w:val="0"/>
              <w:keepLines w:val="0"/>
              <w:pageBreakBefore w:val="0"/>
              <w:widowControl/>
              <w:kinsoku/>
              <w:wordWrap/>
              <w:overflowPunct/>
              <w:topLinePunct w:val="0"/>
              <w:autoSpaceDE/>
              <w:autoSpaceDN/>
              <w:bidi w:val="0"/>
              <w:adjustRightInd/>
              <w:snapToGrid/>
              <w:spacing w:before="0" w:beforeLines="50" w:after="0" w:afterLines="50" w:line="240" w:lineRule="auto"/>
              <w:jc w:val="center"/>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75</w:t>
            </w:r>
          </w:p>
        </w:tc>
        <w:tc>
          <w:tcPr>
            <w:tcW w:w="907" w:type="dxa"/>
            <w:tcBorders>
              <w:top w:val="nil"/>
              <w:left w:val="single" w:color="auto" w:sz="4" w:space="0"/>
              <w:bottom w:val="single" w:color="auto" w:sz="12" w:space="0"/>
              <w:right w:val="single" w:color="auto" w:sz="12" w:space="0"/>
            </w:tcBorders>
            <w:shd w:val="clear" w:color="auto" w:fill="auto"/>
            <w:vAlign w:val="center"/>
          </w:tcPr>
          <w:p w14:paraId="0FDB8243">
            <w:pPr>
              <w:keepNext w:val="0"/>
              <w:keepLines w:val="0"/>
              <w:pageBreakBefore w:val="0"/>
              <w:widowControl/>
              <w:kinsoku/>
              <w:wordWrap/>
              <w:overflowPunct/>
              <w:topLinePunct w:val="0"/>
              <w:autoSpaceDE/>
              <w:autoSpaceDN/>
              <w:bidi w:val="0"/>
              <w:adjustRightInd/>
              <w:snapToGrid/>
              <w:spacing w:before="0" w:beforeLines="50" w:after="0" w:afterLines="50" w:line="240" w:lineRule="auto"/>
              <w:jc w:val="center"/>
              <w:textAlignment w:val="auto"/>
              <w:rPr>
                <w:rFonts w:hint="eastAsia" w:ascii="宋体" w:hAnsi="宋体" w:eastAsia="宋体" w:cs="宋体"/>
                <w:color w:val="auto"/>
                <w:kern w:val="0"/>
                <w:szCs w:val="21"/>
              </w:rPr>
            </w:pPr>
          </w:p>
        </w:tc>
      </w:tr>
      <w:tr w14:paraId="1CC4D93B">
        <w:tblPrEx>
          <w:tblCellMar>
            <w:top w:w="0" w:type="dxa"/>
            <w:left w:w="108" w:type="dxa"/>
            <w:bottom w:w="0" w:type="dxa"/>
            <w:right w:w="108" w:type="dxa"/>
          </w:tblCellMar>
        </w:tblPrEx>
        <w:trPr>
          <w:trHeight w:val="454" w:hRule="atLeast"/>
        </w:trPr>
        <w:tc>
          <w:tcPr>
            <w:tcW w:w="6373" w:type="dxa"/>
            <w:gridSpan w:val="4"/>
            <w:tcBorders>
              <w:top w:val="single" w:color="auto" w:sz="4" w:space="0"/>
              <w:left w:val="single" w:color="auto" w:sz="12" w:space="0"/>
              <w:bottom w:val="single" w:color="auto" w:sz="12" w:space="0"/>
              <w:right w:val="single" w:color="000000" w:sz="4" w:space="0"/>
            </w:tcBorders>
            <w:shd w:val="clear" w:color="auto" w:fill="auto"/>
            <w:vAlign w:val="center"/>
          </w:tcPr>
          <w:p w14:paraId="0BE0A8DA">
            <w:pPr>
              <w:keepNext w:val="0"/>
              <w:keepLines w:val="0"/>
              <w:pageBreakBefore w:val="0"/>
              <w:widowControl/>
              <w:kinsoku/>
              <w:wordWrap/>
              <w:overflowPunct/>
              <w:topLinePunct w:val="0"/>
              <w:autoSpaceDE/>
              <w:autoSpaceDN/>
              <w:bidi w:val="0"/>
              <w:adjustRightInd/>
              <w:snapToGrid/>
              <w:spacing w:before="0" w:beforeLines="50" w:after="0" w:afterLines="50" w:line="240" w:lineRule="auto"/>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lang w:val="en-US" w:eastAsia="zh-CN"/>
              </w:rPr>
              <w:t>比赛用时</w:t>
            </w:r>
          </w:p>
        </w:tc>
        <w:tc>
          <w:tcPr>
            <w:tcW w:w="1814" w:type="dxa"/>
            <w:gridSpan w:val="3"/>
            <w:tcBorders>
              <w:top w:val="nil"/>
              <w:left w:val="nil"/>
              <w:bottom w:val="single" w:color="auto" w:sz="12" w:space="0"/>
              <w:right w:val="single" w:color="auto" w:sz="4" w:space="0"/>
            </w:tcBorders>
            <w:shd w:val="clear" w:color="auto" w:fill="auto"/>
            <w:vAlign w:val="center"/>
          </w:tcPr>
          <w:p w14:paraId="3425AEB8">
            <w:pPr>
              <w:keepNext w:val="0"/>
              <w:keepLines w:val="0"/>
              <w:pageBreakBefore w:val="0"/>
              <w:widowControl/>
              <w:kinsoku/>
              <w:wordWrap/>
              <w:overflowPunct/>
              <w:topLinePunct w:val="0"/>
              <w:autoSpaceDE/>
              <w:autoSpaceDN/>
              <w:bidi w:val="0"/>
              <w:adjustRightInd/>
              <w:snapToGrid/>
              <w:spacing w:before="0" w:beforeLines="50" w:after="0" w:afterLines="50" w:line="240" w:lineRule="auto"/>
              <w:jc w:val="center"/>
              <w:textAlignment w:val="auto"/>
              <w:rPr>
                <w:rFonts w:hint="eastAsia" w:ascii="宋体" w:hAnsi="宋体" w:eastAsia="宋体" w:cs="宋体"/>
                <w:color w:val="auto"/>
                <w:kern w:val="0"/>
                <w:szCs w:val="21"/>
              </w:rPr>
            </w:pPr>
            <w:r>
              <w:rPr>
                <w:rFonts w:hint="eastAsia" w:ascii="宋体" w:hAnsi="宋体" w:eastAsia="宋体" w:cs="宋体"/>
                <w:color w:val="auto"/>
                <w:kern w:val="0"/>
                <w:szCs w:val="21"/>
                <w:lang w:val="en-US" w:eastAsia="zh-CN"/>
              </w:rPr>
              <w:t>300秒</w:t>
            </w:r>
          </w:p>
        </w:tc>
        <w:tc>
          <w:tcPr>
            <w:tcW w:w="907" w:type="dxa"/>
            <w:tcBorders>
              <w:top w:val="nil"/>
              <w:left w:val="single" w:color="auto" w:sz="4" w:space="0"/>
              <w:bottom w:val="single" w:color="auto" w:sz="12" w:space="0"/>
              <w:right w:val="single" w:color="auto" w:sz="12" w:space="0"/>
            </w:tcBorders>
            <w:shd w:val="clear" w:color="auto" w:fill="auto"/>
            <w:vAlign w:val="center"/>
          </w:tcPr>
          <w:p w14:paraId="3084265D">
            <w:pPr>
              <w:keepNext w:val="0"/>
              <w:keepLines w:val="0"/>
              <w:pageBreakBefore w:val="0"/>
              <w:widowControl/>
              <w:kinsoku/>
              <w:wordWrap/>
              <w:overflowPunct/>
              <w:topLinePunct w:val="0"/>
              <w:autoSpaceDE/>
              <w:autoSpaceDN/>
              <w:bidi w:val="0"/>
              <w:adjustRightInd/>
              <w:snapToGrid/>
              <w:spacing w:before="0" w:beforeLines="50" w:after="0" w:afterLines="50" w:line="240" w:lineRule="auto"/>
              <w:jc w:val="center"/>
              <w:textAlignment w:val="auto"/>
              <w:rPr>
                <w:rFonts w:hint="eastAsia" w:ascii="宋体" w:hAnsi="宋体" w:eastAsia="宋体" w:cs="宋体"/>
                <w:color w:val="auto"/>
                <w:kern w:val="0"/>
                <w:szCs w:val="21"/>
              </w:rPr>
            </w:pPr>
          </w:p>
        </w:tc>
      </w:tr>
      <w:tr w14:paraId="212CD972">
        <w:tblPrEx>
          <w:tblCellMar>
            <w:top w:w="0" w:type="dxa"/>
            <w:left w:w="108" w:type="dxa"/>
            <w:bottom w:w="0" w:type="dxa"/>
            <w:right w:w="108" w:type="dxa"/>
          </w:tblCellMar>
        </w:tblPrEx>
        <w:trPr>
          <w:trHeight w:val="454" w:hRule="atLeast"/>
        </w:trPr>
        <w:tc>
          <w:tcPr>
            <w:tcW w:w="9094" w:type="dxa"/>
            <w:gridSpan w:val="8"/>
            <w:tcBorders>
              <w:top w:val="single" w:color="auto" w:sz="12" w:space="0"/>
            </w:tcBorders>
            <w:shd w:val="clear" w:color="auto" w:fill="auto"/>
            <w:vAlign w:val="center"/>
          </w:tcPr>
          <w:p w14:paraId="63813765">
            <w:pPr>
              <w:widowControl/>
              <w:jc w:val="center"/>
              <w:rPr>
                <w:rFonts w:hint="eastAsia" w:ascii="宋体" w:hAnsi="宋体" w:eastAsia="宋体" w:cs="宋体"/>
                <w:color w:val="auto"/>
                <w:kern w:val="0"/>
                <w:szCs w:val="21"/>
              </w:rPr>
            </w:pPr>
          </w:p>
        </w:tc>
      </w:tr>
      <w:tr w14:paraId="0CFD5396">
        <w:tblPrEx>
          <w:tblCellMar>
            <w:top w:w="0" w:type="dxa"/>
            <w:left w:w="108" w:type="dxa"/>
            <w:bottom w:w="0" w:type="dxa"/>
            <w:right w:w="108" w:type="dxa"/>
          </w:tblCellMar>
        </w:tblPrEx>
        <w:trPr>
          <w:trHeight w:val="283" w:hRule="atLeast"/>
        </w:trPr>
        <w:tc>
          <w:tcPr>
            <w:tcW w:w="2268" w:type="dxa"/>
            <w:gridSpan w:val="2"/>
            <w:tcBorders>
              <w:top w:val="nil"/>
              <w:left w:val="nil"/>
              <w:bottom w:val="nil"/>
              <w:right w:val="nil"/>
            </w:tcBorders>
            <w:shd w:val="clear" w:color="auto" w:fill="auto"/>
            <w:noWrap/>
            <w:vAlign w:val="center"/>
          </w:tcPr>
          <w:p w14:paraId="588C8374">
            <w:pPr>
              <w:widowControl/>
              <w:jc w:val="right"/>
              <w:rPr>
                <w:rFonts w:hint="eastAsia" w:ascii="等线" w:hAnsi="等线" w:eastAsia="等线" w:cs="宋体"/>
                <w:color w:val="auto"/>
                <w:kern w:val="0"/>
                <w:sz w:val="22"/>
              </w:rPr>
            </w:pPr>
          </w:p>
        </w:tc>
        <w:tc>
          <w:tcPr>
            <w:tcW w:w="2268" w:type="dxa"/>
            <w:tcBorders>
              <w:top w:val="nil"/>
              <w:left w:val="nil"/>
              <w:bottom w:val="nil"/>
              <w:right w:val="nil"/>
            </w:tcBorders>
            <w:shd w:val="clear" w:color="auto" w:fill="auto"/>
            <w:noWrap/>
            <w:vAlign w:val="center"/>
          </w:tcPr>
          <w:p w14:paraId="262741A7">
            <w:pPr>
              <w:widowControl/>
              <w:jc w:val="right"/>
              <w:rPr>
                <w:rFonts w:hint="eastAsia" w:ascii="等线" w:hAnsi="等线" w:eastAsia="等线" w:cs="宋体"/>
                <w:color w:val="auto"/>
                <w:kern w:val="0"/>
                <w:sz w:val="22"/>
              </w:rPr>
            </w:pPr>
          </w:p>
        </w:tc>
        <w:tc>
          <w:tcPr>
            <w:tcW w:w="2268" w:type="dxa"/>
            <w:gridSpan w:val="2"/>
            <w:tcBorders>
              <w:top w:val="nil"/>
              <w:left w:val="nil"/>
              <w:bottom w:val="nil"/>
              <w:right w:val="nil"/>
            </w:tcBorders>
            <w:shd w:val="clear" w:color="auto" w:fill="auto"/>
            <w:noWrap/>
            <w:vAlign w:val="center"/>
          </w:tcPr>
          <w:p w14:paraId="0EDFDBBD">
            <w:pPr>
              <w:widowControl/>
              <w:jc w:val="right"/>
              <w:rPr>
                <w:rFonts w:hint="eastAsia" w:ascii="等线" w:hAnsi="等线" w:eastAsia="等线" w:cs="宋体"/>
                <w:color w:val="auto"/>
                <w:kern w:val="0"/>
                <w:sz w:val="22"/>
              </w:rPr>
            </w:pPr>
          </w:p>
        </w:tc>
        <w:tc>
          <w:tcPr>
            <w:tcW w:w="2290" w:type="dxa"/>
            <w:gridSpan w:val="3"/>
            <w:tcBorders>
              <w:top w:val="nil"/>
              <w:left w:val="nil"/>
              <w:bottom w:val="nil"/>
              <w:right w:val="nil"/>
            </w:tcBorders>
            <w:shd w:val="clear" w:color="auto" w:fill="auto"/>
            <w:noWrap/>
            <w:vAlign w:val="center"/>
          </w:tcPr>
          <w:p w14:paraId="79E6CD47">
            <w:pPr>
              <w:widowControl/>
              <w:jc w:val="right"/>
              <w:rPr>
                <w:rFonts w:hint="eastAsia" w:ascii="等线" w:hAnsi="等线" w:eastAsia="等线" w:cs="宋体"/>
                <w:color w:val="auto"/>
                <w:kern w:val="0"/>
                <w:sz w:val="22"/>
              </w:rPr>
            </w:pPr>
          </w:p>
        </w:tc>
      </w:tr>
      <w:tr w14:paraId="48E77FFA">
        <w:tblPrEx>
          <w:tblCellMar>
            <w:top w:w="0" w:type="dxa"/>
            <w:left w:w="108" w:type="dxa"/>
            <w:bottom w:w="0" w:type="dxa"/>
            <w:right w:w="108" w:type="dxa"/>
          </w:tblCellMar>
        </w:tblPrEx>
        <w:trPr>
          <w:trHeight w:val="283" w:hRule="atLeast"/>
        </w:trPr>
        <w:tc>
          <w:tcPr>
            <w:tcW w:w="2268" w:type="dxa"/>
            <w:gridSpan w:val="2"/>
            <w:tcBorders>
              <w:top w:val="nil"/>
              <w:left w:val="nil"/>
              <w:bottom w:val="nil"/>
              <w:right w:val="nil"/>
            </w:tcBorders>
            <w:shd w:val="clear" w:color="auto" w:fill="auto"/>
            <w:noWrap/>
            <w:vAlign w:val="center"/>
          </w:tcPr>
          <w:p w14:paraId="03B74B4D">
            <w:pPr>
              <w:widowControl/>
              <w:wordWrap w:val="0"/>
              <w:jc w:val="right"/>
              <w:rPr>
                <w:rFonts w:ascii="等线" w:hAnsi="等线" w:eastAsia="等线" w:cs="宋体"/>
                <w:color w:val="auto"/>
                <w:kern w:val="0"/>
                <w:sz w:val="22"/>
              </w:rPr>
            </w:pPr>
            <w:r>
              <w:rPr>
                <w:rFonts w:hint="eastAsia" w:ascii="等线" w:hAnsi="等线" w:eastAsia="等线" w:cs="宋体"/>
                <w:color w:val="auto"/>
                <w:kern w:val="0"/>
                <w:sz w:val="22"/>
                <w:lang w:val="en-US" w:eastAsia="zh-CN"/>
              </w:rPr>
              <w:t>选手</w:t>
            </w:r>
            <w:r>
              <w:rPr>
                <w:rFonts w:hint="eastAsia" w:ascii="等线" w:hAnsi="等线" w:eastAsia="等线" w:cs="宋体"/>
                <w:color w:val="auto"/>
                <w:kern w:val="0"/>
                <w:sz w:val="22"/>
              </w:rPr>
              <w:t>签字：</w:t>
            </w:r>
          </w:p>
        </w:tc>
        <w:tc>
          <w:tcPr>
            <w:tcW w:w="2268" w:type="dxa"/>
            <w:tcBorders>
              <w:top w:val="nil"/>
              <w:left w:val="nil"/>
              <w:bottom w:val="nil"/>
              <w:right w:val="nil"/>
            </w:tcBorders>
            <w:shd w:val="clear" w:color="auto" w:fill="auto"/>
            <w:noWrap/>
            <w:vAlign w:val="center"/>
          </w:tcPr>
          <w:p w14:paraId="5422FF5C">
            <w:pPr>
              <w:widowControl/>
              <w:wordWrap w:val="0"/>
              <w:jc w:val="right"/>
              <w:rPr>
                <w:rFonts w:hint="eastAsia" w:ascii="等线" w:hAnsi="等线" w:eastAsia="等线" w:cs="宋体"/>
                <w:color w:val="auto"/>
                <w:kern w:val="0"/>
                <w:sz w:val="22"/>
                <w:u w:val="single"/>
              </w:rPr>
            </w:pPr>
            <w:r>
              <w:rPr>
                <w:rFonts w:hint="eastAsia" w:ascii="等线" w:hAnsi="等线" w:eastAsia="等线" w:cs="宋体"/>
                <w:color w:val="auto"/>
                <w:kern w:val="0"/>
                <w:sz w:val="22"/>
                <w:u w:val="single"/>
              </w:rPr>
              <w:t xml:space="preserve"> </w:t>
            </w:r>
            <w:r>
              <w:rPr>
                <w:rFonts w:ascii="等线" w:hAnsi="等线" w:eastAsia="等线" w:cs="宋体"/>
                <w:color w:val="auto"/>
                <w:kern w:val="0"/>
                <w:sz w:val="22"/>
                <w:u w:val="single"/>
              </w:rPr>
              <w:t xml:space="preserve">                </w:t>
            </w:r>
          </w:p>
        </w:tc>
        <w:tc>
          <w:tcPr>
            <w:tcW w:w="2268" w:type="dxa"/>
            <w:gridSpan w:val="2"/>
            <w:tcBorders>
              <w:top w:val="nil"/>
              <w:left w:val="nil"/>
              <w:bottom w:val="nil"/>
              <w:right w:val="nil"/>
            </w:tcBorders>
            <w:shd w:val="clear" w:color="auto" w:fill="auto"/>
            <w:noWrap/>
            <w:vAlign w:val="center"/>
          </w:tcPr>
          <w:p w14:paraId="1D125713">
            <w:pPr>
              <w:widowControl/>
              <w:jc w:val="right"/>
              <w:rPr>
                <w:rFonts w:hint="eastAsia" w:ascii="等线" w:hAnsi="等线" w:eastAsia="等线" w:cs="宋体"/>
                <w:color w:val="auto"/>
                <w:kern w:val="0"/>
                <w:sz w:val="22"/>
                <w:szCs w:val="24"/>
                <w:lang w:val="en-US" w:eastAsia="zh-CN" w:bidi="ar-SA"/>
              </w:rPr>
            </w:pPr>
            <w:r>
              <w:rPr>
                <w:rFonts w:hint="eastAsia" w:ascii="等线" w:hAnsi="等线" w:eastAsia="等线" w:cs="宋体"/>
                <w:color w:val="auto"/>
                <w:kern w:val="0"/>
                <w:sz w:val="22"/>
              </w:rPr>
              <w:t>裁判签字：</w:t>
            </w:r>
          </w:p>
        </w:tc>
        <w:tc>
          <w:tcPr>
            <w:tcW w:w="2290" w:type="dxa"/>
            <w:gridSpan w:val="3"/>
            <w:tcBorders>
              <w:top w:val="nil"/>
              <w:left w:val="nil"/>
              <w:bottom w:val="nil"/>
              <w:right w:val="nil"/>
            </w:tcBorders>
            <w:shd w:val="clear" w:color="auto" w:fill="auto"/>
            <w:noWrap/>
            <w:vAlign w:val="center"/>
          </w:tcPr>
          <w:p w14:paraId="077732BD">
            <w:pPr>
              <w:widowControl/>
              <w:wordWrap w:val="0"/>
              <w:jc w:val="right"/>
              <w:rPr>
                <w:rFonts w:hint="eastAsia" w:ascii="等线" w:hAnsi="等线" w:eastAsia="等线" w:cs="宋体"/>
                <w:color w:val="auto"/>
                <w:kern w:val="0"/>
                <w:sz w:val="22"/>
                <w:szCs w:val="24"/>
                <w:u w:val="single"/>
                <w:lang w:val="en-US" w:eastAsia="zh-CN" w:bidi="ar-SA"/>
              </w:rPr>
            </w:pPr>
            <w:r>
              <w:rPr>
                <w:rFonts w:hint="eastAsia" w:ascii="等线" w:hAnsi="等线" w:eastAsia="等线" w:cs="宋体"/>
                <w:color w:val="auto"/>
                <w:kern w:val="0"/>
                <w:sz w:val="22"/>
                <w:u w:val="single"/>
              </w:rPr>
              <w:t xml:space="preserve"> </w:t>
            </w:r>
            <w:r>
              <w:rPr>
                <w:rFonts w:ascii="等线" w:hAnsi="等线" w:eastAsia="等线" w:cs="宋体"/>
                <w:color w:val="auto"/>
                <w:kern w:val="0"/>
                <w:sz w:val="22"/>
                <w:u w:val="single"/>
              </w:rPr>
              <w:t xml:space="preserve">                </w:t>
            </w:r>
          </w:p>
        </w:tc>
      </w:tr>
    </w:tbl>
    <w:tbl>
      <w:tblPr>
        <w:tblStyle w:val="9"/>
        <w:tblpPr w:leftFromText="180" w:rightFromText="180" w:vertAnchor="text" w:tblpX="10214" w:tblpY="-7000"/>
        <w:tblOverlap w:val="never"/>
        <w:tblW w:w="4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7"/>
      </w:tblGrid>
      <w:tr w14:paraId="09B68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4167" w:type="dxa"/>
          </w:tcPr>
          <w:p w14:paraId="7B6A4AF1">
            <w:pPr>
              <w:rPr>
                <w:color w:val="auto"/>
                <w:vertAlign w:val="baseline"/>
              </w:rPr>
            </w:pPr>
          </w:p>
        </w:tc>
      </w:tr>
    </w:tbl>
    <w:p w14:paraId="437AC82F">
      <w:pPr>
        <w:rPr>
          <w:color w:val="auto"/>
        </w:rPr>
      </w:pPr>
    </w:p>
    <w:p w14:paraId="2448140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bCs/>
          <w:color w:val="auto"/>
          <w:sz w:val="32"/>
          <w:szCs w:val="32"/>
        </w:rPr>
      </w:pPr>
    </w:p>
    <w:p w14:paraId="36E1AADD">
      <w:pPr>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pPr>
      <w:r>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br w:type="page"/>
      </w:r>
    </w:p>
    <w:p w14:paraId="7AD0DF20">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right="0" w:rightChars="0"/>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pPr>
      <w:r>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t>咸宁市青少年科学素养展示活动</w:t>
      </w:r>
    </w:p>
    <w:p w14:paraId="6706F303">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right="0" w:rightChars="0"/>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pPr>
      <w:r>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t>---“创游咸宁”规则</w:t>
      </w:r>
    </w:p>
    <w:p w14:paraId="5BAF708D">
      <w:pPr>
        <w:keepNext w:val="0"/>
        <w:keepLines w:val="0"/>
        <w:pageBreakBefore w:val="0"/>
        <w:widowControl w:val="0"/>
        <w:kinsoku/>
        <w:wordWrap/>
        <w:overflowPunct/>
        <w:topLinePunct w:val="0"/>
        <w:autoSpaceDE/>
        <w:autoSpaceDN/>
        <w:bidi w:val="0"/>
        <w:adjustRightInd/>
        <w:snapToGrid/>
        <w:spacing w:line="560" w:lineRule="exact"/>
        <w:ind w:left="32" w:firstLine="648" w:firstLineChars="200"/>
        <w:textAlignment w:val="auto"/>
        <w:outlineLvl w:val="2"/>
        <w:rPr>
          <w:rFonts w:hint="eastAsia" w:ascii="方正仿宋_GBK" w:hAnsi="方正仿宋_GBK" w:eastAsia="方正仿宋_GBK" w:cs="方正仿宋_GBK"/>
          <w:b/>
          <w:bCs/>
          <w:color w:val="auto"/>
          <w:spacing w:val="2"/>
          <w:sz w:val="32"/>
          <w:szCs w:val="32"/>
        </w:rPr>
      </w:pPr>
    </w:p>
    <w:p w14:paraId="22B0EF8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黑体_GBK" w:hAnsi="方正黑体_GBK" w:eastAsia="方正黑体_GBK" w:cs="方正黑体_GBK"/>
          <w:b w:val="0"/>
          <w:bCs w:val="0"/>
          <w:color w:val="auto"/>
          <w:spacing w:val="2"/>
          <w:sz w:val="32"/>
          <w:szCs w:val="32"/>
          <w:lang w:val="en-US" w:eastAsia="zh-CN"/>
        </w:rPr>
      </w:pPr>
      <w:r>
        <w:rPr>
          <w:rFonts w:hint="eastAsia" w:ascii="方正黑体_GBK" w:hAnsi="方正黑体_GBK" w:eastAsia="方正黑体_GBK" w:cs="方正黑体_GBK"/>
          <w:b w:val="0"/>
          <w:bCs w:val="0"/>
          <w:color w:val="auto"/>
          <w:spacing w:val="2"/>
          <w:sz w:val="32"/>
          <w:szCs w:val="32"/>
          <w:lang w:val="en-US" w:eastAsia="zh-CN"/>
        </w:rPr>
        <w:t>一、活动简介</w:t>
      </w:r>
    </w:p>
    <w:p w14:paraId="505C9C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“创游咸宁”中小学生综合素养提升实践活动旨在通过人工智能机器人比赛、STEAM科技创新教育活动等形式，激发青少年对科技创造的热爱，让大众更加深刻认识STEAM 教育的价值。活动项目融入咸宁旅游元素，加深人民群众对咸宁旅游的印象和认知。</w:t>
      </w:r>
    </w:p>
    <w:p w14:paraId="6C6C46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赛事秉承创造、协作、快乐、分享的精神理念，通过具有挑战性和趣味性的高水平比赛引导青少年系统性的学习科学、技术、工程、艺术、和数学，并将这些学科知识综合运用到实际比赛项目和现实生活中，不断探索和解决实际生活和学习中的各种问题。</w:t>
      </w:r>
    </w:p>
    <w:p w14:paraId="54501929">
      <w:pPr>
        <w:keepNext w:val="0"/>
        <w:keepLines w:val="0"/>
        <w:pageBreakBefore w:val="0"/>
        <w:widowControl w:val="0"/>
        <w:kinsoku/>
        <w:wordWrap/>
        <w:overflowPunct/>
        <w:topLinePunct w:val="0"/>
        <w:autoSpaceDE/>
        <w:autoSpaceDN/>
        <w:bidi w:val="0"/>
        <w:adjustRightInd/>
        <w:snapToGrid/>
        <w:spacing w:line="560" w:lineRule="exact"/>
        <w:ind w:firstLine="620" w:firstLineChars="200"/>
        <w:textAlignment w:val="auto"/>
        <w:rPr>
          <w:rFonts w:hint="eastAsia" w:ascii="方正仿宋_GBK" w:hAnsi="方正仿宋_GBK" w:eastAsia="方正仿宋_GBK" w:cs="方正仿宋_GBK"/>
          <w:b/>
          <w:bCs/>
          <w:color w:val="auto"/>
          <w:sz w:val="32"/>
          <w:szCs w:val="32"/>
        </w:rPr>
      </w:pPr>
      <w:r>
        <w:rPr>
          <w:rFonts w:hint="eastAsia" w:ascii="方正仿宋_GBK" w:hAnsi="方正仿宋_GBK" w:eastAsia="方正仿宋_GBK" w:cs="方正仿宋_GBK"/>
          <w:b/>
          <w:bCs/>
          <w:color w:val="auto"/>
          <w:spacing w:val="-5"/>
          <w:sz w:val="32"/>
          <w:szCs w:val="32"/>
          <w:lang w:val="en-US" w:eastAsia="zh-CN"/>
        </w:rPr>
        <w:t>1.活动</w:t>
      </w:r>
      <w:r>
        <w:rPr>
          <w:rFonts w:hint="eastAsia" w:ascii="方正仿宋_GBK" w:hAnsi="方正仿宋_GBK" w:eastAsia="方正仿宋_GBK" w:cs="方正仿宋_GBK"/>
          <w:b/>
          <w:bCs/>
          <w:color w:val="auto"/>
          <w:spacing w:val="-5"/>
          <w:sz w:val="32"/>
          <w:szCs w:val="32"/>
        </w:rPr>
        <w:t>目的</w:t>
      </w:r>
    </w:p>
    <w:p w14:paraId="2E2BEDB0">
      <w:pPr>
        <w:keepNext w:val="0"/>
        <w:keepLines w:val="0"/>
        <w:pageBreakBefore w:val="0"/>
        <w:widowControl w:val="0"/>
        <w:kinsoku/>
        <w:wordWrap/>
        <w:overflowPunct/>
        <w:topLinePunct w:val="0"/>
        <w:autoSpaceDE/>
        <w:autoSpaceDN/>
        <w:bidi w:val="0"/>
        <w:adjustRightInd/>
        <w:snapToGrid/>
        <w:spacing w:line="560" w:lineRule="exact"/>
        <w:ind w:right="28" w:firstLine="652"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3"/>
          <w:sz w:val="32"/>
          <w:szCs w:val="32"/>
        </w:rPr>
        <w:t>设计一个轮</w:t>
      </w:r>
      <w:r>
        <w:rPr>
          <w:rFonts w:hint="eastAsia" w:ascii="方正仿宋_GBK" w:hAnsi="方正仿宋_GBK" w:eastAsia="方正仿宋_GBK" w:cs="方正仿宋_GBK"/>
          <w:color w:val="auto"/>
          <w:spacing w:val="2"/>
          <w:sz w:val="32"/>
          <w:szCs w:val="32"/>
        </w:rPr>
        <w:t>式机器人从起始点出发</w:t>
      </w:r>
      <w:r>
        <w:rPr>
          <w:rFonts w:hint="eastAsia" w:ascii="方正仿宋_GBK" w:hAnsi="方正仿宋_GBK" w:eastAsia="方正仿宋_GBK" w:cs="方正仿宋_GBK"/>
          <w:color w:val="auto"/>
          <w:spacing w:val="2"/>
          <w:sz w:val="32"/>
          <w:szCs w:val="32"/>
          <w:lang w:eastAsia="zh-CN"/>
        </w:rPr>
        <w:t>，</w:t>
      </w:r>
      <w:r>
        <w:rPr>
          <w:rFonts w:hint="eastAsia" w:ascii="方正仿宋_GBK" w:hAnsi="方正仿宋_GBK" w:eastAsia="方正仿宋_GBK" w:cs="方正仿宋_GBK"/>
          <w:color w:val="auto"/>
          <w:spacing w:val="2"/>
          <w:sz w:val="32"/>
          <w:szCs w:val="32"/>
        </w:rPr>
        <w:t>游览赛</w:t>
      </w:r>
      <w:r>
        <w:rPr>
          <w:rFonts w:hint="eastAsia" w:ascii="方正仿宋_GBK" w:hAnsi="方正仿宋_GBK" w:eastAsia="方正仿宋_GBK" w:cs="方正仿宋_GBK"/>
          <w:color w:val="auto"/>
          <w:spacing w:val="-2"/>
          <w:sz w:val="32"/>
          <w:szCs w:val="32"/>
        </w:rPr>
        <w:t>前抽签决定的站点，并</w:t>
      </w:r>
      <w:r>
        <w:rPr>
          <w:rFonts w:hint="eastAsia" w:ascii="方正仿宋_GBK" w:hAnsi="方正仿宋_GBK" w:eastAsia="方正仿宋_GBK" w:cs="方正仿宋_GBK"/>
          <w:color w:val="auto"/>
          <w:spacing w:val="-2"/>
          <w:sz w:val="32"/>
          <w:szCs w:val="32"/>
          <w:lang w:val="en-US" w:eastAsia="zh-CN"/>
        </w:rPr>
        <w:t>最终</w:t>
      </w:r>
      <w:r>
        <w:rPr>
          <w:rFonts w:hint="eastAsia" w:ascii="方正仿宋_GBK" w:hAnsi="方正仿宋_GBK" w:eastAsia="方正仿宋_GBK" w:cs="方正仿宋_GBK"/>
          <w:color w:val="auto"/>
          <w:spacing w:val="-2"/>
          <w:sz w:val="32"/>
          <w:szCs w:val="32"/>
        </w:rPr>
        <w:t>回到起始点。</w:t>
      </w:r>
    </w:p>
    <w:p w14:paraId="3E392018">
      <w:pPr>
        <w:keepNext w:val="0"/>
        <w:keepLines w:val="0"/>
        <w:pageBreakBefore w:val="0"/>
        <w:widowControl w:val="0"/>
        <w:kinsoku/>
        <w:wordWrap/>
        <w:overflowPunct/>
        <w:topLinePunct w:val="0"/>
        <w:autoSpaceDE/>
        <w:autoSpaceDN/>
        <w:bidi w:val="0"/>
        <w:adjustRightInd/>
        <w:snapToGrid/>
        <w:spacing w:line="560" w:lineRule="exact"/>
        <w:ind w:firstLine="620" w:firstLineChars="200"/>
        <w:textAlignment w:val="auto"/>
        <w:rPr>
          <w:rFonts w:hint="eastAsia" w:ascii="方正仿宋_GBK" w:hAnsi="方正仿宋_GBK" w:eastAsia="方正仿宋_GBK" w:cs="方正仿宋_GBK"/>
          <w:b/>
          <w:bCs/>
          <w:color w:val="auto"/>
          <w:sz w:val="32"/>
          <w:szCs w:val="32"/>
        </w:rPr>
      </w:pPr>
      <w:r>
        <w:rPr>
          <w:rFonts w:hint="eastAsia" w:ascii="方正仿宋_GBK" w:hAnsi="方正仿宋_GBK" w:eastAsia="方正仿宋_GBK" w:cs="方正仿宋_GBK"/>
          <w:b/>
          <w:bCs/>
          <w:color w:val="auto"/>
          <w:spacing w:val="-5"/>
          <w:sz w:val="32"/>
          <w:szCs w:val="32"/>
          <w:lang w:val="en-US" w:eastAsia="zh-CN"/>
        </w:rPr>
        <w:t>2.活动</w:t>
      </w:r>
      <w:r>
        <w:rPr>
          <w:rFonts w:hint="eastAsia" w:ascii="方正仿宋_GBK" w:hAnsi="方正仿宋_GBK" w:eastAsia="方正仿宋_GBK" w:cs="方正仿宋_GBK"/>
          <w:b/>
          <w:bCs/>
          <w:color w:val="auto"/>
          <w:spacing w:val="-5"/>
          <w:sz w:val="32"/>
          <w:szCs w:val="32"/>
        </w:rPr>
        <w:t>任务</w:t>
      </w:r>
    </w:p>
    <w:p w14:paraId="6D2F51BD">
      <w:pPr>
        <w:keepNext w:val="0"/>
        <w:keepLines w:val="0"/>
        <w:pageBreakBefore w:val="0"/>
        <w:widowControl w:val="0"/>
        <w:kinsoku/>
        <w:wordWrap/>
        <w:overflowPunct/>
        <w:topLinePunct w:val="0"/>
        <w:autoSpaceDE/>
        <w:autoSpaceDN/>
        <w:bidi w:val="0"/>
        <w:adjustRightInd/>
        <w:snapToGrid/>
        <w:spacing w:line="560" w:lineRule="exact"/>
        <w:ind w:right="20" w:firstLine="648"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2"/>
          <w:sz w:val="32"/>
          <w:szCs w:val="32"/>
        </w:rPr>
        <w:t>“</w:t>
      </w:r>
      <w:r>
        <w:rPr>
          <w:rFonts w:hint="eastAsia" w:ascii="方正仿宋_GBK" w:hAnsi="方正仿宋_GBK" w:eastAsia="方正仿宋_GBK" w:cs="方正仿宋_GBK"/>
          <w:color w:val="auto"/>
          <w:spacing w:val="2"/>
          <w:sz w:val="32"/>
          <w:szCs w:val="32"/>
          <w:lang w:val="en-US" w:eastAsia="zh-CN"/>
        </w:rPr>
        <w:t>创</w:t>
      </w:r>
      <w:r>
        <w:rPr>
          <w:rFonts w:hint="eastAsia" w:ascii="方正仿宋_GBK" w:hAnsi="方正仿宋_GBK" w:eastAsia="方正仿宋_GBK" w:cs="方正仿宋_GBK"/>
          <w:color w:val="auto"/>
          <w:spacing w:val="2"/>
          <w:sz w:val="32"/>
          <w:szCs w:val="32"/>
        </w:rPr>
        <w:t>游咸宁</w:t>
      </w:r>
      <w:r>
        <w:rPr>
          <w:rFonts w:hint="eastAsia" w:ascii="方正仿宋_GBK" w:hAnsi="方正仿宋_GBK" w:eastAsia="方正仿宋_GBK" w:cs="方正仿宋_GBK"/>
          <w:color w:val="auto"/>
          <w:spacing w:val="-63"/>
          <w:sz w:val="32"/>
          <w:szCs w:val="32"/>
        </w:rPr>
        <w:t xml:space="preserve"> </w:t>
      </w:r>
      <w:r>
        <w:rPr>
          <w:rFonts w:hint="eastAsia" w:ascii="方正仿宋_GBK" w:hAnsi="方正仿宋_GBK" w:eastAsia="方正仿宋_GBK" w:cs="方正仿宋_GBK"/>
          <w:color w:val="auto"/>
          <w:spacing w:val="2"/>
          <w:sz w:val="32"/>
          <w:szCs w:val="32"/>
        </w:rPr>
        <w:t>”项目要求</w:t>
      </w:r>
      <w:r>
        <w:rPr>
          <w:rFonts w:hint="eastAsia" w:ascii="方正仿宋_GBK" w:hAnsi="方正仿宋_GBK" w:eastAsia="方正仿宋_GBK" w:cs="方正仿宋_GBK"/>
          <w:color w:val="auto"/>
          <w:spacing w:val="2"/>
          <w:sz w:val="32"/>
          <w:szCs w:val="32"/>
          <w:lang w:val="en-US" w:eastAsia="zh-CN"/>
        </w:rPr>
        <w:t>参赛选手现场完成机器人设计和搭建，搭建及编程调试时间共计90分钟，</w:t>
      </w:r>
      <w:r>
        <w:rPr>
          <w:rFonts w:hint="eastAsia" w:ascii="方正仿宋_GBK" w:hAnsi="方正仿宋_GBK" w:eastAsia="方正仿宋_GBK" w:cs="方正仿宋_GBK"/>
          <w:color w:val="auto"/>
          <w:spacing w:val="2"/>
          <w:sz w:val="32"/>
          <w:szCs w:val="32"/>
        </w:rPr>
        <w:t>机器人在规定时间</w:t>
      </w:r>
      <w:r>
        <w:rPr>
          <w:rFonts w:hint="eastAsia" w:ascii="方正仿宋_GBK" w:hAnsi="方正仿宋_GBK" w:eastAsia="方正仿宋_GBK" w:cs="方正仿宋_GBK"/>
          <w:color w:val="auto"/>
          <w:spacing w:val="2"/>
          <w:sz w:val="32"/>
          <w:szCs w:val="32"/>
          <w:lang w:val="en-US" w:eastAsia="zh-CN"/>
        </w:rPr>
        <w:t>180秒</w:t>
      </w:r>
      <w:r>
        <w:rPr>
          <w:rFonts w:hint="eastAsia" w:ascii="方正仿宋_GBK" w:hAnsi="方正仿宋_GBK" w:eastAsia="方正仿宋_GBK" w:cs="方正仿宋_GBK"/>
          <w:color w:val="auto"/>
          <w:spacing w:val="2"/>
          <w:sz w:val="32"/>
          <w:szCs w:val="32"/>
        </w:rPr>
        <w:t>内，从随机抽取的站点为出发点</w:t>
      </w:r>
      <w:r>
        <w:rPr>
          <w:rFonts w:hint="eastAsia" w:ascii="方正仿宋_GBK" w:hAnsi="方正仿宋_GBK" w:eastAsia="方正仿宋_GBK" w:cs="方正仿宋_GBK"/>
          <w:color w:val="auto"/>
          <w:spacing w:val="2"/>
          <w:sz w:val="32"/>
          <w:szCs w:val="32"/>
          <w:lang w:eastAsia="zh-CN"/>
        </w:rPr>
        <w:t>，</w:t>
      </w:r>
      <w:r>
        <w:rPr>
          <w:rFonts w:hint="eastAsia" w:ascii="方正仿宋_GBK" w:hAnsi="方正仿宋_GBK" w:eastAsia="方正仿宋_GBK" w:cs="方正仿宋_GBK"/>
          <w:color w:val="auto"/>
          <w:spacing w:val="2"/>
          <w:sz w:val="32"/>
          <w:szCs w:val="32"/>
          <w:lang w:val="en-US" w:eastAsia="zh-CN"/>
        </w:rPr>
        <w:t>并</w:t>
      </w:r>
      <w:r>
        <w:rPr>
          <w:rFonts w:hint="eastAsia" w:ascii="方正仿宋_GBK" w:hAnsi="方正仿宋_GBK" w:eastAsia="方正仿宋_GBK" w:cs="方正仿宋_GBK"/>
          <w:color w:val="auto"/>
          <w:spacing w:val="2"/>
          <w:sz w:val="32"/>
          <w:szCs w:val="32"/>
        </w:rPr>
        <w:t>出发游历赛</w:t>
      </w:r>
      <w:r>
        <w:rPr>
          <w:rFonts w:hint="eastAsia" w:ascii="方正仿宋_GBK" w:hAnsi="方正仿宋_GBK" w:eastAsia="方正仿宋_GBK" w:cs="方正仿宋_GBK"/>
          <w:color w:val="auto"/>
          <w:spacing w:val="-3"/>
          <w:sz w:val="32"/>
          <w:szCs w:val="32"/>
        </w:rPr>
        <w:t>前抽签决定的</w:t>
      </w:r>
      <w:r>
        <w:rPr>
          <w:rFonts w:hint="eastAsia" w:ascii="方正仿宋_GBK" w:hAnsi="方正仿宋_GBK" w:eastAsia="方正仿宋_GBK" w:cs="方正仿宋_GBK"/>
          <w:color w:val="auto"/>
          <w:spacing w:val="-22"/>
          <w:sz w:val="32"/>
          <w:szCs w:val="32"/>
        </w:rPr>
        <w:t xml:space="preserve"> </w:t>
      </w:r>
      <w:r>
        <w:rPr>
          <w:rFonts w:hint="eastAsia" w:ascii="方正仿宋_GBK" w:hAnsi="方正仿宋_GBK" w:eastAsia="方正仿宋_GBK" w:cs="方正仿宋_GBK"/>
          <w:color w:val="auto"/>
          <w:spacing w:val="-3"/>
          <w:sz w:val="32"/>
          <w:szCs w:val="32"/>
          <w:lang w:val="en-US" w:eastAsia="zh-CN"/>
        </w:rPr>
        <w:t>3</w:t>
      </w:r>
      <w:r>
        <w:rPr>
          <w:rFonts w:hint="eastAsia" w:ascii="方正仿宋_GBK" w:hAnsi="方正仿宋_GBK" w:eastAsia="方正仿宋_GBK" w:cs="方正仿宋_GBK"/>
          <w:color w:val="auto"/>
          <w:spacing w:val="-38"/>
          <w:sz w:val="32"/>
          <w:szCs w:val="32"/>
        </w:rPr>
        <w:t xml:space="preserve"> </w:t>
      </w:r>
      <w:r>
        <w:rPr>
          <w:rFonts w:hint="eastAsia" w:ascii="方正仿宋_GBK" w:hAnsi="方正仿宋_GBK" w:eastAsia="方正仿宋_GBK" w:cs="方正仿宋_GBK"/>
          <w:color w:val="auto"/>
          <w:spacing w:val="-3"/>
          <w:sz w:val="32"/>
          <w:szCs w:val="32"/>
        </w:rPr>
        <w:t>个站点，并最后返回起点</w:t>
      </w:r>
      <w:r>
        <w:rPr>
          <w:rFonts w:hint="eastAsia" w:ascii="方正仿宋_GBK" w:hAnsi="方正仿宋_GBK" w:eastAsia="方正仿宋_GBK" w:cs="方正仿宋_GBK"/>
          <w:color w:val="auto"/>
          <w:spacing w:val="-3"/>
          <w:sz w:val="32"/>
          <w:szCs w:val="32"/>
          <w:lang w:val="en-US" w:eastAsia="zh-CN"/>
        </w:rPr>
        <w:t>停止</w:t>
      </w:r>
      <w:r>
        <w:rPr>
          <w:rFonts w:hint="eastAsia" w:ascii="方正仿宋_GBK" w:hAnsi="方正仿宋_GBK" w:eastAsia="方正仿宋_GBK" w:cs="方正仿宋_GBK"/>
          <w:color w:val="auto"/>
          <w:spacing w:val="-3"/>
          <w:sz w:val="32"/>
          <w:szCs w:val="32"/>
        </w:rPr>
        <w:t>。</w:t>
      </w:r>
    </w:p>
    <w:p w14:paraId="76785845">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2"/>
          <w:sz w:val="32"/>
          <w:szCs w:val="32"/>
        </w:rPr>
        <w:t>每次比赛时间限定为</w:t>
      </w:r>
      <w:r>
        <w:rPr>
          <w:rFonts w:hint="eastAsia" w:ascii="方正仿宋_GBK" w:hAnsi="方正仿宋_GBK" w:eastAsia="方正仿宋_GBK" w:cs="方正仿宋_GBK"/>
          <w:color w:val="auto"/>
          <w:spacing w:val="-26"/>
          <w:sz w:val="32"/>
          <w:szCs w:val="32"/>
        </w:rPr>
        <w:t xml:space="preserve"> </w:t>
      </w:r>
      <w:r>
        <w:rPr>
          <w:rFonts w:hint="eastAsia" w:ascii="方正仿宋_GBK" w:hAnsi="方正仿宋_GBK" w:eastAsia="方正仿宋_GBK" w:cs="方正仿宋_GBK"/>
          <w:color w:val="auto"/>
          <w:spacing w:val="-2"/>
          <w:sz w:val="32"/>
          <w:szCs w:val="32"/>
          <w:lang w:val="en-US" w:eastAsia="zh-CN"/>
        </w:rPr>
        <w:t>180</w:t>
      </w:r>
      <w:r>
        <w:rPr>
          <w:rFonts w:hint="eastAsia" w:ascii="方正仿宋_GBK" w:hAnsi="方正仿宋_GBK" w:eastAsia="方正仿宋_GBK" w:cs="方正仿宋_GBK"/>
          <w:color w:val="auto"/>
          <w:spacing w:val="-39"/>
          <w:sz w:val="32"/>
          <w:szCs w:val="32"/>
        </w:rPr>
        <w:t xml:space="preserve"> </w:t>
      </w:r>
      <w:r>
        <w:rPr>
          <w:rFonts w:hint="eastAsia" w:ascii="方正仿宋_GBK" w:hAnsi="方正仿宋_GBK" w:eastAsia="方正仿宋_GBK" w:cs="方正仿宋_GBK"/>
          <w:color w:val="auto"/>
          <w:spacing w:val="-2"/>
          <w:sz w:val="32"/>
          <w:szCs w:val="32"/>
        </w:rPr>
        <w:t>秒，</w:t>
      </w:r>
      <w:r>
        <w:rPr>
          <w:rFonts w:hint="eastAsia" w:ascii="方正仿宋_GBK" w:hAnsi="方正仿宋_GBK" w:eastAsia="方正仿宋_GBK" w:cs="方正仿宋_GBK"/>
          <w:color w:val="auto"/>
          <w:spacing w:val="-2"/>
          <w:sz w:val="32"/>
          <w:szCs w:val="32"/>
          <w:lang w:val="en-US" w:eastAsia="zh-CN"/>
        </w:rPr>
        <w:t>一旦开始计时中途不再停止，</w:t>
      </w:r>
      <w:r>
        <w:rPr>
          <w:rFonts w:hint="eastAsia" w:ascii="方正仿宋_GBK" w:hAnsi="方正仿宋_GBK" w:eastAsia="方正仿宋_GBK" w:cs="方正仿宋_GBK"/>
          <w:color w:val="auto"/>
          <w:spacing w:val="-2"/>
          <w:sz w:val="32"/>
          <w:szCs w:val="32"/>
        </w:rPr>
        <w:t>超过时间直接结束比赛，按照已游览站点计算比分。</w:t>
      </w:r>
    </w:p>
    <w:p w14:paraId="725A7A14">
      <w:pPr>
        <w:keepNext w:val="0"/>
        <w:keepLines w:val="0"/>
        <w:pageBreakBefore w:val="0"/>
        <w:widowControl w:val="0"/>
        <w:kinsoku/>
        <w:wordWrap/>
        <w:overflowPunct/>
        <w:topLinePunct w:val="0"/>
        <w:autoSpaceDE/>
        <w:autoSpaceDN/>
        <w:bidi w:val="0"/>
        <w:adjustRightInd/>
        <w:snapToGrid/>
        <w:spacing w:line="520" w:lineRule="exact"/>
        <w:ind w:left="37" w:firstLine="636" w:firstLineChars="200"/>
        <w:textAlignment w:val="auto"/>
        <w:rPr>
          <w:rFonts w:hint="eastAsia" w:ascii="方正仿宋_GBK" w:hAnsi="方正仿宋_GBK" w:eastAsia="方正仿宋_GBK" w:cs="方正仿宋_GBK"/>
          <w:b/>
          <w:bCs/>
          <w:color w:val="auto"/>
          <w:sz w:val="32"/>
          <w:szCs w:val="32"/>
        </w:rPr>
      </w:pPr>
      <w:r>
        <w:rPr>
          <w:rFonts w:hint="eastAsia" w:ascii="方正仿宋_GBK" w:hAnsi="方正仿宋_GBK" w:eastAsia="方正仿宋_GBK" w:cs="方正仿宋_GBK"/>
          <w:b/>
          <w:bCs/>
          <w:color w:val="auto"/>
          <w:spacing w:val="-1"/>
          <w:sz w:val="32"/>
          <w:szCs w:val="32"/>
          <w:lang w:val="en-US" w:eastAsia="zh-CN"/>
        </w:rPr>
        <w:t>3.</w:t>
      </w:r>
      <w:r>
        <w:rPr>
          <w:rFonts w:hint="eastAsia" w:ascii="方正仿宋_GBK" w:hAnsi="方正仿宋_GBK" w:eastAsia="方正仿宋_GBK" w:cs="方正仿宋_GBK"/>
          <w:b/>
          <w:bCs/>
          <w:color w:val="auto"/>
          <w:spacing w:val="-1"/>
          <w:sz w:val="32"/>
          <w:szCs w:val="32"/>
        </w:rPr>
        <w:t>赛制、排名规则和奖项设置</w:t>
      </w:r>
    </w:p>
    <w:p w14:paraId="5C12E9AE">
      <w:pPr>
        <w:keepNext w:val="0"/>
        <w:keepLines w:val="0"/>
        <w:pageBreakBefore w:val="0"/>
        <w:widowControl w:val="0"/>
        <w:kinsoku/>
        <w:wordWrap/>
        <w:overflowPunct/>
        <w:topLinePunct w:val="0"/>
        <w:autoSpaceDE/>
        <w:autoSpaceDN/>
        <w:bidi w:val="0"/>
        <w:adjustRightInd/>
        <w:snapToGrid/>
        <w:spacing w:line="520" w:lineRule="exact"/>
        <w:ind w:left="27" w:right="7" w:firstLine="624" w:firstLineChars="200"/>
        <w:jc w:val="both"/>
        <w:textAlignment w:val="auto"/>
        <w:rPr>
          <w:rFonts w:hint="eastAsia" w:ascii="方正仿宋_GBK" w:hAnsi="方正仿宋_GBK" w:eastAsia="方正仿宋_GBK" w:cs="方正仿宋_GBK"/>
          <w:color w:val="auto"/>
          <w:spacing w:val="-4"/>
          <w:sz w:val="32"/>
          <w:szCs w:val="32"/>
          <w:lang w:val="en-US" w:eastAsia="zh-CN"/>
        </w:rPr>
      </w:pPr>
      <w:r>
        <w:rPr>
          <w:rFonts w:hint="eastAsia" w:ascii="方正仿宋_GBK" w:hAnsi="方正仿宋_GBK" w:eastAsia="方正仿宋_GBK" w:cs="方正仿宋_GBK"/>
          <w:color w:val="auto"/>
          <w:spacing w:val="-4"/>
          <w:sz w:val="32"/>
          <w:szCs w:val="32"/>
        </w:rPr>
        <w:t>每支代表队</w:t>
      </w:r>
      <w:r>
        <w:rPr>
          <w:rFonts w:hint="eastAsia" w:ascii="方正仿宋_GBK" w:hAnsi="方正仿宋_GBK" w:eastAsia="方正仿宋_GBK" w:cs="方正仿宋_GBK"/>
          <w:color w:val="auto"/>
          <w:spacing w:val="-4"/>
          <w:sz w:val="32"/>
          <w:szCs w:val="32"/>
          <w:lang w:val="en-US" w:eastAsia="zh-CN"/>
        </w:rPr>
        <w:t>选手数量为1人，指导老师限1人。</w:t>
      </w:r>
    </w:p>
    <w:p w14:paraId="021B30D9">
      <w:pPr>
        <w:keepNext w:val="0"/>
        <w:keepLines w:val="0"/>
        <w:pageBreakBefore w:val="0"/>
        <w:widowControl w:val="0"/>
        <w:kinsoku/>
        <w:wordWrap/>
        <w:overflowPunct/>
        <w:topLinePunct w:val="0"/>
        <w:autoSpaceDE/>
        <w:autoSpaceDN/>
        <w:bidi w:val="0"/>
        <w:adjustRightInd/>
        <w:snapToGrid/>
        <w:spacing w:line="520" w:lineRule="exact"/>
        <w:ind w:left="27" w:right="7" w:firstLine="624"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4"/>
          <w:sz w:val="32"/>
          <w:szCs w:val="32"/>
        </w:rPr>
        <w:t>活动使用的机器人数量为</w:t>
      </w:r>
      <w:r>
        <w:rPr>
          <w:rFonts w:hint="eastAsia" w:ascii="方正仿宋_GBK" w:hAnsi="方正仿宋_GBK" w:eastAsia="方正仿宋_GBK" w:cs="方正仿宋_GBK"/>
          <w:color w:val="auto"/>
          <w:spacing w:val="-23"/>
          <w:sz w:val="32"/>
          <w:szCs w:val="32"/>
        </w:rPr>
        <w:t xml:space="preserve"> </w:t>
      </w:r>
      <w:r>
        <w:rPr>
          <w:rFonts w:hint="eastAsia" w:ascii="方正仿宋_GBK" w:hAnsi="方正仿宋_GBK" w:eastAsia="方正仿宋_GBK" w:cs="方正仿宋_GBK"/>
          <w:color w:val="auto"/>
          <w:spacing w:val="-4"/>
          <w:sz w:val="32"/>
          <w:szCs w:val="32"/>
          <w:lang w:val="en-US" w:eastAsia="zh-CN"/>
        </w:rPr>
        <w:t>1</w:t>
      </w:r>
      <w:r>
        <w:rPr>
          <w:rFonts w:hint="eastAsia" w:ascii="方正仿宋_GBK" w:hAnsi="方正仿宋_GBK" w:eastAsia="方正仿宋_GBK" w:cs="方正仿宋_GBK"/>
          <w:color w:val="auto"/>
          <w:spacing w:val="-4"/>
          <w:sz w:val="32"/>
          <w:szCs w:val="32"/>
        </w:rPr>
        <w:t>台，每个机器人比赛 1</w:t>
      </w:r>
      <w:r>
        <w:rPr>
          <w:rFonts w:hint="eastAsia" w:ascii="方正仿宋_GBK" w:hAnsi="方正仿宋_GBK" w:eastAsia="方正仿宋_GBK" w:cs="方正仿宋_GBK"/>
          <w:color w:val="auto"/>
          <w:spacing w:val="-21"/>
          <w:sz w:val="32"/>
          <w:szCs w:val="32"/>
        </w:rPr>
        <w:t xml:space="preserve"> </w:t>
      </w:r>
      <w:r>
        <w:rPr>
          <w:rFonts w:hint="eastAsia" w:ascii="方正仿宋_GBK" w:hAnsi="方正仿宋_GBK" w:eastAsia="方正仿宋_GBK" w:cs="方正仿宋_GBK"/>
          <w:color w:val="auto"/>
          <w:spacing w:val="-4"/>
          <w:sz w:val="32"/>
          <w:szCs w:val="32"/>
        </w:rPr>
        <w:t>次，每次只</w:t>
      </w:r>
      <w:r>
        <w:rPr>
          <w:rFonts w:hint="eastAsia" w:ascii="方正仿宋_GBK" w:hAnsi="方正仿宋_GBK" w:eastAsia="方正仿宋_GBK" w:cs="方正仿宋_GBK"/>
          <w:color w:val="auto"/>
          <w:spacing w:val="-5"/>
          <w:sz w:val="32"/>
          <w:szCs w:val="32"/>
        </w:rPr>
        <w:t>允许 1 台机</w:t>
      </w:r>
      <w:r>
        <w:rPr>
          <w:rFonts w:hint="eastAsia" w:ascii="方正仿宋_GBK" w:hAnsi="方正仿宋_GBK" w:eastAsia="方正仿宋_GBK" w:cs="方正仿宋_GBK"/>
          <w:color w:val="auto"/>
          <w:spacing w:val="3"/>
          <w:sz w:val="32"/>
          <w:szCs w:val="32"/>
        </w:rPr>
        <w:t>器人参与活动</w:t>
      </w:r>
      <w:r>
        <w:rPr>
          <w:rFonts w:hint="eastAsia" w:ascii="方正仿宋_GBK" w:hAnsi="方正仿宋_GBK" w:eastAsia="方正仿宋_GBK" w:cs="方正仿宋_GBK"/>
          <w:color w:val="auto"/>
          <w:spacing w:val="-3"/>
          <w:sz w:val="32"/>
          <w:szCs w:val="32"/>
        </w:rPr>
        <w:t>。</w:t>
      </w:r>
    </w:p>
    <w:p w14:paraId="6C87CA3D">
      <w:pPr>
        <w:keepNext w:val="0"/>
        <w:keepLines w:val="0"/>
        <w:pageBreakBefore w:val="0"/>
        <w:widowControl w:val="0"/>
        <w:kinsoku/>
        <w:wordWrap/>
        <w:overflowPunct/>
        <w:topLinePunct w:val="0"/>
        <w:autoSpaceDE/>
        <w:autoSpaceDN/>
        <w:bidi w:val="0"/>
        <w:adjustRightInd/>
        <w:snapToGrid/>
        <w:spacing w:line="520" w:lineRule="exact"/>
        <w:ind w:left="30" w:right="48" w:firstLine="648"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2"/>
          <w:sz w:val="32"/>
          <w:szCs w:val="32"/>
        </w:rPr>
        <w:t>在规定时间内，</w:t>
      </w:r>
      <w:r>
        <w:rPr>
          <w:rFonts w:hint="eastAsia" w:ascii="方正仿宋_GBK" w:hAnsi="方正仿宋_GBK" w:eastAsia="方正仿宋_GBK" w:cs="方正仿宋_GBK"/>
          <w:color w:val="auto"/>
          <w:spacing w:val="2"/>
          <w:sz w:val="32"/>
          <w:szCs w:val="32"/>
          <w:lang w:val="en-US" w:eastAsia="zh-CN"/>
        </w:rPr>
        <w:t>总体</w:t>
      </w:r>
      <w:r>
        <w:rPr>
          <w:rFonts w:hint="eastAsia" w:ascii="方正仿宋_GBK" w:hAnsi="方正仿宋_GBK" w:eastAsia="方正仿宋_GBK" w:cs="方正仿宋_GBK"/>
          <w:color w:val="auto"/>
          <w:spacing w:val="2"/>
          <w:sz w:val="32"/>
          <w:szCs w:val="32"/>
        </w:rPr>
        <w:t>得分越高，排名越靠前。如果</w:t>
      </w:r>
      <w:r>
        <w:rPr>
          <w:rFonts w:hint="eastAsia" w:ascii="方正仿宋_GBK" w:hAnsi="方正仿宋_GBK" w:eastAsia="方正仿宋_GBK" w:cs="方正仿宋_GBK"/>
          <w:color w:val="auto"/>
          <w:spacing w:val="1"/>
          <w:sz w:val="32"/>
          <w:szCs w:val="32"/>
        </w:rPr>
        <w:t>两队分数相同，以时间</w:t>
      </w:r>
      <w:r>
        <w:rPr>
          <w:rFonts w:hint="eastAsia" w:ascii="方正仿宋_GBK" w:hAnsi="方正仿宋_GBK" w:eastAsia="方正仿宋_GBK" w:cs="方正仿宋_GBK"/>
          <w:color w:val="auto"/>
          <w:spacing w:val="-2"/>
          <w:sz w:val="32"/>
          <w:szCs w:val="32"/>
        </w:rPr>
        <w:t>短的参赛队排名靠前。</w:t>
      </w:r>
    </w:p>
    <w:p w14:paraId="27F4B57E">
      <w:pPr>
        <w:keepNext w:val="0"/>
        <w:keepLines w:val="0"/>
        <w:pageBreakBefore w:val="0"/>
        <w:widowControl w:val="0"/>
        <w:kinsoku/>
        <w:wordWrap/>
        <w:overflowPunct/>
        <w:topLinePunct w:val="0"/>
        <w:autoSpaceDE/>
        <w:autoSpaceDN/>
        <w:bidi w:val="0"/>
        <w:adjustRightInd/>
        <w:snapToGrid/>
        <w:spacing w:line="520" w:lineRule="exact"/>
        <w:ind w:firstLine="628" w:firstLineChars="200"/>
        <w:textAlignment w:val="auto"/>
        <w:rPr>
          <w:rFonts w:hint="eastAsia" w:ascii="方正仿宋_GBK" w:hAnsi="方正仿宋_GBK" w:eastAsia="方正仿宋_GBK" w:cs="方正仿宋_GBK"/>
          <w:color w:val="auto"/>
          <w:spacing w:val="-3"/>
          <w:sz w:val="32"/>
          <w:szCs w:val="32"/>
        </w:rPr>
      </w:pPr>
      <w:r>
        <w:rPr>
          <w:rFonts w:hint="eastAsia" w:ascii="方正仿宋_GBK" w:hAnsi="方正仿宋_GBK" w:eastAsia="方正仿宋_GBK" w:cs="方正仿宋_GBK"/>
          <w:color w:val="auto"/>
          <w:spacing w:val="-3"/>
          <w:sz w:val="32"/>
          <w:szCs w:val="32"/>
        </w:rPr>
        <w:t>不同</w:t>
      </w:r>
      <w:r>
        <w:rPr>
          <w:rFonts w:hint="eastAsia" w:ascii="方正仿宋_GBK" w:hAnsi="方正仿宋_GBK" w:eastAsia="方正仿宋_GBK" w:cs="方正仿宋_GBK"/>
          <w:color w:val="auto"/>
          <w:spacing w:val="-3"/>
          <w:sz w:val="32"/>
          <w:szCs w:val="32"/>
          <w:lang w:val="en-US" w:eastAsia="zh-CN"/>
        </w:rPr>
        <w:t>品牌、不同种类的机器人</w:t>
      </w:r>
      <w:r>
        <w:rPr>
          <w:rFonts w:hint="eastAsia" w:ascii="方正仿宋_GBK" w:hAnsi="方正仿宋_GBK" w:eastAsia="方正仿宋_GBK" w:cs="方正仿宋_GBK"/>
          <w:color w:val="auto"/>
          <w:spacing w:val="-3"/>
          <w:sz w:val="32"/>
          <w:szCs w:val="32"/>
        </w:rPr>
        <w:t>不单独分开评奖。</w:t>
      </w:r>
    </w:p>
    <w:p w14:paraId="08875525">
      <w:pPr>
        <w:keepNext w:val="0"/>
        <w:keepLines w:val="0"/>
        <w:pageBreakBefore w:val="0"/>
        <w:widowControl w:val="0"/>
        <w:kinsoku/>
        <w:wordWrap/>
        <w:overflowPunct/>
        <w:topLinePunct w:val="0"/>
        <w:autoSpaceDE/>
        <w:autoSpaceDN/>
        <w:bidi w:val="0"/>
        <w:adjustRightInd/>
        <w:snapToGrid/>
        <w:spacing w:line="520" w:lineRule="exact"/>
        <w:ind w:firstLine="628" w:firstLineChars="200"/>
        <w:textAlignment w:val="auto"/>
        <w:rPr>
          <w:rFonts w:hint="eastAsia" w:ascii="方正仿宋_GBK" w:hAnsi="方正仿宋_GBK" w:eastAsia="方正仿宋_GBK" w:cs="方正仿宋_GBK"/>
          <w:color w:val="auto"/>
          <w:spacing w:val="-3"/>
          <w:sz w:val="32"/>
          <w:szCs w:val="32"/>
          <w:lang w:val="en-US" w:eastAsia="zh-CN"/>
        </w:rPr>
      </w:pPr>
      <w:r>
        <w:rPr>
          <w:rFonts w:hint="eastAsia" w:ascii="方正仿宋_GBK" w:hAnsi="方正仿宋_GBK" w:eastAsia="方正仿宋_GBK" w:cs="方正仿宋_GBK"/>
          <w:color w:val="auto"/>
          <w:spacing w:val="-3"/>
          <w:sz w:val="32"/>
          <w:szCs w:val="32"/>
          <w:lang w:val="en-US" w:eastAsia="zh-CN"/>
        </w:rPr>
        <w:t>如比赛中途机器人飞线，参赛队员可以拿回起点重试，并记录一次重试，重试次数不限。</w:t>
      </w:r>
    </w:p>
    <w:p w14:paraId="223FF72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8" w:firstLineChars="200"/>
        <w:textAlignment w:val="auto"/>
        <w:outlineLvl w:val="2"/>
        <w:rPr>
          <w:rFonts w:hint="eastAsia" w:ascii="方正黑体_GBK" w:hAnsi="方正黑体_GBK" w:eastAsia="方正黑体_GBK" w:cs="方正黑体_GBK"/>
          <w:b w:val="0"/>
          <w:bCs w:val="0"/>
          <w:color w:val="auto"/>
          <w:spacing w:val="2"/>
          <w:sz w:val="32"/>
          <w:szCs w:val="32"/>
          <w:lang w:val="en-US" w:eastAsia="zh-CN"/>
        </w:rPr>
      </w:pPr>
      <w:r>
        <w:rPr>
          <w:rFonts w:hint="eastAsia" w:ascii="方正黑体_GBK" w:hAnsi="方正黑体_GBK" w:eastAsia="方正黑体_GBK" w:cs="方正黑体_GBK"/>
          <w:b w:val="0"/>
          <w:bCs w:val="0"/>
          <w:color w:val="auto"/>
          <w:spacing w:val="2"/>
          <w:sz w:val="32"/>
          <w:szCs w:val="32"/>
          <w:lang w:val="en-US" w:eastAsia="zh-CN"/>
        </w:rPr>
        <w:t>二、活动规则</w:t>
      </w:r>
    </w:p>
    <w:p w14:paraId="35EE4847">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bCs/>
          <w:color w:val="auto"/>
          <w:spacing w:val="2"/>
          <w:sz w:val="32"/>
          <w:szCs w:val="32"/>
          <w:lang w:val="en-US" w:eastAsia="zh-CN"/>
        </w:rPr>
        <w:t>1.比赛场地</w:t>
      </w:r>
    </w:p>
    <w:p w14:paraId="5827B88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标准比赛场地地图如图 1 所示，场地规格说明如表 1 所示。</w:t>
      </w:r>
    </w:p>
    <w:p w14:paraId="35415CDD">
      <w:pPr>
        <w:pStyle w:val="3"/>
        <w:spacing w:line="287" w:lineRule="auto"/>
        <w:jc w:val="center"/>
        <w:rPr>
          <w:rFonts w:ascii="仿宋" w:hAnsi="仿宋" w:eastAsia="仿宋" w:cs="仿宋"/>
          <w:color w:val="auto"/>
          <w:spacing w:val="-4"/>
          <w:sz w:val="28"/>
          <w:szCs w:val="28"/>
        </w:rPr>
      </w:pPr>
      <w:r>
        <w:rPr>
          <w:rFonts w:hint="eastAsia" w:ascii="Arial" w:eastAsia="宋体"/>
          <w:color w:val="auto"/>
          <w:sz w:val="21"/>
          <w:lang w:eastAsia="zh-CN"/>
        </w:rPr>
        <w:drawing>
          <wp:anchor distT="0" distB="0" distL="114300" distR="114300" simplePos="0" relativeHeight="251703296" behindDoc="0" locked="0" layoutInCell="1" allowOverlap="1">
            <wp:simplePos x="0" y="0"/>
            <wp:positionH relativeFrom="column">
              <wp:posOffset>333375</wp:posOffset>
            </wp:positionH>
            <wp:positionV relativeFrom="paragraph">
              <wp:posOffset>182245</wp:posOffset>
            </wp:positionV>
            <wp:extent cx="4573905" cy="2527935"/>
            <wp:effectExtent l="0" t="0" r="17145" b="5715"/>
            <wp:wrapTopAndBottom/>
            <wp:docPr id="68" name="图片 68" descr="efc93ea2ebbbde8d5d6bae78b540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efc93ea2ebbbde8d5d6bae78b540fb0"/>
                    <pic:cNvPicPr>
                      <a:picLocks noChangeAspect="1"/>
                    </pic:cNvPicPr>
                  </pic:nvPicPr>
                  <pic:blipFill>
                    <a:blip r:embed="rId36"/>
                    <a:stretch>
                      <a:fillRect/>
                    </a:stretch>
                  </pic:blipFill>
                  <pic:spPr>
                    <a:xfrm>
                      <a:off x="0" y="0"/>
                      <a:ext cx="4573905" cy="2527935"/>
                    </a:xfrm>
                    <a:prstGeom prst="rect">
                      <a:avLst/>
                    </a:prstGeom>
                  </pic:spPr>
                </pic:pic>
              </a:graphicData>
            </a:graphic>
          </wp:anchor>
        </w:drawing>
      </w:r>
      <w:r>
        <w:rPr>
          <w:rFonts w:ascii="仿宋" w:hAnsi="仿宋" w:eastAsia="仿宋" w:cs="仿宋"/>
          <w:color w:val="auto"/>
          <w:spacing w:val="-6"/>
          <w:sz w:val="21"/>
          <w:szCs w:val="21"/>
        </w:rPr>
        <w:t>图</w:t>
      </w:r>
      <w:r>
        <w:rPr>
          <w:rFonts w:ascii="仿宋" w:hAnsi="仿宋" w:eastAsia="仿宋" w:cs="仿宋"/>
          <w:color w:val="auto"/>
          <w:spacing w:val="-26"/>
          <w:sz w:val="21"/>
          <w:szCs w:val="21"/>
        </w:rPr>
        <w:t xml:space="preserve"> </w:t>
      </w:r>
      <w:r>
        <w:rPr>
          <w:rFonts w:ascii="仿宋" w:hAnsi="仿宋" w:eastAsia="仿宋" w:cs="仿宋"/>
          <w:color w:val="auto"/>
          <w:spacing w:val="-6"/>
          <w:sz w:val="21"/>
          <w:szCs w:val="21"/>
        </w:rPr>
        <w:t xml:space="preserve">1 </w:t>
      </w:r>
      <w:r>
        <w:rPr>
          <w:rFonts w:hint="eastAsia" w:ascii="仿宋" w:hAnsi="仿宋" w:eastAsia="仿宋" w:cs="仿宋"/>
          <w:color w:val="auto"/>
          <w:spacing w:val="-6"/>
          <w:sz w:val="21"/>
          <w:szCs w:val="21"/>
        </w:rPr>
        <w:t>创游咸宁</w:t>
      </w:r>
      <w:r>
        <w:rPr>
          <w:rFonts w:ascii="仿宋" w:hAnsi="仿宋" w:eastAsia="仿宋" w:cs="仿宋"/>
          <w:color w:val="auto"/>
          <w:spacing w:val="-6"/>
          <w:sz w:val="21"/>
          <w:szCs w:val="21"/>
        </w:rPr>
        <w:t>赛场图</w:t>
      </w:r>
    </w:p>
    <w:p w14:paraId="0F404FE4">
      <w:pPr>
        <w:spacing w:before="68" w:line="216" w:lineRule="auto"/>
        <w:ind w:left="30"/>
        <w:jc w:val="center"/>
        <w:rPr>
          <w:rFonts w:ascii="仿宋" w:hAnsi="仿宋" w:eastAsia="仿宋" w:cs="仿宋"/>
          <w:color w:val="auto"/>
          <w:sz w:val="21"/>
          <w:szCs w:val="21"/>
        </w:rPr>
      </w:pPr>
      <w:r>
        <w:rPr>
          <w:rFonts w:ascii="仿宋" w:hAnsi="仿宋" w:eastAsia="仿宋" w:cs="仿宋"/>
          <w:color w:val="auto"/>
          <w:spacing w:val="-4"/>
          <w:sz w:val="28"/>
          <w:szCs w:val="28"/>
        </w:rPr>
        <w:t>表</w:t>
      </w:r>
      <w:r>
        <w:rPr>
          <w:rFonts w:ascii="仿宋" w:hAnsi="仿宋" w:eastAsia="仿宋" w:cs="仿宋"/>
          <w:color w:val="auto"/>
          <w:spacing w:val="-19"/>
          <w:sz w:val="28"/>
          <w:szCs w:val="28"/>
        </w:rPr>
        <w:t xml:space="preserve"> </w:t>
      </w:r>
      <w:r>
        <w:rPr>
          <w:rFonts w:ascii="仿宋" w:hAnsi="仿宋" w:eastAsia="仿宋" w:cs="仿宋"/>
          <w:color w:val="auto"/>
          <w:spacing w:val="-4"/>
          <w:sz w:val="28"/>
          <w:szCs w:val="28"/>
        </w:rPr>
        <w:t xml:space="preserve">1 </w:t>
      </w:r>
      <w:r>
        <w:rPr>
          <w:rFonts w:hint="eastAsia" w:ascii="仿宋" w:hAnsi="仿宋" w:eastAsia="仿宋" w:cs="仿宋"/>
          <w:color w:val="auto"/>
          <w:spacing w:val="-4"/>
          <w:sz w:val="28"/>
          <w:szCs w:val="28"/>
        </w:rPr>
        <w:t>创游咸宁</w:t>
      </w:r>
      <w:r>
        <w:rPr>
          <w:rFonts w:ascii="仿宋" w:hAnsi="仿宋" w:eastAsia="仿宋" w:cs="仿宋"/>
          <w:color w:val="auto"/>
          <w:spacing w:val="-4"/>
          <w:sz w:val="28"/>
          <w:szCs w:val="28"/>
        </w:rPr>
        <w:t>的赛场规格</w:t>
      </w:r>
    </w:p>
    <w:p w14:paraId="5C3DF268">
      <w:pPr>
        <w:spacing w:line="91" w:lineRule="auto"/>
        <w:rPr>
          <w:rFonts w:ascii="Arial"/>
          <w:color w:val="auto"/>
          <w:sz w:val="2"/>
        </w:rPr>
      </w:pPr>
    </w:p>
    <w:tbl>
      <w:tblPr>
        <w:tblStyle w:val="19"/>
        <w:tblW w:w="8528"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1"/>
        <w:gridCol w:w="2900"/>
        <w:gridCol w:w="4637"/>
      </w:tblGrid>
      <w:tr w14:paraId="7071E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3891" w:type="dxa"/>
            <w:gridSpan w:val="2"/>
            <w:vAlign w:val="top"/>
          </w:tcPr>
          <w:p w14:paraId="106BFEA5">
            <w:pPr>
              <w:pStyle w:val="18"/>
              <w:spacing w:before="34" w:line="209" w:lineRule="auto"/>
              <w:ind w:left="1747"/>
              <w:rPr>
                <w:color w:val="auto"/>
              </w:rPr>
            </w:pPr>
            <w:r>
              <w:rPr>
                <w:color w:val="auto"/>
                <w:spacing w:val="-4"/>
              </w:rPr>
              <w:t>名称</w:t>
            </w:r>
          </w:p>
        </w:tc>
        <w:tc>
          <w:tcPr>
            <w:tcW w:w="4637" w:type="dxa"/>
            <w:vAlign w:val="top"/>
          </w:tcPr>
          <w:p w14:paraId="0171B492">
            <w:pPr>
              <w:pStyle w:val="18"/>
              <w:spacing w:before="34" w:line="209" w:lineRule="auto"/>
              <w:ind w:left="2118"/>
              <w:rPr>
                <w:color w:val="auto"/>
              </w:rPr>
            </w:pPr>
            <w:r>
              <w:rPr>
                <w:color w:val="auto"/>
                <w:spacing w:val="-3"/>
              </w:rPr>
              <w:t>规格</w:t>
            </w:r>
          </w:p>
        </w:tc>
      </w:tr>
      <w:tr w14:paraId="28A40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3891" w:type="dxa"/>
            <w:gridSpan w:val="2"/>
            <w:vAlign w:val="top"/>
          </w:tcPr>
          <w:p w14:paraId="56A95F2B">
            <w:pPr>
              <w:pStyle w:val="18"/>
              <w:spacing w:before="30" w:line="207" w:lineRule="auto"/>
              <w:ind w:left="1539"/>
              <w:rPr>
                <w:color w:val="auto"/>
              </w:rPr>
            </w:pPr>
            <w:r>
              <w:rPr>
                <w:color w:val="auto"/>
                <w:spacing w:val="-4"/>
              </w:rPr>
              <w:t>导线宽度</w:t>
            </w:r>
          </w:p>
        </w:tc>
        <w:tc>
          <w:tcPr>
            <w:tcW w:w="4637" w:type="dxa"/>
            <w:vAlign w:val="top"/>
          </w:tcPr>
          <w:p w14:paraId="2EB5EB8D">
            <w:pPr>
              <w:pStyle w:val="18"/>
              <w:spacing w:before="69" w:line="173" w:lineRule="auto"/>
              <w:ind w:left="2009"/>
              <w:rPr>
                <w:color w:val="auto"/>
              </w:rPr>
            </w:pPr>
            <w:r>
              <w:rPr>
                <w:color w:val="auto"/>
                <w:spacing w:val="-1"/>
              </w:rPr>
              <w:t>2</w:t>
            </w:r>
            <w:r>
              <w:rPr>
                <w:rFonts w:hint="eastAsia"/>
                <w:color w:val="auto"/>
                <w:spacing w:val="-1"/>
                <w:lang w:val="en-US" w:eastAsia="zh-CN"/>
              </w:rPr>
              <w:t>5</w:t>
            </w:r>
            <w:r>
              <w:rPr>
                <w:color w:val="auto"/>
                <w:spacing w:val="-1"/>
              </w:rPr>
              <w:t>mm</w:t>
            </w:r>
          </w:p>
        </w:tc>
      </w:tr>
      <w:tr w14:paraId="6D8A5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3891" w:type="dxa"/>
            <w:gridSpan w:val="2"/>
            <w:vAlign w:val="top"/>
          </w:tcPr>
          <w:p w14:paraId="1E228227">
            <w:pPr>
              <w:pStyle w:val="18"/>
              <w:spacing w:before="30" w:line="209" w:lineRule="auto"/>
              <w:ind w:left="1540"/>
              <w:rPr>
                <w:color w:val="auto"/>
              </w:rPr>
            </w:pPr>
            <w:r>
              <w:rPr>
                <w:color w:val="auto"/>
                <w:spacing w:val="-4"/>
              </w:rPr>
              <w:t>外区边长</w:t>
            </w:r>
          </w:p>
        </w:tc>
        <w:tc>
          <w:tcPr>
            <w:tcW w:w="4637" w:type="dxa"/>
            <w:vAlign w:val="top"/>
          </w:tcPr>
          <w:p w14:paraId="09A64D62">
            <w:pPr>
              <w:pStyle w:val="18"/>
              <w:spacing w:before="68" w:line="175" w:lineRule="auto"/>
              <w:ind w:left="1642"/>
              <w:rPr>
                <w:color w:val="auto"/>
              </w:rPr>
            </w:pPr>
            <w:r>
              <w:rPr>
                <w:color w:val="auto"/>
                <w:spacing w:val="-1"/>
              </w:rPr>
              <w:t>2</w:t>
            </w:r>
            <w:r>
              <w:rPr>
                <w:rFonts w:hint="eastAsia"/>
                <w:color w:val="auto"/>
                <w:spacing w:val="-1"/>
                <w:lang w:val="en-US" w:eastAsia="zh-CN"/>
              </w:rPr>
              <w:t>20</w:t>
            </w:r>
            <w:r>
              <w:rPr>
                <w:color w:val="auto"/>
                <w:spacing w:val="-1"/>
              </w:rPr>
              <w:t>0mm*1</w:t>
            </w:r>
            <w:r>
              <w:rPr>
                <w:rFonts w:hint="eastAsia"/>
                <w:color w:val="auto"/>
                <w:spacing w:val="-1"/>
                <w:lang w:val="en-US" w:eastAsia="zh-CN"/>
              </w:rPr>
              <w:t>200</w:t>
            </w:r>
            <w:r>
              <w:rPr>
                <w:color w:val="auto"/>
                <w:spacing w:val="-1"/>
              </w:rPr>
              <w:t>mm</w:t>
            </w:r>
          </w:p>
        </w:tc>
      </w:tr>
      <w:tr w14:paraId="6A1E4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3891" w:type="dxa"/>
            <w:gridSpan w:val="2"/>
            <w:vAlign w:val="top"/>
          </w:tcPr>
          <w:p w14:paraId="790C442C">
            <w:pPr>
              <w:pStyle w:val="18"/>
              <w:spacing w:before="31" w:line="207" w:lineRule="auto"/>
              <w:ind w:left="1537"/>
              <w:rPr>
                <w:color w:val="auto"/>
              </w:rPr>
            </w:pPr>
            <w:r>
              <w:rPr>
                <w:color w:val="auto"/>
                <w:spacing w:val="-3"/>
              </w:rPr>
              <w:t>赛场材料</w:t>
            </w:r>
          </w:p>
        </w:tc>
        <w:tc>
          <w:tcPr>
            <w:tcW w:w="4637" w:type="dxa"/>
            <w:vAlign w:val="top"/>
          </w:tcPr>
          <w:p w14:paraId="50026201">
            <w:pPr>
              <w:pStyle w:val="18"/>
              <w:spacing w:before="31" w:line="207" w:lineRule="auto"/>
              <w:ind w:firstLine="1632" w:firstLineChars="800"/>
              <w:rPr>
                <w:rFonts w:hint="default" w:eastAsia="仿宋"/>
                <w:color w:val="auto"/>
                <w:lang w:val="en-US" w:eastAsia="zh-CN"/>
              </w:rPr>
            </w:pPr>
            <w:r>
              <w:rPr>
                <w:rFonts w:hint="eastAsia"/>
                <w:color w:val="auto"/>
                <w:spacing w:val="-3"/>
                <w:lang w:val="en-US" w:eastAsia="zh-CN"/>
              </w:rPr>
              <w:t>喷绘/刀刮布</w:t>
            </w:r>
          </w:p>
        </w:tc>
      </w:tr>
      <w:tr w14:paraId="56E45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91" w:type="dxa"/>
            <w:vMerge w:val="restart"/>
            <w:tcBorders>
              <w:bottom w:val="nil"/>
            </w:tcBorders>
            <w:vAlign w:val="top"/>
          </w:tcPr>
          <w:p w14:paraId="7B6F454D">
            <w:pPr>
              <w:pStyle w:val="18"/>
              <w:spacing w:before="303" w:line="221" w:lineRule="auto"/>
              <w:ind w:left="296"/>
              <w:rPr>
                <w:color w:val="auto"/>
              </w:rPr>
            </w:pPr>
            <w:r>
              <w:rPr>
                <w:color w:val="auto"/>
                <w:spacing w:val="-3"/>
              </w:rPr>
              <w:t>颜色</w:t>
            </w:r>
          </w:p>
        </w:tc>
        <w:tc>
          <w:tcPr>
            <w:tcW w:w="2900" w:type="dxa"/>
            <w:vAlign w:val="top"/>
          </w:tcPr>
          <w:p w14:paraId="00E292BC">
            <w:pPr>
              <w:pStyle w:val="18"/>
              <w:spacing w:before="31" w:line="205" w:lineRule="auto"/>
              <w:ind w:left="1252"/>
              <w:rPr>
                <w:color w:val="auto"/>
              </w:rPr>
            </w:pPr>
            <w:r>
              <w:rPr>
                <w:color w:val="auto"/>
                <w:spacing w:val="-4"/>
              </w:rPr>
              <w:t>导线</w:t>
            </w:r>
          </w:p>
        </w:tc>
        <w:tc>
          <w:tcPr>
            <w:tcW w:w="4637" w:type="dxa"/>
            <w:vAlign w:val="top"/>
          </w:tcPr>
          <w:p w14:paraId="00AEF92D">
            <w:pPr>
              <w:pStyle w:val="18"/>
              <w:spacing w:before="31" w:line="205" w:lineRule="auto"/>
              <w:ind w:left="2126"/>
              <w:rPr>
                <w:color w:val="auto"/>
              </w:rPr>
            </w:pPr>
            <w:r>
              <w:rPr>
                <w:color w:val="auto"/>
                <w:spacing w:val="-5"/>
              </w:rPr>
              <w:t>黑色</w:t>
            </w:r>
          </w:p>
        </w:tc>
      </w:tr>
      <w:tr w14:paraId="5D890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91" w:type="dxa"/>
            <w:vMerge w:val="continue"/>
            <w:tcBorders>
              <w:top w:val="nil"/>
              <w:bottom w:val="nil"/>
            </w:tcBorders>
            <w:vAlign w:val="top"/>
          </w:tcPr>
          <w:p w14:paraId="6D5F37D6">
            <w:pPr>
              <w:rPr>
                <w:rFonts w:ascii="Arial"/>
                <w:color w:val="auto"/>
                <w:sz w:val="21"/>
              </w:rPr>
            </w:pPr>
          </w:p>
        </w:tc>
        <w:tc>
          <w:tcPr>
            <w:tcW w:w="2900" w:type="dxa"/>
            <w:vAlign w:val="top"/>
          </w:tcPr>
          <w:p w14:paraId="00ABB52E">
            <w:pPr>
              <w:pStyle w:val="18"/>
              <w:spacing w:before="32" w:line="206" w:lineRule="auto"/>
              <w:ind w:left="1040"/>
              <w:rPr>
                <w:color w:val="auto"/>
              </w:rPr>
            </w:pPr>
            <w:r>
              <w:rPr>
                <w:color w:val="auto"/>
                <w:spacing w:val="-4"/>
              </w:rPr>
              <w:t>导线背景</w:t>
            </w:r>
          </w:p>
        </w:tc>
        <w:tc>
          <w:tcPr>
            <w:tcW w:w="4637" w:type="dxa"/>
            <w:vAlign w:val="top"/>
          </w:tcPr>
          <w:p w14:paraId="48FDD6A8">
            <w:pPr>
              <w:pStyle w:val="18"/>
              <w:spacing w:before="32" w:line="206" w:lineRule="auto"/>
              <w:ind w:left="2150"/>
              <w:rPr>
                <w:color w:val="auto"/>
              </w:rPr>
            </w:pPr>
            <w:r>
              <w:rPr>
                <w:color w:val="auto"/>
                <w:spacing w:val="-11"/>
              </w:rPr>
              <w:t>白色</w:t>
            </w:r>
          </w:p>
        </w:tc>
      </w:tr>
      <w:tr w14:paraId="13358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991" w:type="dxa"/>
            <w:vMerge w:val="continue"/>
            <w:tcBorders>
              <w:top w:val="nil"/>
            </w:tcBorders>
            <w:vAlign w:val="top"/>
          </w:tcPr>
          <w:p w14:paraId="7E13E69E">
            <w:pPr>
              <w:rPr>
                <w:rFonts w:ascii="Arial"/>
                <w:color w:val="auto"/>
                <w:sz w:val="21"/>
              </w:rPr>
            </w:pPr>
          </w:p>
        </w:tc>
        <w:tc>
          <w:tcPr>
            <w:tcW w:w="2900" w:type="dxa"/>
            <w:vAlign w:val="top"/>
          </w:tcPr>
          <w:p w14:paraId="19A078B3">
            <w:pPr>
              <w:pStyle w:val="18"/>
              <w:spacing w:before="34" w:line="209" w:lineRule="auto"/>
              <w:ind w:left="1252"/>
              <w:rPr>
                <w:color w:val="auto"/>
              </w:rPr>
            </w:pPr>
            <w:r>
              <w:rPr>
                <w:color w:val="auto"/>
                <w:spacing w:val="-4"/>
              </w:rPr>
              <w:t>外区</w:t>
            </w:r>
          </w:p>
        </w:tc>
        <w:tc>
          <w:tcPr>
            <w:tcW w:w="4637" w:type="dxa"/>
            <w:vAlign w:val="top"/>
          </w:tcPr>
          <w:p w14:paraId="6CC4F655">
            <w:pPr>
              <w:pStyle w:val="18"/>
              <w:spacing w:before="34" w:line="209" w:lineRule="auto"/>
              <w:ind w:left="2119"/>
              <w:rPr>
                <w:color w:val="auto"/>
              </w:rPr>
            </w:pPr>
            <w:r>
              <w:rPr>
                <w:rFonts w:hint="eastAsia"/>
                <w:color w:val="auto"/>
                <w:spacing w:val="-4"/>
                <w:lang w:val="en-US" w:eastAsia="zh-CN"/>
              </w:rPr>
              <w:t>绿</w:t>
            </w:r>
            <w:r>
              <w:rPr>
                <w:color w:val="auto"/>
                <w:spacing w:val="-4"/>
              </w:rPr>
              <w:t>色</w:t>
            </w:r>
          </w:p>
        </w:tc>
      </w:tr>
    </w:tbl>
    <w:p w14:paraId="663DC2F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bCs/>
          <w:color w:val="auto"/>
          <w:spacing w:val="2"/>
          <w:sz w:val="32"/>
          <w:szCs w:val="32"/>
          <w:lang w:val="en-US" w:eastAsia="zh-CN"/>
        </w:rPr>
      </w:pPr>
      <w:r>
        <w:rPr>
          <w:rFonts w:hint="eastAsia" w:ascii="方正仿宋_GBK" w:hAnsi="方正仿宋_GBK" w:eastAsia="方正仿宋_GBK" w:cs="方正仿宋_GBK"/>
          <w:b/>
          <w:bCs/>
          <w:color w:val="auto"/>
          <w:spacing w:val="2"/>
          <w:sz w:val="32"/>
          <w:szCs w:val="32"/>
          <w:lang w:val="en-US" w:eastAsia="zh-CN"/>
        </w:rPr>
        <w:t>2.赛场空间</w:t>
      </w:r>
    </w:p>
    <w:p w14:paraId="4DFAE0C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在赛场地图边界以外需要留有宽度大于 30cm 的空间，在这个空间内，除了参赛队员启 动机器人比赛和裁判判罚时进入，其他时间不能有任何物体，以防干扰比赛。</w:t>
      </w:r>
    </w:p>
    <w:p w14:paraId="2874EB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bCs/>
          <w:color w:val="auto"/>
          <w:spacing w:val="2"/>
          <w:sz w:val="32"/>
          <w:szCs w:val="32"/>
          <w:lang w:val="en-US" w:eastAsia="zh-CN"/>
        </w:rPr>
      </w:pPr>
      <w:r>
        <w:rPr>
          <w:rFonts w:hint="eastAsia" w:ascii="方正仿宋_GBK" w:hAnsi="方正仿宋_GBK" w:eastAsia="方正仿宋_GBK" w:cs="方正仿宋_GBK"/>
          <w:b/>
          <w:bCs/>
          <w:color w:val="auto"/>
          <w:spacing w:val="2"/>
          <w:sz w:val="32"/>
          <w:szCs w:val="32"/>
          <w:lang w:val="en-US" w:eastAsia="zh-CN"/>
        </w:rPr>
        <w:t>3.机器人要求</w:t>
      </w:r>
    </w:p>
    <w:p w14:paraId="19F1319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(1) 机器人器材及控制器不限。</w:t>
      </w:r>
    </w:p>
    <w:p w14:paraId="3E7ADC0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(2) 机器人尺寸：机器人在地面投影不超出：长 300mm×宽 300mm。</w:t>
      </w:r>
    </w:p>
    <w:p w14:paraId="2E0B181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(3) 传感器不限。</w:t>
      </w:r>
    </w:p>
    <w:p w14:paraId="7A4D6ED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黑体_GBK" w:hAnsi="方正黑体_GBK" w:eastAsia="方正黑体_GBK" w:cs="方正黑体_GBK"/>
          <w:b w:val="0"/>
          <w:bCs w:val="0"/>
          <w:color w:val="auto"/>
          <w:spacing w:val="2"/>
          <w:sz w:val="32"/>
          <w:szCs w:val="32"/>
          <w:lang w:val="en-US" w:eastAsia="zh-CN"/>
        </w:rPr>
      </w:pPr>
      <w:r>
        <w:rPr>
          <w:rFonts w:hint="eastAsia" w:ascii="方正黑体_GBK" w:hAnsi="方正黑体_GBK" w:eastAsia="方正黑体_GBK" w:cs="方正黑体_GBK"/>
          <w:b w:val="0"/>
          <w:bCs w:val="0"/>
          <w:color w:val="auto"/>
          <w:spacing w:val="2"/>
          <w:sz w:val="32"/>
          <w:szCs w:val="32"/>
          <w:lang w:val="en-US" w:eastAsia="zh-CN"/>
        </w:rPr>
        <w:t>三、比赛流程</w:t>
      </w:r>
    </w:p>
    <w:p w14:paraId="384F03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bCs/>
          <w:color w:val="auto"/>
          <w:spacing w:val="2"/>
          <w:sz w:val="32"/>
          <w:szCs w:val="32"/>
          <w:lang w:val="en-US" w:eastAsia="zh-CN"/>
        </w:rPr>
      </w:pPr>
      <w:r>
        <w:rPr>
          <w:rFonts w:hint="eastAsia" w:ascii="方正仿宋_GBK" w:hAnsi="方正仿宋_GBK" w:eastAsia="方正仿宋_GBK" w:cs="方正仿宋_GBK"/>
          <w:b/>
          <w:bCs/>
          <w:color w:val="auto"/>
          <w:spacing w:val="2"/>
          <w:sz w:val="32"/>
          <w:szCs w:val="32"/>
          <w:lang w:val="en-US" w:eastAsia="zh-CN"/>
        </w:rPr>
        <w:t>1.比赛开始</w:t>
      </w:r>
    </w:p>
    <w:p w14:paraId="17F52E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(1)正式活动前，由裁判检查选手参赛器材是否为零件。</w:t>
      </w:r>
    </w:p>
    <w:p w14:paraId="5F1391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(2)由1个裁判和3个团队代表抽签决定1个出发点和3个游览点。</w:t>
      </w:r>
    </w:p>
    <w:p w14:paraId="3FC557F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(3)裁判宣布活动开始，各个团队开始拼搭和设计机器人，并开始编写和调试程序。修改和调试程序时，指导老师不能现场或者远程指导。</w:t>
      </w:r>
    </w:p>
    <w:p w14:paraId="409E3C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在比赛时间内选手自行搭建、编程和在场地测试修改，序排队测试，如有恶意插队、影响赛场秩序者，裁判有权取消队伍参赛资格</w:t>
      </w:r>
      <w:bookmarkStart w:id="16" w:name="_GoBack"/>
      <w:bookmarkEnd w:id="16"/>
      <w:r>
        <w:rPr>
          <w:rFonts w:hint="eastAsia" w:ascii="方正仿宋_GBK" w:hAnsi="方正仿宋_GBK" w:eastAsia="方正仿宋_GBK" w:cs="方正仿宋_GBK"/>
          <w:b w:val="0"/>
          <w:bCs w:val="0"/>
          <w:color w:val="auto"/>
          <w:spacing w:val="2"/>
          <w:sz w:val="32"/>
          <w:szCs w:val="32"/>
          <w:lang w:val="en-US" w:eastAsia="zh-CN"/>
        </w:rPr>
        <w:t>。</w:t>
      </w:r>
    </w:p>
    <w:p w14:paraId="590E97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调试时间结束之后，所有队伍立刻停止调试，按队伍顺序，并在规定的3分钟内完成任务并由裁判记录成绩。</w:t>
      </w:r>
    </w:p>
    <w:p w14:paraId="1EAE6C7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活动开始前，所有团队必须准时到达比赛现场，每迟到1分钟扣除10分，迟到30分钟视为放弃比赛。</w:t>
      </w:r>
    </w:p>
    <w:p w14:paraId="38BB352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bCs/>
          <w:color w:val="auto"/>
          <w:spacing w:val="2"/>
          <w:sz w:val="32"/>
          <w:szCs w:val="32"/>
          <w:lang w:val="en-US" w:eastAsia="zh-CN"/>
        </w:rPr>
      </w:pPr>
      <w:r>
        <w:rPr>
          <w:rFonts w:hint="eastAsia" w:ascii="方正仿宋_GBK" w:hAnsi="方正仿宋_GBK" w:eastAsia="方正仿宋_GBK" w:cs="方正仿宋_GBK"/>
          <w:b/>
          <w:bCs/>
          <w:color w:val="auto"/>
          <w:spacing w:val="2"/>
          <w:sz w:val="32"/>
          <w:szCs w:val="32"/>
          <w:lang w:val="en-US" w:eastAsia="zh-CN"/>
        </w:rPr>
        <w:t>2.停止和恢复</w:t>
      </w:r>
    </w:p>
    <w:p w14:paraId="0DE1CC8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由主裁判宣布停止每节比赛和重新开始一节的比赛。</w:t>
      </w:r>
    </w:p>
    <w:p w14:paraId="3F4F5AD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选手自主拿回机器人重试应报告重试，重试不停止计时，重试每次扣20分。</w:t>
      </w:r>
    </w:p>
    <w:p w14:paraId="77EDD09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bCs/>
          <w:color w:val="auto"/>
          <w:spacing w:val="2"/>
          <w:sz w:val="32"/>
          <w:szCs w:val="32"/>
          <w:lang w:val="en-US" w:eastAsia="zh-CN"/>
        </w:rPr>
      </w:pPr>
      <w:r>
        <w:rPr>
          <w:rFonts w:hint="eastAsia" w:ascii="方正仿宋_GBK" w:hAnsi="方正仿宋_GBK" w:eastAsia="方正仿宋_GBK" w:cs="方正仿宋_GBK"/>
          <w:b/>
          <w:bCs/>
          <w:color w:val="auto"/>
          <w:spacing w:val="2"/>
          <w:sz w:val="32"/>
          <w:szCs w:val="32"/>
          <w:lang w:val="en-US" w:eastAsia="zh-CN"/>
        </w:rPr>
        <w:t>3.比赛结束</w:t>
      </w:r>
    </w:p>
    <w:p w14:paraId="24B2C06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选手提前完成任务可以提前告知裁判结束比赛并记录比赛时间。</w:t>
      </w:r>
    </w:p>
    <w:p w14:paraId="4C3B1E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当主裁判宣布结束比赛时表示比赛结束，参赛员从赛场拿走各自的机器人。</w:t>
      </w:r>
    </w:p>
    <w:p w14:paraId="320CA2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bCs/>
          <w:color w:val="auto"/>
          <w:spacing w:val="2"/>
          <w:sz w:val="32"/>
          <w:szCs w:val="32"/>
          <w:lang w:val="en-US" w:eastAsia="zh-CN"/>
        </w:rPr>
      </w:pPr>
      <w:r>
        <w:rPr>
          <w:rFonts w:hint="eastAsia" w:ascii="方正仿宋_GBK" w:hAnsi="方正仿宋_GBK" w:eastAsia="方正仿宋_GBK" w:cs="方正仿宋_GBK"/>
          <w:b/>
          <w:bCs/>
          <w:color w:val="auto"/>
          <w:spacing w:val="2"/>
          <w:sz w:val="32"/>
          <w:szCs w:val="32"/>
          <w:lang w:val="en-US" w:eastAsia="zh-CN"/>
        </w:rPr>
        <w:t>4.每节比赛的胜负判定和计分</w:t>
      </w:r>
    </w:p>
    <w:p w14:paraId="18DE1F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场地共有 6个固定站点，所有固定站点都在其所处道路路口。</w:t>
      </w:r>
    </w:p>
    <w:p w14:paraId="0EB7AB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机器人出发正确巡线则获得巡线20分。</w:t>
      </w:r>
    </w:p>
    <w:p w14:paraId="433A2F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比赛前抽签决定游览的3 个站点和 1 个起始站点。每游览 1 个站点和不游览站点均得 50 分， 按实际正确完成站点数计分。</w:t>
      </w:r>
    </w:p>
    <w:p w14:paraId="5F231D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达固定站点的标志是，机器人（包括所携带传感器或零件）在站点上有不少于3秒钟的停止行为，就认为机器人已游览了此站点。</w:t>
      </w:r>
    </w:p>
    <w:p w14:paraId="2D422E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每个站点机器人只能游览一次，若多次游览同一站点，以只触碰该站点1次计分。回到出发区的标志是小车在站点上有不少于3秒钟的停止行为，方可根据选手指令结束。</w:t>
      </w:r>
    </w:p>
    <w:p w14:paraId="727152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黑体_GBK" w:hAnsi="方正黑体_GBK" w:eastAsia="方正黑体_GBK" w:cs="方正黑体_GBK"/>
          <w:b w:val="0"/>
          <w:bCs w:val="0"/>
          <w:color w:val="auto"/>
          <w:spacing w:val="2"/>
          <w:sz w:val="32"/>
          <w:szCs w:val="32"/>
          <w:lang w:val="en-US" w:eastAsia="zh-CN"/>
        </w:rPr>
      </w:pPr>
      <w:r>
        <w:rPr>
          <w:rFonts w:hint="eastAsia" w:ascii="方正黑体_GBK" w:hAnsi="方正黑体_GBK" w:eastAsia="方正黑体_GBK" w:cs="方正黑体_GBK"/>
          <w:b w:val="0"/>
          <w:bCs w:val="0"/>
          <w:color w:val="auto"/>
          <w:spacing w:val="2"/>
          <w:sz w:val="32"/>
          <w:szCs w:val="32"/>
          <w:lang w:val="en-US" w:eastAsia="zh-CN"/>
        </w:rPr>
        <w:t>四、违规行为与处罚方式</w:t>
      </w:r>
    </w:p>
    <w:p w14:paraId="6E5589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有以下行为，将被当作违规者处罚：</w:t>
      </w:r>
    </w:p>
    <w:p w14:paraId="15D5D4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1.在活动过程中参加任务的机器人不能盲走，必须循迹行走。如果脱离黑色轨迹行走超过2秒钟视为飞线，选手可拿回重试。</w:t>
      </w:r>
    </w:p>
    <w:p w14:paraId="71C509E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2.机器人在裁判命令开始比赛后并未运动的，不计得分。</w:t>
      </w:r>
    </w:p>
    <w:p w14:paraId="4B0F0B9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3.运动过程中不能人为干扰机器人完成比赛任务，一旦机器人启动则必须自主完成任务，如有手动触碰，记录一次重试，并重新拿回起始区，否则不计得分。</w:t>
      </w:r>
    </w:p>
    <w:p w14:paraId="7051647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4.队伍之间相互借用机器人，则不计算相关队伍得分。</w:t>
      </w:r>
    </w:p>
    <w:p w14:paraId="64E20B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5.在活动过程中，对裁判判罚有争议而且找裁判理论的，裁判有权取消该队成绩。</w:t>
      </w:r>
    </w:p>
    <w:p w14:paraId="33AB5C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黑体_GBK" w:hAnsi="方正黑体_GBK" w:eastAsia="方正黑体_GBK" w:cs="方正黑体_GBK"/>
          <w:b w:val="0"/>
          <w:bCs w:val="0"/>
          <w:color w:val="auto"/>
          <w:spacing w:val="2"/>
          <w:sz w:val="32"/>
          <w:szCs w:val="32"/>
          <w:lang w:val="en-US" w:eastAsia="zh-CN"/>
        </w:rPr>
      </w:pPr>
      <w:r>
        <w:rPr>
          <w:rFonts w:hint="eastAsia" w:ascii="方正黑体_GBK" w:hAnsi="方正黑体_GBK" w:eastAsia="方正黑体_GBK" w:cs="方正黑体_GBK"/>
          <w:b w:val="0"/>
          <w:bCs w:val="0"/>
          <w:color w:val="auto"/>
          <w:spacing w:val="2"/>
          <w:sz w:val="32"/>
          <w:szCs w:val="32"/>
          <w:lang w:val="en-US" w:eastAsia="zh-CN"/>
        </w:rPr>
        <w:t>五、比赛中的事故处理</w:t>
      </w:r>
    </w:p>
    <w:p w14:paraId="5F5B14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1.要求停止比赛：当参赛者的机器人发生非自身原因意外使得比赛无法继续，参赛者可以要求停止比赛。</w:t>
      </w:r>
    </w:p>
    <w:p w14:paraId="3BB03A0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2.不能继续比赛：如果因为自身原因机器人发生意外导致比赛无法继续下去，那么结束该队比赛。</w:t>
      </w:r>
    </w:p>
    <w:p w14:paraId="0CF743F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3.意外事故处理时间：在受伤或发生意外的情况下，比赛是否继续将由裁判和委员会成员决定。决定时间不超过5分钟。</w:t>
      </w:r>
    </w:p>
    <w:p w14:paraId="64240F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黑体_GBK" w:hAnsi="方正黑体_GBK" w:eastAsia="方正黑体_GBK" w:cs="方正黑体_GBK"/>
          <w:b w:val="0"/>
          <w:bCs w:val="0"/>
          <w:color w:val="auto"/>
          <w:spacing w:val="2"/>
          <w:sz w:val="32"/>
          <w:szCs w:val="32"/>
          <w:lang w:val="en-US" w:eastAsia="zh-CN"/>
        </w:rPr>
      </w:pPr>
      <w:r>
        <w:rPr>
          <w:rFonts w:hint="eastAsia" w:ascii="方正黑体_GBK" w:hAnsi="方正黑体_GBK" w:eastAsia="方正黑体_GBK" w:cs="方正黑体_GBK"/>
          <w:b w:val="0"/>
          <w:bCs w:val="0"/>
          <w:color w:val="auto"/>
          <w:spacing w:val="2"/>
          <w:sz w:val="32"/>
          <w:szCs w:val="32"/>
          <w:lang w:val="en-US" w:eastAsia="zh-CN"/>
        </w:rPr>
        <w:t>六、声明异议</w:t>
      </w:r>
    </w:p>
    <w:p w14:paraId="52D609C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比赛过程中，对裁判的判决有异议可找总裁判判决。</w:t>
      </w:r>
    </w:p>
    <w:p w14:paraId="1DD9680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仿宋_GBK" w:hAnsi="方正仿宋_GBK" w:eastAsia="方正仿宋_GBK" w:cs="方正仿宋_GBK"/>
          <w:b w:val="0"/>
          <w:bCs w:val="0"/>
          <w:color w:val="auto"/>
          <w:spacing w:val="2"/>
          <w:sz w:val="32"/>
          <w:szCs w:val="32"/>
          <w:lang w:val="en-US" w:eastAsia="zh-CN"/>
        </w:rPr>
      </w:pPr>
      <w:r>
        <w:rPr>
          <w:rFonts w:hint="eastAsia" w:ascii="方正仿宋_GBK" w:hAnsi="方正仿宋_GBK" w:eastAsia="方正仿宋_GBK" w:cs="方正仿宋_GBK"/>
          <w:b w:val="0"/>
          <w:bCs w:val="0"/>
          <w:color w:val="auto"/>
          <w:spacing w:val="2"/>
          <w:sz w:val="32"/>
          <w:szCs w:val="32"/>
          <w:lang w:val="en-US" w:eastAsia="zh-CN"/>
        </w:rPr>
        <w:t>在比赛结束之后，如果对判罚有任何疑问，可以向仲裁委员会提出异议并提交视频证据。</w:t>
      </w:r>
    </w:p>
    <w:p w14:paraId="094DC43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黑体_GBK" w:hAnsi="方正黑体_GBK" w:eastAsia="方正黑体_GBK" w:cs="方正黑体_GBK"/>
          <w:b w:val="0"/>
          <w:bCs w:val="0"/>
          <w:color w:val="auto"/>
          <w:spacing w:val="2"/>
          <w:sz w:val="32"/>
          <w:szCs w:val="32"/>
          <w:lang w:val="en-US" w:eastAsia="zh-CN"/>
        </w:rPr>
      </w:pPr>
    </w:p>
    <w:p w14:paraId="4F284A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8" w:firstLineChars="200"/>
        <w:textAlignment w:val="auto"/>
        <w:outlineLvl w:val="2"/>
        <w:rPr>
          <w:rFonts w:hint="eastAsia" w:ascii="方正黑体_GBK" w:hAnsi="方正黑体_GBK" w:eastAsia="方正黑体_GBK" w:cs="方正黑体_GBK"/>
          <w:b w:val="0"/>
          <w:bCs w:val="0"/>
          <w:color w:val="auto"/>
          <w:spacing w:val="2"/>
          <w:sz w:val="32"/>
          <w:szCs w:val="32"/>
          <w:lang w:val="en-US" w:eastAsia="zh-CN"/>
        </w:rPr>
      </w:pPr>
      <w:r>
        <w:rPr>
          <w:rFonts w:hint="eastAsia" w:ascii="方正黑体_GBK" w:hAnsi="方正黑体_GBK" w:eastAsia="方正黑体_GBK" w:cs="方正黑体_GBK"/>
          <w:b w:val="0"/>
          <w:bCs w:val="0"/>
          <w:color w:val="auto"/>
          <w:spacing w:val="2"/>
          <w:sz w:val="32"/>
          <w:szCs w:val="32"/>
          <w:lang w:val="en-US" w:eastAsia="zh-CN"/>
        </w:rPr>
        <w:t>七、计分表</w:t>
      </w:r>
    </w:p>
    <w:tbl>
      <w:tblPr>
        <w:tblStyle w:val="8"/>
        <w:tblW w:w="8735" w:type="dxa"/>
        <w:tblInd w:w="2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828"/>
        <w:gridCol w:w="2453"/>
        <w:gridCol w:w="2454"/>
      </w:tblGrid>
      <w:tr w14:paraId="55C51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3828" w:type="dxa"/>
            <w:tcBorders>
              <w:top w:val="single" w:color="000000" w:sz="12" w:space="0"/>
              <w:left w:val="single" w:color="000000" w:sz="12" w:space="0"/>
              <w:bottom w:val="single" w:color="000000" w:sz="4" w:space="0"/>
              <w:right w:val="single" w:color="000000" w:sz="4" w:space="0"/>
              <w:tl2br w:val="nil"/>
              <w:tr2bl w:val="nil"/>
            </w:tcBorders>
            <w:shd w:val="clear" w:color="auto" w:fill="FFFFFF"/>
            <w:noWrap w:val="0"/>
            <w:vAlign w:val="center"/>
          </w:tcPr>
          <w:p w14:paraId="7BD5B44F">
            <w:pPr>
              <w:pStyle w:val="20"/>
              <w:kinsoku w:val="0"/>
              <w:overflowPunct w:val="0"/>
              <w:spacing w:beforeLines="0" w:afterLines="0" w:line="240" w:lineRule="auto"/>
              <w:jc w:val="center"/>
              <w:rPr>
                <w:rFonts w:hint="eastAsia" w:eastAsia="宋体"/>
                <w:b/>
                <w:bCs/>
                <w:color w:val="auto"/>
                <w:sz w:val="36"/>
                <w:szCs w:val="36"/>
                <w:lang w:eastAsia="zh-CN"/>
              </w:rPr>
            </w:pPr>
            <w:r>
              <w:rPr>
                <w:rFonts w:hint="eastAsia" w:ascii="宋体" w:hAnsi="宋体" w:eastAsia="宋体"/>
                <w:b/>
                <w:bCs/>
                <w:color w:val="auto"/>
                <w:sz w:val="28"/>
                <w:szCs w:val="36"/>
                <w:lang w:val="en-US" w:eastAsia="zh-CN"/>
              </w:rPr>
              <w:t>项目</w:t>
            </w:r>
          </w:p>
        </w:tc>
        <w:tc>
          <w:tcPr>
            <w:tcW w:w="2453" w:type="dxa"/>
            <w:tcBorders>
              <w:top w:val="single" w:color="000000" w:sz="12" w:space="0"/>
              <w:left w:val="single" w:color="000000" w:sz="4" w:space="0"/>
              <w:bottom w:val="single" w:color="000000" w:sz="4" w:space="0"/>
              <w:right w:val="single" w:color="000000" w:sz="4" w:space="0"/>
              <w:tl2br w:val="nil"/>
              <w:tr2bl w:val="nil"/>
            </w:tcBorders>
            <w:shd w:val="clear" w:color="auto" w:fill="FFFFFF"/>
            <w:noWrap w:val="0"/>
            <w:vAlign w:val="center"/>
          </w:tcPr>
          <w:p w14:paraId="2C175CE1">
            <w:pPr>
              <w:pStyle w:val="20"/>
              <w:kinsoku w:val="0"/>
              <w:overflowPunct w:val="0"/>
              <w:spacing w:beforeLines="0" w:afterLines="0" w:line="240" w:lineRule="auto"/>
              <w:ind w:left="2"/>
              <w:jc w:val="center"/>
              <w:rPr>
                <w:rFonts w:hint="default" w:eastAsia="宋体"/>
                <w:b/>
                <w:bCs/>
                <w:color w:val="auto"/>
                <w:sz w:val="36"/>
                <w:szCs w:val="36"/>
                <w:lang w:val="en-US" w:eastAsia="zh-CN"/>
              </w:rPr>
            </w:pPr>
            <w:r>
              <w:rPr>
                <w:rFonts w:hint="eastAsia" w:ascii="宋体" w:hAnsi="宋体" w:eastAsia="宋体"/>
                <w:b/>
                <w:bCs/>
                <w:color w:val="auto"/>
                <w:sz w:val="28"/>
                <w:szCs w:val="36"/>
                <w:lang w:val="en-US" w:eastAsia="zh-CN"/>
              </w:rPr>
              <w:t>任务分值</w:t>
            </w:r>
          </w:p>
        </w:tc>
        <w:tc>
          <w:tcPr>
            <w:tcW w:w="2454" w:type="dxa"/>
            <w:tcBorders>
              <w:top w:val="single" w:color="000000" w:sz="12" w:space="0"/>
              <w:left w:val="single" w:color="000000" w:sz="4" w:space="0"/>
              <w:bottom w:val="single" w:color="000000" w:sz="4" w:space="0"/>
              <w:right w:val="single" w:color="000000" w:sz="12" w:space="0"/>
              <w:tl2br w:val="nil"/>
              <w:tr2bl w:val="nil"/>
            </w:tcBorders>
            <w:shd w:val="clear" w:color="auto" w:fill="FFFFFF"/>
            <w:noWrap w:val="0"/>
            <w:vAlign w:val="center"/>
          </w:tcPr>
          <w:p w14:paraId="4A3E953F">
            <w:pPr>
              <w:pStyle w:val="20"/>
              <w:kinsoku w:val="0"/>
              <w:overflowPunct w:val="0"/>
              <w:spacing w:beforeLines="0" w:afterLines="0" w:line="240" w:lineRule="auto"/>
              <w:ind w:left="2"/>
              <w:jc w:val="center"/>
              <w:rPr>
                <w:rFonts w:hint="default" w:eastAsia="宋体"/>
                <w:b/>
                <w:bCs/>
                <w:color w:val="auto"/>
                <w:sz w:val="36"/>
                <w:szCs w:val="36"/>
                <w:lang w:val="en-US" w:eastAsia="zh-CN"/>
              </w:rPr>
            </w:pPr>
            <w:r>
              <w:rPr>
                <w:rFonts w:hint="eastAsia" w:ascii="宋体" w:hAnsi="宋体" w:eastAsia="宋体"/>
                <w:b/>
                <w:bCs/>
                <w:color w:val="auto"/>
                <w:sz w:val="28"/>
                <w:szCs w:val="36"/>
                <w:lang w:val="en-US" w:eastAsia="zh-CN"/>
              </w:rPr>
              <w:t>得分记录</w:t>
            </w:r>
          </w:p>
        </w:tc>
      </w:tr>
      <w:tr w14:paraId="053E7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3828" w:type="dxa"/>
            <w:tcBorders>
              <w:top w:val="single" w:color="000000" w:sz="4" w:space="0"/>
              <w:left w:val="single" w:color="000000" w:sz="12" w:space="0"/>
              <w:bottom w:val="single" w:color="000000" w:sz="4" w:space="0"/>
              <w:right w:val="single" w:color="000000" w:sz="4" w:space="0"/>
              <w:tl2br w:val="nil"/>
              <w:tr2bl w:val="nil"/>
            </w:tcBorders>
            <w:shd w:val="clear" w:color="auto" w:fill="FFFFFF"/>
            <w:noWrap w:val="0"/>
            <w:vAlign w:val="center"/>
          </w:tcPr>
          <w:p w14:paraId="696B6AD1">
            <w:pPr>
              <w:keepNext w:val="0"/>
              <w:keepLines w:val="0"/>
              <w:widowControl/>
              <w:suppressLineNumbers w:val="0"/>
              <w:spacing w:line="240" w:lineRule="auto"/>
              <w:jc w:val="center"/>
              <w:textAlignment w:val="center"/>
              <w:rPr>
                <w:rFonts w:hint="default" w:ascii="宋体" w:hAnsi="宋体" w:eastAsia="宋体" w:cs="宋体"/>
                <w:b w:val="0"/>
                <w:bCs w:val="0"/>
                <w:i w:val="0"/>
                <w:iCs w:val="0"/>
                <w:snapToGrid w:val="0"/>
                <w:color w:val="auto"/>
                <w:kern w:val="0"/>
                <w:sz w:val="22"/>
                <w:szCs w:val="22"/>
                <w:u w:val="none"/>
                <w:lang w:val="en-US" w:eastAsia="en-US" w:bidi="ar-SA"/>
              </w:rPr>
            </w:pPr>
            <w:r>
              <w:rPr>
                <w:rFonts w:hint="eastAsia" w:ascii="宋体" w:hAnsi="宋体" w:eastAsia="宋体" w:cs="宋体"/>
                <w:b w:val="0"/>
                <w:bCs w:val="0"/>
                <w:i w:val="0"/>
                <w:iCs w:val="0"/>
                <w:snapToGrid w:val="0"/>
                <w:color w:val="auto"/>
                <w:kern w:val="0"/>
                <w:sz w:val="22"/>
                <w:szCs w:val="22"/>
                <w:u w:val="none"/>
                <w:lang w:val="en-US" w:eastAsia="zh-CN" w:bidi="ar"/>
              </w:rPr>
              <w:t>巡线分数</w:t>
            </w:r>
          </w:p>
        </w:tc>
        <w:tc>
          <w:tcPr>
            <w:tcW w:w="2453"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0BB95268">
            <w:pPr>
              <w:pStyle w:val="20"/>
              <w:kinsoku w:val="0"/>
              <w:overflowPunct w:val="0"/>
              <w:spacing w:beforeLines="0" w:afterLines="0" w:line="240" w:lineRule="auto"/>
              <w:ind w:left="2"/>
              <w:jc w:val="center"/>
              <w:rPr>
                <w:rFonts w:hint="default" w:eastAsia="宋体"/>
                <w:b w:val="0"/>
                <w:bCs w:val="0"/>
                <w:color w:val="auto"/>
                <w:sz w:val="24"/>
                <w:szCs w:val="24"/>
                <w:lang w:val="en-US" w:eastAsia="zh-CN"/>
              </w:rPr>
            </w:pPr>
            <w:r>
              <w:rPr>
                <w:rFonts w:hint="eastAsia" w:eastAsia="宋体"/>
                <w:b w:val="0"/>
                <w:bCs w:val="0"/>
                <w:color w:val="auto"/>
                <w:sz w:val="24"/>
                <w:szCs w:val="24"/>
                <w:lang w:val="en-US" w:eastAsia="zh-CN"/>
              </w:rPr>
              <w:t>20分</w:t>
            </w:r>
          </w:p>
        </w:tc>
        <w:tc>
          <w:tcPr>
            <w:tcW w:w="2454" w:type="dxa"/>
            <w:tcBorders>
              <w:top w:val="single" w:color="000000" w:sz="4" w:space="0"/>
              <w:left w:val="single" w:color="000000" w:sz="4" w:space="0"/>
              <w:bottom w:val="single" w:color="000000" w:sz="4" w:space="0"/>
              <w:right w:val="single" w:color="000000" w:sz="12" w:space="0"/>
              <w:tl2br w:val="nil"/>
              <w:tr2bl w:val="nil"/>
            </w:tcBorders>
            <w:shd w:val="clear" w:color="auto" w:fill="FFFFFF"/>
            <w:noWrap w:val="0"/>
            <w:vAlign w:val="center"/>
          </w:tcPr>
          <w:p w14:paraId="040427F8">
            <w:pPr>
              <w:pStyle w:val="20"/>
              <w:kinsoku w:val="0"/>
              <w:overflowPunct w:val="0"/>
              <w:spacing w:beforeLines="0" w:afterLines="0" w:line="240" w:lineRule="auto"/>
              <w:jc w:val="center"/>
              <w:rPr>
                <w:rFonts w:hint="default"/>
                <w:b w:val="0"/>
                <w:bCs w:val="0"/>
                <w:color w:val="auto"/>
                <w:sz w:val="24"/>
                <w:szCs w:val="24"/>
              </w:rPr>
            </w:pPr>
          </w:p>
        </w:tc>
      </w:tr>
      <w:tr w14:paraId="22CCC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3828" w:type="dxa"/>
            <w:tcBorders>
              <w:top w:val="single" w:color="000000" w:sz="4" w:space="0"/>
              <w:left w:val="single" w:color="000000" w:sz="12" w:space="0"/>
              <w:bottom w:val="single" w:color="000000" w:sz="4" w:space="0"/>
              <w:right w:val="single" w:color="000000" w:sz="4" w:space="0"/>
              <w:tl2br w:val="nil"/>
              <w:tr2bl w:val="nil"/>
            </w:tcBorders>
            <w:shd w:val="clear" w:color="auto" w:fill="FFFFFF"/>
            <w:noWrap w:val="0"/>
            <w:vAlign w:val="center"/>
          </w:tcPr>
          <w:p w14:paraId="6C1367BF">
            <w:pPr>
              <w:keepNext w:val="0"/>
              <w:keepLines w:val="0"/>
              <w:widowControl/>
              <w:suppressLineNumbers w:val="0"/>
              <w:spacing w:line="240" w:lineRule="auto"/>
              <w:jc w:val="center"/>
              <w:textAlignment w:val="center"/>
              <w:rPr>
                <w:rFonts w:hint="default" w:ascii="宋体" w:hAnsi="宋体" w:eastAsia="宋体" w:cs="宋体"/>
                <w:b w:val="0"/>
                <w:bCs w:val="0"/>
                <w:i w:val="0"/>
                <w:iCs w:val="0"/>
                <w:snapToGrid w:val="0"/>
                <w:color w:val="auto"/>
                <w:kern w:val="0"/>
                <w:sz w:val="22"/>
                <w:szCs w:val="22"/>
                <w:u w:val="none"/>
                <w:lang w:val="en-US" w:eastAsia="en-US" w:bidi="ar-SA"/>
              </w:rPr>
            </w:pPr>
            <w:r>
              <w:rPr>
                <w:rFonts w:hint="eastAsia" w:ascii="宋体" w:hAnsi="宋体" w:eastAsia="宋体" w:cs="宋体"/>
                <w:b w:val="0"/>
                <w:bCs w:val="0"/>
                <w:i w:val="0"/>
                <w:iCs w:val="0"/>
                <w:snapToGrid w:val="0"/>
                <w:color w:val="auto"/>
                <w:kern w:val="0"/>
                <w:sz w:val="22"/>
                <w:szCs w:val="22"/>
                <w:u w:val="none"/>
                <w:lang w:val="en-US" w:eastAsia="zh-CN" w:bidi="ar"/>
              </w:rPr>
              <w:t>1号游览点得分</w:t>
            </w:r>
          </w:p>
        </w:tc>
        <w:tc>
          <w:tcPr>
            <w:tcW w:w="2453"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0E5C053A">
            <w:pPr>
              <w:pStyle w:val="20"/>
              <w:kinsoku w:val="0"/>
              <w:overflowPunct w:val="0"/>
              <w:spacing w:beforeLines="0" w:afterLines="0" w:line="240" w:lineRule="auto"/>
              <w:ind w:left="2"/>
              <w:jc w:val="center"/>
              <w:rPr>
                <w:rFonts w:hint="default" w:eastAsia="宋体"/>
                <w:b w:val="0"/>
                <w:bCs w:val="0"/>
                <w:color w:val="auto"/>
                <w:sz w:val="24"/>
                <w:szCs w:val="24"/>
                <w:lang w:val="en-US" w:eastAsia="zh-CN"/>
              </w:rPr>
            </w:pPr>
            <w:r>
              <w:rPr>
                <w:rFonts w:hint="eastAsia" w:eastAsia="宋体"/>
                <w:b w:val="0"/>
                <w:bCs w:val="0"/>
                <w:color w:val="auto"/>
                <w:sz w:val="24"/>
                <w:szCs w:val="24"/>
                <w:lang w:val="en-US" w:eastAsia="zh-CN"/>
              </w:rPr>
              <w:t>50分</w:t>
            </w:r>
          </w:p>
        </w:tc>
        <w:tc>
          <w:tcPr>
            <w:tcW w:w="2454" w:type="dxa"/>
            <w:tcBorders>
              <w:top w:val="single" w:color="000000" w:sz="4" w:space="0"/>
              <w:left w:val="single" w:color="000000" w:sz="4" w:space="0"/>
              <w:bottom w:val="single" w:color="000000" w:sz="4" w:space="0"/>
              <w:right w:val="single" w:color="000000" w:sz="12" w:space="0"/>
              <w:tl2br w:val="nil"/>
              <w:tr2bl w:val="nil"/>
            </w:tcBorders>
            <w:shd w:val="clear" w:color="auto" w:fill="FFFFFF"/>
            <w:noWrap w:val="0"/>
            <w:vAlign w:val="center"/>
          </w:tcPr>
          <w:p w14:paraId="4835476D">
            <w:pPr>
              <w:pStyle w:val="20"/>
              <w:kinsoku w:val="0"/>
              <w:overflowPunct w:val="0"/>
              <w:spacing w:beforeLines="0" w:afterLines="0" w:line="240" w:lineRule="auto"/>
              <w:jc w:val="center"/>
              <w:rPr>
                <w:rFonts w:hint="default"/>
                <w:b w:val="0"/>
                <w:bCs w:val="0"/>
                <w:color w:val="auto"/>
                <w:sz w:val="24"/>
                <w:szCs w:val="24"/>
              </w:rPr>
            </w:pPr>
          </w:p>
        </w:tc>
      </w:tr>
      <w:tr w14:paraId="5B52A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3828" w:type="dxa"/>
            <w:tcBorders>
              <w:top w:val="single" w:color="000000" w:sz="4" w:space="0"/>
              <w:left w:val="single" w:color="000000" w:sz="12" w:space="0"/>
              <w:bottom w:val="single" w:color="000000" w:sz="4" w:space="0"/>
              <w:right w:val="single" w:color="000000" w:sz="4" w:space="0"/>
              <w:tl2br w:val="nil"/>
              <w:tr2bl w:val="nil"/>
            </w:tcBorders>
            <w:shd w:val="clear" w:color="auto" w:fill="FFFFFF"/>
            <w:noWrap w:val="0"/>
            <w:vAlign w:val="center"/>
          </w:tcPr>
          <w:p w14:paraId="63ED164F">
            <w:pPr>
              <w:keepNext w:val="0"/>
              <w:keepLines w:val="0"/>
              <w:widowControl/>
              <w:suppressLineNumbers w:val="0"/>
              <w:spacing w:line="240" w:lineRule="auto"/>
              <w:jc w:val="center"/>
              <w:textAlignment w:val="center"/>
              <w:rPr>
                <w:rFonts w:hint="default" w:ascii="宋体" w:hAnsi="宋体" w:eastAsia="宋体" w:cs="宋体"/>
                <w:b w:val="0"/>
                <w:bCs w:val="0"/>
                <w:i w:val="0"/>
                <w:iCs w:val="0"/>
                <w:snapToGrid w:val="0"/>
                <w:color w:val="auto"/>
                <w:kern w:val="0"/>
                <w:sz w:val="22"/>
                <w:szCs w:val="22"/>
                <w:u w:val="none"/>
                <w:lang w:val="en-US" w:eastAsia="en-US" w:bidi="ar-SA"/>
              </w:rPr>
            </w:pPr>
            <w:r>
              <w:rPr>
                <w:rFonts w:hint="eastAsia" w:ascii="宋体" w:hAnsi="宋体" w:eastAsia="宋体" w:cs="宋体"/>
                <w:b w:val="0"/>
                <w:bCs w:val="0"/>
                <w:i w:val="0"/>
                <w:iCs w:val="0"/>
                <w:snapToGrid w:val="0"/>
                <w:color w:val="auto"/>
                <w:kern w:val="0"/>
                <w:sz w:val="22"/>
                <w:szCs w:val="22"/>
                <w:u w:val="none"/>
                <w:lang w:val="en-US" w:eastAsia="zh-CN" w:bidi="ar"/>
              </w:rPr>
              <w:t>2号游览点得分</w:t>
            </w:r>
          </w:p>
        </w:tc>
        <w:tc>
          <w:tcPr>
            <w:tcW w:w="2453"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5059EEE7">
            <w:pPr>
              <w:pStyle w:val="20"/>
              <w:kinsoku w:val="0"/>
              <w:overflowPunct w:val="0"/>
              <w:spacing w:beforeLines="0" w:afterLines="0" w:line="240" w:lineRule="auto"/>
              <w:ind w:left="2"/>
              <w:jc w:val="center"/>
              <w:rPr>
                <w:rFonts w:hint="default"/>
                <w:b w:val="0"/>
                <w:bCs w:val="0"/>
                <w:color w:val="auto"/>
                <w:sz w:val="24"/>
                <w:szCs w:val="24"/>
              </w:rPr>
            </w:pPr>
            <w:r>
              <w:rPr>
                <w:rFonts w:hint="eastAsia" w:eastAsia="宋体"/>
                <w:b w:val="0"/>
                <w:bCs w:val="0"/>
                <w:color w:val="auto"/>
                <w:sz w:val="24"/>
                <w:szCs w:val="24"/>
                <w:lang w:val="en-US" w:eastAsia="zh-CN"/>
              </w:rPr>
              <w:t>50分</w:t>
            </w:r>
          </w:p>
        </w:tc>
        <w:tc>
          <w:tcPr>
            <w:tcW w:w="2454" w:type="dxa"/>
            <w:tcBorders>
              <w:top w:val="single" w:color="000000" w:sz="4" w:space="0"/>
              <w:left w:val="single" w:color="000000" w:sz="4" w:space="0"/>
              <w:bottom w:val="single" w:color="000000" w:sz="4" w:space="0"/>
              <w:right w:val="single" w:color="000000" w:sz="12" w:space="0"/>
              <w:tl2br w:val="nil"/>
              <w:tr2bl w:val="nil"/>
            </w:tcBorders>
            <w:shd w:val="clear" w:color="auto" w:fill="FFFFFF"/>
            <w:noWrap w:val="0"/>
            <w:vAlign w:val="center"/>
          </w:tcPr>
          <w:p w14:paraId="3D22C6C3">
            <w:pPr>
              <w:pStyle w:val="20"/>
              <w:kinsoku w:val="0"/>
              <w:overflowPunct w:val="0"/>
              <w:spacing w:beforeLines="0" w:afterLines="0" w:line="240" w:lineRule="auto"/>
              <w:jc w:val="center"/>
              <w:rPr>
                <w:rFonts w:hint="default"/>
                <w:b w:val="0"/>
                <w:bCs w:val="0"/>
                <w:color w:val="auto"/>
                <w:sz w:val="24"/>
                <w:szCs w:val="24"/>
              </w:rPr>
            </w:pPr>
          </w:p>
        </w:tc>
      </w:tr>
      <w:tr w14:paraId="61FC8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3828" w:type="dxa"/>
            <w:tcBorders>
              <w:top w:val="single" w:color="000000" w:sz="4" w:space="0"/>
              <w:left w:val="single" w:color="000000" w:sz="12" w:space="0"/>
              <w:bottom w:val="single" w:color="000000" w:sz="4" w:space="0"/>
              <w:right w:val="single" w:color="000000" w:sz="4" w:space="0"/>
              <w:tl2br w:val="nil"/>
              <w:tr2bl w:val="nil"/>
            </w:tcBorders>
            <w:shd w:val="clear" w:color="auto" w:fill="FFFFFF"/>
            <w:noWrap w:val="0"/>
            <w:vAlign w:val="center"/>
          </w:tcPr>
          <w:p w14:paraId="01E28F67">
            <w:pPr>
              <w:keepNext w:val="0"/>
              <w:keepLines w:val="0"/>
              <w:widowControl/>
              <w:suppressLineNumbers w:val="0"/>
              <w:spacing w:line="240" w:lineRule="auto"/>
              <w:jc w:val="center"/>
              <w:textAlignment w:val="center"/>
              <w:rPr>
                <w:rFonts w:hint="default" w:ascii="宋体" w:hAnsi="宋体" w:eastAsia="宋体" w:cs="宋体"/>
                <w:b w:val="0"/>
                <w:bCs w:val="0"/>
                <w:i w:val="0"/>
                <w:iCs w:val="0"/>
                <w:snapToGrid w:val="0"/>
                <w:color w:val="auto"/>
                <w:kern w:val="0"/>
                <w:sz w:val="22"/>
                <w:szCs w:val="22"/>
                <w:u w:val="none"/>
                <w:lang w:val="en-US" w:eastAsia="en-US" w:bidi="ar-SA"/>
              </w:rPr>
            </w:pPr>
            <w:r>
              <w:rPr>
                <w:rFonts w:hint="eastAsia" w:ascii="宋体" w:hAnsi="宋体" w:eastAsia="宋体" w:cs="宋体"/>
                <w:b w:val="0"/>
                <w:bCs w:val="0"/>
                <w:i w:val="0"/>
                <w:iCs w:val="0"/>
                <w:snapToGrid w:val="0"/>
                <w:color w:val="auto"/>
                <w:kern w:val="0"/>
                <w:sz w:val="22"/>
                <w:szCs w:val="22"/>
                <w:u w:val="none"/>
                <w:lang w:val="en-US" w:eastAsia="zh-CN" w:bidi="ar"/>
              </w:rPr>
              <w:t>3号游览点得分</w:t>
            </w:r>
          </w:p>
        </w:tc>
        <w:tc>
          <w:tcPr>
            <w:tcW w:w="2453"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2F13FD04">
            <w:pPr>
              <w:pStyle w:val="20"/>
              <w:kinsoku w:val="0"/>
              <w:overflowPunct w:val="0"/>
              <w:spacing w:beforeLines="0" w:afterLines="0" w:line="240" w:lineRule="auto"/>
              <w:jc w:val="center"/>
              <w:rPr>
                <w:rFonts w:hint="default"/>
                <w:b w:val="0"/>
                <w:bCs w:val="0"/>
                <w:color w:val="auto"/>
                <w:sz w:val="24"/>
                <w:szCs w:val="24"/>
              </w:rPr>
            </w:pPr>
            <w:r>
              <w:rPr>
                <w:rFonts w:hint="eastAsia" w:eastAsia="宋体"/>
                <w:b w:val="0"/>
                <w:bCs w:val="0"/>
                <w:color w:val="auto"/>
                <w:sz w:val="24"/>
                <w:szCs w:val="24"/>
                <w:lang w:val="en-US" w:eastAsia="zh-CN"/>
              </w:rPr>
              <w:t>50分</w:t>
            </w:r>
          </w:p>
        </w:tc>
        <w:tc>
          <w:tcPr>
            <w:tcW w:w="2454" w:type="dxa"/>
            <w:tcBorders>
              <w:top w:val="single" w:color="000000" w:sz="4" w:space="0"/>
              <w:left w:val="single" w:color="000000" w:sz="4" w:space="0"/>
              <w:bottom w:val="single" w:color="000000" w:sz="4" w:space="0"/>
              <w:right w:val="single" w:color="000000" w:sz="12" w:space="0"/>
              <w:tl2br w:val="nil"/>
              <w:tr2bl w:val="nil"/>
            </w:tcBorders>
            <w:shd w:val="clear" w:color="auto" w:fill="FFFFFF"/>
            <w:noWrap w:val="0"/>
            <w:vAlign w:val="center"/>
          </w:tcPr>
          <w:p w14:paraId="66A78143">
            <w:pPr>
              <w:pStyle w:val="20"/>
              <w:kinsoku w:val="0"/>
              <w:overflowPunct w:val="0"/>
              <w:spacing w:beforeLines="0" w:afterLines="0" w:line="240" w:lineRule="auto"/>
              <w:jc w:val="center"/>
              <w:rPr>
                <w:rFonts w:hint="default"/>
                <w:b w:val="0"/>
                <w:bCs w:val="0"/>
                <w:color w:val="auto"/>
                <w:sz w:val="24"/>
                <w:szCs w:val="24"/>
              </w:rPr>
            </w:pPr>
          </w:p>
        </w:tc>
      </w:tr>
      <w:tr w14:paraId="6BB11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3828" w:type="dxa"/>
            <w:tcBorders>
              <w:top w:val="single" w:color="000000" w:sz="4" w:space="0"/>
              <w:left w:val="single" w:color="000000" w:sz="12" w:space="0"/>
              <w:bottom w:val="single" w:color="000000" w:sz="4" w:space="0"/>
              <w:right w:val="single" w:color="000000" w:sz="4" w:space="0"/>
              <w:tl2br w:val="nil"/>
              <w:tr2bl w:val="nil"/>
            </w:tcBorders>
            <w:shd w:val="clear" w:color="auto" w:fill="FFFFFF"/>
            <w:noWrap w:val="0"/>
            <w:vAlign w:val="center"/>
          </w:tcPr>
          <w:p w14:paraId="58FB2666">
            <w:pPr>
              <w:keepNext w:val="0"/>
              <w:keepLines w:val="0"/>
              <w:widowControl/>
              <w:suppressLineNumbers w:val="0"/>
              <w:spacing w:line="240" w:lineRule="auto"/>
              <w:jc w:val="center"/>
              <w:textAlignment w:val="center"/>
              <w:rPr>
                <w:rFonts w:hint="default" w:ascii="宋体" w:hAnsi="宋体" w:eastAsia="宋体" w:cs="宋体"/>
                <w:b w:val="0"/>
                <w:bCs w:val="0"/>
                <w:i w:val="0"/>
                <w:iCs w:val="0"/>
                <w:snapToGrid w:val="0"/>
                <w:color w:val="auto"/>
                <w:kern w:val="0"/>
                <w:sz w:val="22"/>
                <w:szCs w:val="22"/>
                <w:u w:val="none"/>
                <w:lang w:val="en-US" w:eastAsia="en-US" w:bidi="ar-SA"/>
              </w:rPr>
            </w:pPr>
            <w:r>
              <w:rPr>
                <w:rFonts w:hint="eastAsia" w:ascii="宋体" w:hAnsi="宋体" w:eastAsia="宋体" w:cs="宋体"/>
                <w:b w:val="0"/>
                <w:bCs w:val="0"/>
                <w:i w:val="0"/>
                <w:iCs w:val="0"/>
                <w:snapToGrid w:val="0"/>
                <w:color w:val="auto"/>
                <w:kern w:val="0"/>
                <w:sz w:val="22"/>
                <w:szCs w:val="22"/>
                <w:u w:val="none"/>
                <w:lang w:val="en-US" w:eastAsia="zh-CN" w:bidi="ar"/>
              </w:rPr>
              <w:t>不游览点得分</w:t>
            </w:r>
          </w:p>
        </w:tc>
        <w:tc>
          <w:tcPr>
            <w:tcW w:w="2453"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0C555BE4">
            <w:pPr>
              <w:pStyle w:val="20"/>
              <w:kinsoku w:val="0"/>
              <w:overflowPunct w:val="0"/>
              <w:spacing w:beforeLines="0" w:afterLines="0" w:line="240" w:lineRule="auto"/>
              <w:jc w:val="center"/>
              <w:rPr>
                <w:rFonts w:hint="default"/>
                <w:b w:val="0"/>
                <w:bCs w:val="0"/>
                <w:color w:val="auto"/>
                <w:sz w:val="24"/>
                <w:szCs w:val="24"/>
              </w:rPr>
            </w:pPr>
            <w:r>
              <w:rPr>
                <w:rFonts w:hint="eastAsia" w:eastAsia="宋体"/>
                <w:b w:val="0"/>
                <w:bCs w:val="0"/>
                <w:color w:val="auto"/>
                <w:sz w:val="24"/>
                <w:szCs w:val="24"/>
                <w:lang w:val="en-US" w:eastAsia="zh-CN"/>
              </w:rPr>
              <w:t>50分</w:t>
            </w:r>
          </w:p>
        </w:tc>
        <w:tc>
          <w:tcPr>
            <w:tcW w:w="2454" w:type="dxa"/>
            <w:tcBorders>
              <w:top w:val="single" w:color="000000" w:sz="4" w:space="0"/>
              <w:left w:val="single" w:color="000000" w:sz="4" w:space="0"/>
              <w:bottom w:val="single" w:color="000000" w:sz="4" w:space="0"/>
              <w:right w:val="single" w:color="000000" w:sz="12" w:space="0"/>
              <w:tl2br w:val="nil"/>
              <w:tr2bl w:val="nil"/>
            </w:tcBorders>
            <w:shd w:val="clear" w:color="auto" w:fill="FFFFFF"/>
            <w:noWrap w:val="0"/>
            <w:vAlign w:val="center"/>
          </w:tcPr>
          <w:p w14:paraId="5C5E97B2">
            <w:pPr>
              <w:pStyle w:val="20"/>
              <w:kinsoku w:val="0"/>
              <w:overflowPunct w:val="0"/>
              <w:spacing w:beforeLines="0" w:afterLines="0" w:line="240" w:lineRule="auto"/>
              <w:jc w:val="center"/>
              <w:rPr>
                <w:rFonts w:hint="default"/>
                <w:b w:val="0"/>
                <w:bCs w:val="0"/>
                <w:color w:val="auto"/>
                <w:sz w:val="24"/>
                <w:szCs w:val="24"/>
              </w:rPr>
            </w:pPr>
          </w:p>
        </w:tc>
      </w:tr>
      <w:tr w14:paraId="7A1FC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3828" w:type="dxa"/>
            <w:tcBorders>
              <w:top w:val="single" w:color="000000" w:sz="4" w:space="0"/>
              <w:left w:val="single" w:color="000000" w:sz="12" w:space="0"/>
              <w:bottom w:val="single" w:color="000000" w:sz="4" w:space="0"/>
              <w:right w:val="single" w:color="000000" w:sz="4" w:space="0"/>
              <w:tl2br w:val="nil"/>
              <w:tr2bl w:val="nil"/>
            </w:tcBorders>
            <w:shd w:val="clear" w:color="auto" w:fill="FFFFFF"/>
            <w:noWrap w:val="0"/>
            <w:vAlign w:val="center"/>
          </w:tcPr>
          <w:p w14:paraId="2AB8D324">
            <w:pPr>
              <w:keepNext w:val="0"/>
              <w:keepLines w:val="0"/>
              <w:widowControl/>
              <w:suppressLineNumbers w:val="0"/>
              <w:spacing w:line="240" w:lineRule="auto"/>
              <w:jc w:val="center"/>
              <w:textAlignment w:val="center"/>
              <w:rPr>
                <w:rFonts w:hint="default" w:ascii="宋体" w:hAnsi="宋体" w:eastAsia="宋体" w:cs="宋体"/>
                <w:b w:val="0"/>
                <w:bCs w:val="0"/>
                <w:i w:val="0"/>
                <w:iCs w:val="0"/>
                <w:snapToGrid w:val="0"/>
                <w:color w:val="auto"/>
                <w:kern w:val="0"/>
                <w:sz w:val="22"/>
                <w:szCs w:val="22"/>
                <w:u w:val="none"/>
                <w:lang w:val="en-US" w:eastAsia="en-US" w:bidi="ar-SA"/>
              </w:rPr>
            </w:pPr>
            <w:r>
              <w:rPr>
                <w:rFonts w:hint="eastAsia" w:ascii="宋体" w:hAnsi="宋体" w:eastAsia="宋体" w:cs="宋体"/>
                <w:b w:val="0"/>
                <w:bCs w:val="0"/>
                <w:i w:val="0"/>
                <w:iCs w:val="0"/>
                <w:snapToGrid w:val="0"/>
                <w:color w:val="auto"/>
                <w:kern w:val="0"/>
                <w:sz w:val="22"/>
                <w:szCs w:val="22"/>
                <w:u w:val="none"/>
                <w:lang w:val="en-US" w:eastAsia="zh-CN" w:bidi="ar"/>
              </w:rPr>
              <w:t>不游览点得分</w:t>
            </w:r>
          </w:p>
        </w:tc>
        <w:tc>
          <w:tcPr>
            <w:tcW w:w="2453"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25899C7E">
            <w:pPr>
              <w:pStyle w:val="20"/>
              <w:kinsoku w:val="0"/>
              <w:overflowPunct w:val="0"/>
              <w:spacing w:beforeLines="0" w:afterLines="0" w:line="240" w:lineRule="auto"/>
              <w:jc w:val="center"/>
              <w:rPr>
                <w:rFonts w:hint="default"/>
                <w:b w:val="0"/>
                <w:bCs w:val="0"/>
                <w:color w:val="auto"/>
                <w:sz w:val="24"/>
                <w:szCs w:val="24"/>
              </w:rPr>
            </w:pPr>
            <w:r>
              <w:rPr>
                <w:rFonts w:hint="eastAsia" w:eastAsia="宋体"/>
                <w:b w:val="0"/>
                <w:bCs w:val="0"/>
                <w:color w:val="auto"/>
                <w:sz w:val="24"/>
                <w:szCs w:val="24"/>
                <w:lang w:val="en-US" w:eastAsia="zh-CN"/>
              </w:rPr>
              <w:t>50分</w:t>
            </w:r>
          </w:p>
        </w:tc>
        <w:tc>
          <w:tcPr>
            <w:tcW w:w="2454" w:type="dxa"/>
            <w:tcBorders>
              <w:top w:val="single" w:color="000000" w:sz="4" w:space="0"/>
              <w:left w:val="single" w:color="000000" w:sz="4" w:space="0"/>
              <w:bottom w:val="single" w:color="000000" w:sz="4" w:space="0"/>
              <w:right w:val="single" w:color="000000" w:sz="12" w:space="0"/>
              <w:tl2br w:val="nil"/>
              <w:tr2bl w:val="nil"/>
            </w:tcBorders>
            <w:shd w:val="clear" w:color="auto" w:fill="FFFFFF"/>
            <w:noWrap w:val="0"/>
            <w:vAlign w:val="center"/>
          </w:tcPr>
          <w:p w14:paraId="1EDC3B8B">
            <w:pPr>
              <w:pStyle w:val="20"/>
              <w:kinsoku w:val="0"/>
              <w:overflowPunct w:val="0"/>
              <w:spacing w:beforeLines="0" w:afterLines="0" w:line="240" w:lineRule="auto"/>
              <w:jc w:val="center"/>
              <w:rPr>
                <w:rFonts w:hint="default"/>
                <w:b w:val="0"/>
                <w:bCs w:val="0"/>
                <w:color w:val="auto"/>
                <w:sz w:val="24"/>
                <w:szCs w:val="24"/>
              </w:rPr>
            </w:pPr>
          </w:p>
        </w:tc>
      </w:tr>
      <w:tr w14:paraId="6EDF0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3828" w:type="dxa"/>
            <w:tcBorders>
              <w:top w:val="single" w:color="000000" w:sz="4" w:space="0"/>
              <w:left w:val="single" w:color="000000" w:sz="12" w:space="0"/>
              <w:bottom w:val="single" w:color="000000" w:sz="4" w:space="0"/>
              <w:right w:val="single" w:color="000000" w:sz="4" w:space="0"/>
              <w:tl2br w:val="nil"/>
              <w:tr2bl w:val="nil"/>
            </w:tcBorders>
            <w:shd w:val="clear" w:color="auto" w:fill="FFFFFF"/>
            <w:noWrap w:val="0"/>
            <w:vAlign w:val="center"/>
          </w:tcPr>
          <w:p w14:paraId="37BF5330">
            <w:pPr>
              <w:keepNext w:val="0"/>
              <w:keepLines w:val="0"/>
              <w:widowControl/>
              <w:suppressLineNumbers w:val="0"/>
              <w:spacing w:line="240" w:lineRule="auto"/>
              <w:jc w:val="center"/>
              <w:textAlignment w:val="center"/>
              <w:rPr>
                <w:rFonts w:hint="default" w:ascii="宋体" w:hAnsi="宋体" w:eastAsia="宋体" w:cs="宋体"/>
                <w:b w:val="0"/>
                <w:bCs w:val="0"/>
                <w:i w:val="0"/>
                <w:iCs w:val="0"/>
                <w:snapToGrid w:val="0"/>
                <w:color w:val="auto"/>
                <w:kern w:val="0"/>
                <w:sz w:val="22"/>
                <w:szCs w:val="22"/>
                <w:u w:val="none"/>
                <w:lang w:val="en-US" w:eastAsia="en-US" w:bidi="ar-SA"/>
              </w:rPr>
            </w:pPr>
            <w:r>
              <w:rPr>
                <w:rFonts w:hint="eastAsia" w:ascii="宋体" w:hAnsi="宋体" w:eastAsia="宋体" w:cs="宋体"/>
                <w:b w:val="0"/>
                <w:bCs w:val="0"/>
                <w:i w:val="0"/>
                <w:iCs w:val="0"/>
                <w:snapToGrid w:val="0"/>
                <w:color w:val="auto"/>
                <w:kern w:val="0"/>
                <w:sz w:val="22"/>
                <w:szCs w:val="22"/>
                <w:u w:val="none"/>
                <w:lang w:val="en-US" w:eastAsia="zh-CN" w:bidi="ar"/>
              </w:rPr>
              <w:t>回家分数</w:t>
            </w:r>
          </w:p>
        </w:tc>
        <w:tc>
          <w:tcPr>
            <w:tcW w:w="2453"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397247DA">
            <w:pPr>
              <w:pStyle w:val="20"/>
              <w:kinsoku w:val="0"/>
              <w:overflowPunct w:val="0"/>
              <w:spacing w:beforeLines="0" w:afterLines="0" w:line="240" w:lineRule="auto"/>
              <w:jc w:val="center"/>
              <w:rPr>
                <w:rFonts w:hint="default"/>
                <w:b w:val="0"/>
                <w:bCs w:val="0"/>
                <w:color w:val="auto"/>
                <w:sz w:val="24"/>
                <w:szCs w:val="24"/>
              </w:rPr>
            </w:pPr>
            <w:r>
              <w:rPr>
                <w:rFonts w:hint="eastAsia" w:eastAsia="宋体"/>
                <w:b w:val="0"/>
                <w:bCs w:val="0"/>
                <w:color w:val="auto"/>
                <w:sz w:val="24"/>
                <w:szCs w:val="24"/>
                <w:lang w:val="en-US" w:eastAsia="zh-CN"/>
              </w:rPr>
              <w:t>50分</w:t>
            </w:r>
          </w:p>
        </w:tc>
        <w:tc>
          <w:tcPr>
            <w:tcW w:w="2454" w:type="dxa"/>
            <w:tcBorders>
              <w:top w:val="single" w:color="000000" w:sz="4" w:space="0"/>
              <w:left w:val="single" w:color="000000" w:sz="4" w:space="0"/>
              <w:bottom w:val="single" w:color="000000" w:sz="4" w:space="0"/>
              <w:right w:val="single" w:color="000000" w:sz="12" w:space="0"/>
              <w:tl2br w:val="nil"/>
              <w:tr2bl w:val="nil"/>
            </w:tcBorders>
            <w:shd w:val="clear" w:color="auto" w:fill="FFFFFF"/>
            <w:noWrap w:val="0"/>
            <w:vAlign w:val="center"/>
          </w:tcPr>
          <w:p w14:paraId="584BC6AF">
            <w:pPr>
              <w:pStyle w:val="20"/>
              <w:kinsoku w:val="0"/>
              <w:overflowPunct w:val="0"/>
              <w:spacing w:beforeLines="0" w:afterLines="0" w:line="240" w:lineRule="auto"/>
              <w:jc w:val="center"/>
              <w:rPr>
                <w:rFonts w:hint="default"/>
                <w:b w:val="0"/>
                <w:bCs w:val="0"/>
                <w:color w:val="auto"/>
                <w:sz w:val="24"/>
                <w:szCs w:val="24"/>
              </w:rPr>
            </w:pPr>
          </w:p>
        </w:tc>
      </w:tr>
      <w:tr w14:paraId="23737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3828" w:type="dxa"/>
            <w:tcBorders>
              <w:top w:val="single" w:color="000000" w:sz="4" w:space="0"/>
              <w:left w:val="single" w:color="000000" w:sz="12" w:space="0"/>
              <w:bottom w:val="single" w:color="000000" w:sz="4" w:space="0"/>
              <w:right w:val="single" w:color="000000" w:sz="4" w:space="0"/>
              <w:tl2br w:val="nil"/>
              <w:tr2bl w:val="nil"/>
            </w:tcBorders>
            <w:shd w:val="clear" w:color="auto" w:fill="FFFFFF"/>
            <w:noWrap w:val="0"/>
            <w:vAlign w:val="center"/>
          </w:tcPr>
          <w:p w14:paraId="377684DB">
            <w:pPr>
              <w:pStyle w:val="20"/>
              <w:kinsoku w:val="0"/>
              <w:overflowPunct w:val="0"/>
              <w:spacing w:beforeLines="0" w:afterLines="0" w:line="240" w:lineRule="auto"/>
              <w:jc w:val="center"/>
              <w:rPr>
                <w:rFonts w:hint="default" w:ascii="宋体" w:hAnsi="宋体" w:eastAsia="宋体" w:cs="宋体"/>
                <w:b w:val="0"/>
                <w:bCs w:val="0"/>
                <w:i w:val="0"/>
                <w:iCs w:val="0"/>
                <w:snapToGrid w:val="0"/>
                <w:color w:val="auto"/>
                <w:kern w:val="0"/>
                <w:sz w:val="22"/>
                <w:szCs w:val="22"/>
                <w:u w:val="none"/>
                <w:lang w:val="en-US" w:eastAsia="zh-CN" w:bidi="ar"/>
              </w:rPr>
            </w:pPr>
            <w:r>
              <w:rPr>
                <w:rFonts w:hint="default" w:ascii="宋体" w:hAnsi="宋体" w:eastAsia="宋体" w:cs="宋体"/>
                <w:b w:val="0"/>
                <w:bCs w:val="0"/>
                <w:i w:val="0"/>
                <w:iCs w:val="0"/>
                <w:snapToGrid w:val="0"/>
                <w:color w:val="auto"/>
                <w:kern w:val="0"/>
                <w:sz w:val="22"/>
                <w:szCs w:val="22"/>
                <w:u w:val="none"/>
                <w:lang w:val="en-US" w:eastAsia="zh-CN" w:bidi="ar"/>
              </w:rPr>
              <w:t>重试扣分</w:t>
            </w:r>
          </w:p>
        </w:tc>
        <w:tc>
          <w:tcPr>
            <w:tcW w:w="2453"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0EDA51D7">
            <w:pPr>
              <w:pStyle w:val="20"/>
              <w:kinsoku w:val="0"/>
              <w:overflowPunct w:val="0"/>
              <w:spacing w:beforeLines="0" w:afterLines="0" w:line="240" w:lineRule="auto"/>
              <w:jc w:val="center"/>
              <w:rPr>
                <w:rFonts w:hint="default" w:eastAsia="宋体"/>
                <w:b w:val="0"/>
                <w:bCs w:val="0"/>
                <w:color w:val="auto"/>
                <w:sz w:val="24"/>
                <w:szCs w:val="24"/>
                <w:lang w:val="en-US" w:eastAsia="zh-CN"/>
              </w:rPr>
            </w:pPr>
            <w:r>
              <w:rPr>
                <w:rFonts w:hint="eastAsia" w:eastAsia="宋体"/>
                <w:b w:val="0"/>
                <w:bCs w:val="0"/>
                <w:color w:val="auto"/>
                <w:sz w:val="24"/>
                <w:szCs w:val="24"/>
                <w:lang w:val="en-US" w:eastAsia="zh-CN"/>
              </w:rPr>
              <w:t>-20分/次</w:t>
            </w:r>
          </w:p>
        </w:tc>
        <w:tc>
          <w:tcPr>
            <w:tcW w:w="2454" w:type="dxa"/>
            <w:tcBorders>
              <w:top w:val="single" w:color="000000" w:sz="4" w:space="0"/>
              <w:left w:val="single" w:color="000000" w:sz="4" w:space="0"/>
              <w:bottom w:val="single" w:color="000000" w:sz="4" w:space="0"/>
              <w:right w:val="single" w:color="000000" w:sz="12" w:space="0"/>
              <w:tl2br w:val="nil"/>
              <w:tr2bl w:val="nil"/>
            </w:tcBorders>
            <w:shd w:val="clear" w:color="auto" w:fill="FFFFFF"/>
            <w:noWrap w:val="0"/>
            <w:vAlign w:val="center"/>
          </w:tcPr>
          <w:p w14:paraId="69E558A4">
            <w:pPr>
              <w:pStyle w:val="20"/>
              <w:kinsoku w:val="0"/>
              <w:overflowPunct w:val="0"/>
              <w:spacing w:beforeLines="0" w:afterLines="0" w:line="240" w:lineRule="auto"/>
              <w:jc w:val="center"/>
              <w:rPr>
                <w:rFonts w:hint="default"/>
                <w:b w:val="0"/>
                <w:bCs w:val="0"/>
                <w:color w:val="auto"/>
                <w:sz w:val="24"/>
                <w:szCs w:val="24"/>
              </w:rPr>
            </w:pPr>
          </w:p>
        </w:tc>
      </w:tr>
      <w:tr w14:paraId="15D26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3828" w:type="dxa"/>
            <w:tcBorders>
              <w:top w:val="single" w:color="000000" w:sz="4" w:space="0"/>
              <w:left w:val="single" w:color="000000" w:sz="12" w:space="0"/>
              <w:bottom w:val="single" w:color="000000" w:sz="4" w:space="0"/>
              <w:right w:val="single" w:color="000000" w:sz="4" w:space="0"/>
              <w:tl2br w:val="nil"/>
              <w:tr2bl w:val="nil"/>
            </w:tcBorders>
            <w:shd w:val="clear" w:color="auto" w:fill="FFFFFF"/>
            <w:noWrap w:val="0"/>
            <w:vAlign w:val="center"/>
          </w:tcPr>
          <w:p w14:paraId="0EC0D302">
            <w:pPr>
              <w:pStyle w:val="20"/>
              <w:kinsoku w:val="0"/>
              <w:overflowPunct w:val="0"/>
              <w:spacing w:beforeLines="0" w:afterLines="0" w:line="240" w:lineRule="auto"/>
              <w:jc w:val="center"/>
              <w:rPr>
                <w:rFonts w:hint="default" w:ascii="宋体" w:hAnsi="宋体" w:eastAsia="宋体" w:cs="宋体"/>
                <w:b w:val="0"/>
                <w:bCs w:val="0"/>
                <w:i w:val="0"/>
                <w:iCs w:val="0"/>
                <w:snapToGrid w:val="0"/>
                <w:color w:val="auto"/>
                <w:kern w:val="0"/>
                <w:sz w:val="22"/>
                <w:szCs w:val="22"/>
                <w:u w:val="none"/>
                <w:lang w:val="en-US" w:eastAsia="zh-CN" w:bidi="ar"/>
              </w:rPr>
            </w:pPr>
            <w:r>
              <w:rPr>
                <w:rFonts w:hint="default" w:ascii="宋体" w:hAnsi="宋体" w:eastAsia="宋体" w:cs="宋体"/>
                <w:b w:val="0"/>
                <w:bCs w:val="0"/>
                <w:i w:val="0"/>
                <w:iCs w:val="0"/>
                <w:snapToGrid w:val="0"/>
                <w:color w:val="auto"/>
                <w:kern w:val="0"/>
                <w:sz w:val="22"/>
                <w:szCs w:val="22"/>
                <w:u w:val="none"/>
                <w:lang w:val="en-US" w:eastAsia="zh-CN" w:bidi="ar"/>
              </w:rPr>
              <w:t>迟到扣分</w:t>
            </w:r>
          </w:p>
        </w:tc>
        <w:tc>
          <w:tcPr>
            <w:tcW w:w="2453" w:type="dxa"/>
            <w:tcBorders>
              <w:top w:val="single" w:color="000000" w:sz="4" w:space="0"/>
              <w:left w:val="single" w:color="000000" w:sz="4" w:space="0"/>
              <w:bottom w:val="single" w:color="000000" w:sz="4" w:space="0"/>
              <w:right w:val="single" w:color="000000" w:sz="4" w:space="0"/>
              <w:tl2br w:val="nil"/>
              <w:tr2bl w:val="nil"/>
            </w:tcBorders>
            <w:shd w:val="clear" w:color="auto" w:fill="FFFFFF"/>
            <w:noWrap w:val="0"/>
            <w:vAlign w:val="center"/>
          </w:tcPr>
          <w:p w14:paraId="096A6C5A">
            <w:pPr>
              <w:pStyle w:val="20"/>
              <w:kinsoku w:val="0"/>
              <w:overflowPunct w:val="0"/>
              <w:spacing w:beforeLines="0" w:afterLines="0" w:line="240" w:lineRule="auto"/>
              <w:ind w:left="2"/>
              <w:jc w:val="center"/>
              <w:rPr>
                <w:rFonts w:hint="default" w:eastAsia="宋体"/>
                <w:b w:val="0"/>
                <w:bCs w:val="0"/>
                <w:color w:val="auto"/>
                <w:sz w:val="24"/>
                <w:szCs w:val="24"/>
                <w:lang w:val="en-US" w:eastAsia="zh-CN"/>
              </w:rPr>
            </w:pPr>
            <w:r>
              <w:rPr>
                <w:rFonts w:hint="eastAsia" w:eastAsia="宋体"/>
                <w:b w:val="0"/>
                <w:bCs w:val="0"/>
                <w:color w:val="auto"/>
                <w:sz w:val="24"/>
                <w:szCs w:val="24"/>
                <w:lang w:val="en-US" w:eastAsia="zh-CN"/>
              </w:rPr>
              <w:t>-10分/分钟</w:t>
            </w:r>
          </w:p>
        </w:tc>
        <w:tc>
          <w:tcPr>
            <w:tcW w:w="2454" w:type="dxa"/>
            <w:tcBorders>
              <w:top w:val="single" w:color="000000" w:sz="4" w:space="0"/>
              <w:left w:val="single" w:color="000000" w:sz="4" w:space="0"/>
              <w:bottom w:val="single" w:color="000000" w:sz="4" w:space="0"/>
              <w:right w:val="single" w:color="000000" w:sz="12" w:space="0"/>
              <w:tl2br w:val="nil"/>
              <w:tr2bl w:val="nil"/>
            </w:tcBorders>
            <w:shd w:val="clear" w:color="auto" w:fill="FFFFFF"/>
            <w:noWrap w:val="0"/>
            <w:vAlign w:val="center"/>
          </w:tcPr>
          <w:p w14:paraId="0CC5E47B">
            <w:pPr>
              <w:pStyle w:val="20"/>
              <w:kinsoku w:val="0"/>
              <w:overflowPunct w:val="0"/>
              <w:spacing w:beforeLines="0" w:afterLines="0" w:line="240" w:lineRule="auto"/>
              <w:ind w:left="575"/>
              <w:jc w:val="center"/>
              <w:rPr>
                <w:rFonts w:hint="default"/>
                <w:b w:val="0"/>
                <w:bCs w:val="0"/>
                <w:color w:val="auto"/>
                <w:sz w:val="24"/>
                <w:szCs w:val="24"/>
              </w:rPr>
            </w:pPr>
          </w:p>
        </w:tc>
      </w:tr>
      <w:tr w14:paraId="77B8F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3828" w:type="dxa"/>
            <w:tcBorders>
              <w:top w:val="single" w:color="000000" w:sz="12" w:space="0"/>
              <w:left w:val="single" w:color="000000" w:sz="12" w:space="0"/>
              <w:bottom w:val="single" w:color="000000" w:sz="4" w:space="0"/>
              <w:right w:val="single" w:color="000000" w:sz="4" w:space="0"/>
              <w:tl2br w:val="nil"/>
              <w:tr2bl w:val="nil"/>
            </w:tcBorders>
            <w:shd w:val="clear" w:color="auto" w:fill="FFFFFF"/>
            <w:noWrap w:val="0"/>
            <w:vAlign w:val="center"/>
          </w:tcPr>
          <w:p w14:paraId="1FEA1DC9">
            <w:pPr>
              <w:pStyle w:val="20"/>
              <w:kinsoku w:val="0"/>
              <w:overflowPunct w:val="0"/>
              <w:spacing w:beforeLines="0" w:afterLines="0" w:line="240" w:lineRule="auto"/>
              <w:jc w:val="center"/>
              <w:rPr>
                <w:rFonts w:hint="default" w:ascii="宋体" w:hAnsi="宋体" w:eastAsia="宋体"/>
                <w:b/>
                <w:bCs/>
                <w:color w:val="auto"/>
                <w:sz w:val="28"/>
                <w:szCs w:val="36"/>
                <w:lang w:val="en-US" w:eastAsia="zh-CN"/>
              </w:rPr>
            </w:pPr>
            <w:r>
              <w:rPr>
                <w:rFonts w:hint="eastAsia" w:ascii="宋体" w:hAnsi="宋体" w:eastAsia="宋体"/>
                <w:b/>
                <w:bCs/>
                <w:color w:val="auto"/>
                <w:sz w:val="28"/>
                <w:szCs w:val="36"/>
                <w:lang w:val="en-US" w:eastAsia="zh-CN"/>
              </w:rPr>
              <w:t>总分</w:t>
            </w:r>
          </w:p>
        </w:tc>
        <w:tc>
          <w:tcPr>
            <w:tcW w:w="2453" w:type="dxa"/>
            <w:tcBorders>
              <w:top w:val="single" w:color="000000" w:sz="12" w:space="0"/>
              <w:left w:val="single" w:color="000000" w:sz="4" w:space="0"/>
              <w:bottom w:val="single" w:color="000000" w:sz="4" w:space="0"/>
              <w:right w:val="single" w:color="000000" w:sz="4" w:space="0"/>
              <w:tl2br w:val="nil"/>
              <w:tr2bl w:val="nil"/>
            </w:tcBorders>
            <w:shd w:val="clear" w:color="auto" w:fill="FFFFFF"/>
            <w:noWrap w:val="0"/>
            <w:vAlign w:val="center"/>
          </w:tcPr>
          <w:p w14:paraId="1A65E8AE">
            <w:pPr>
              <w:pStyle w:val="20"/>
              <w:kinsoku w:val="0"/>
              <w:overflowPunct w:val="0"/>
              <w:spacing w:beforeLines="0" w:afterLines="0" w:line="240" w:lineRule="auto"/>
              <w:jc w:val="center"/>
              <w:rPr>
                <w:rFonts w:hint="default" w:eastAsia="宋体"/>
                <w:b w:val="0"/>
                <w:bCs w:val="0"/>
                <w:color w:val="auto"/>
                <w:sz w:val="24"/>
                <w:szCs w:val="24"/>
                <w:lang w:val="en-US" w:eastAsia="zh-CN"/>
              </w:rPr>
            </w:pPr>
            <w:r>
              <w:rPr>
                <w:rFonts w:hint="eastAsia"/>
                <w:b w:val="0"/>
                <w:bCs w:val="0"/>
                <w:color w:val="auto"/>
                <w:sz w:val="24"/>
                <w:szCs w:val="24"/>
                <w:lang w:val="en-US" w:eastAsia="zh-CN"/>
              </w:rPr>
              <w:t>320分</w:t>
            </w:r>
          </w:p>
        </w:tc>
        <w:tc>
          <w:tcPr>
            <w:tcW w:w="2454" w:type="dxa"/>
            <w:tcBorders>
              <w:top w:val="single" w:color="000000" w:sz="12" w:space="0"/>
              <w:left w:val="single" w:color="000000" w:sz="4" w:space="0"/>
              <w:bottom w:val="single" w:color="000000" w:sz="4" w:space="0"/>
              <w:right w:val="single" w:color="000000" w:sz="12" w:space="0"/>
              <w:tl2br w:val="nil"/>
              <w:tr2bl w:val="nil"/>
            </w:tcBorders>
            <w:shd w:val="clear" w:color="auto" w:fill="FFFFFF"/>
            <w:noWrap w:val="0"/>
            <w:vAlign w:val="center"/>
          </w:tcPr>
          <w:p w14:paraId="0E0679A0">
            <w:pPr>
              <w:pStyle w:val="20"/>
              <w:kinsoku w:val="0"/>
              <w:overflowPunct w:val="0"/>
              <w:spacing w:beforeLines="0" w:afterLines="0" w:line="240" w:lineRule="auto"/>
              <w:ind w:left="575"/>
              <w:jc w:val="center"/>
              <w:rPr>
                <w:rFonts w:hint="default"/>
                <w:b w:val="0"/>
                <w:bCs w:val="0"/>
                <w:color w:val="auto"/>
                <w:sz w:val="24"/>
                <w:szCs w:val="24"/>
              </w:rPr>
            </w:pPr>
          </w:p>
        </w:tc>
      </w:tr>
      <w:tr w14:paraId="57289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3828" w:type="dxa"/>
            <w:tcBorders>
              <w:top w:val="single" w:color="000000" w:sz="4" w:space="0"/>
              <w:left w:val="single" w:color="000000" w:sz="12" w:space="0"/>
              <w:bottom w:val="single" w:color="000000" w:sz="12" w:space="0"/>
              <w:right w:val="single" w:color="000000" w:sz="4" w:space="0"/>
              <w:tl2br w:val="nil"/>
              <w:tr2bl w:val="nil"/>
            </w:tcBorders>
            <w:shd w:val="clear" w:color="auto" w:fill="FFFFFF"/>
            <w:noWrap w:val="0"/>
            <w:vAlign w:val="center"/>
          </w:tcPr>
          <w:p w14:paraId="1D3BD1DB">
            <w:pPr>
              <w:pStyle w:val="20"/>
              <w:kinsoku w:val="0"/>
              <w:overflowPunct w:val="0"/>
              <w:spacing w:beforeLines="0" w:afterLines="0" w:line="240" w:lineRule="auto"/>
              <w:jc w:val="center"/>
              <w:rPr>
                <w:rFonts w:hint="default" w:ascii="宋体" w:hAnsi="宋体" w:eastAsia="宋体"/>
                <w:b/>
                <w:bCs/>
                <w:color w:val="auto"/>
                <w:sz w:val="28"/>
                <w:szCs w:val="36"/>
                <w:lang w:val="en-US" w:eastAsia="zh-CN"/>
              </w:rPr>
            </w:pPr>
            <w:r>
              <w:rPr>
                <w:rFonts w:hint="eastAsia" w:ascii="宋体" w:hAnsi="宋体" w:eastAsia="宋体"/>
                <w:b/>
                <w:bCs/>
                <w:color w:val="auto"/>
                <w:sz w:val="28"/>
                <w:szCs w:val="36"/>
                <w:lang w:val="en-US" w:eastAsia="zh-CN"/>
              </w:rPr>
              <w:t>比赛时间</w:t>
            </w:r>
          </w:p>
        </w:tc>
        <w:tc>
          <w:tcPr>
            <w:tcW w:w="2453" w:type="dxa"/>
            <w:tcBorders>
              <w:top w:val="single" w:color="000000" w:sz="4" w:space="0"/>
              <w:left w:val="single" w:color="000000" w:sz="4" w:space="0"/>
              <w:bottom w:val="single" w:color="000000" w:sz="12" w:space="0"/>
              <w:right w:val="single" w:color="000000" w:sz="4" w:space="0"/>
              <w:tl2br w:val="nil"/>
              <w:tr2bl w:val="nil"/>
            </w:tcBorders>
            <w:shd w:val="clear" w:color="auto" w:fill="FFFFFF"/>
            <w:noWrap w:val="0"/>
            <w:vAlign w:val="center"/>
          </w:tcPr>
          <w:p w14:paraId="1F56E4A2">
            <w:pPr>
              <w:pStyle w:val="20"/>
              <w:kinsoku w:val="0"/>
              <w:overflowPunct w:val="0"/>
              <w:spacing w:beforeLines="0" w:afterLines="0" w:line="240" w:lineRule="auto"/>
              <w:jc w:val="center"/>
              <w:rPr>
                <w:rFonts w:hint="default" w:eastAsia="宋体"/>
                <w:b w:val="0"/>
                <w:bCs w:val="0"/>
                <w:color w:val="auto"/>
                <w:sz w:val="24"/>
                <w:szCs w:val="24"/>
                <w:lang w:val="en-US" w:eastAsia="zh-CN"/>
              </w:rPr>
            </w:pPr>
            <w:r>
              <w:rPr>
                <w:rFonts w:hint="eastAsia"/>
                <w:b w:val="0"/>
                <w:bCs w:val="0"/>
                <w:color w:val="auto"/>
                <w:sz w:val="24"/>
                <w:szCs w:val="24"/>
                <w:lang w:val="en-US" w:eastAsia="zh-CN"/>
              </w:rPr>
              <w:t>180秒</w:t>
            </w:r>
          </w:p>
        </w:tc>
        <w:tc>
          <w:tcPr>
            <w:tcW w:w="2454" w:type="dxa"/>
            <w:tcBorders>
              <w:top w:val="single" w:color="000000" w:sz="4" w:space="0"/>
              <w:left w:val="single" w:color="000000" w:sz="4" w:space="0"/>
              <w:bottom w:val="single" w:color="000000" w:sz="12" w:space="0"/>
              <w:right w:val="single" w:color="000000" w:sz="12" w:space="0"/>
              <w:tl2br w:val="nil"/>
              <w:tr2bl w:val="nil"/>
            </w:tcBorders>
            <w:shd w:val="clear" w:color="auto" w:fill="FFFFFF"/>
            <w:noWrap w:val="0"/>
            <w:vAlign w:val="center"/>
          </w:tcPr>
          <w:p w14:paraId="7AD3A3D4">
            <w:pPr>
              <w:pStyle w:val="20"/>
              <w:kinsoku w:val="0"/>
              <w:overflowPunct w:val="0"/>
              <w:spacing w:beforeLines="0" w:afterLines="0" w:line="240" w:lineRule="auto"/>
              <w:ind w:left="575"/>
              <w:jc w:val="center"/>
              <w:rPr>
                <w:rFonts w:hint="default"/>
                <w:b w:val="0"/>
                <w:bCs w:val="0"/>
                <w:color w:val="auto"/>
                <w:sz w:val="24"/>
                <w:szCs w:val="24"/>
              </w:rPr>
            </w:pPr>
          </w:p>
        </w:tc>
      </w:tr>
    </w:tbl>
    <w:p w14:paraId="0F4E106E">
      <w:pPr>
        <w:rPr>
          <w:rFonts w:hint="default"/>
          <w:b/>
          <w:bCs w:val="0"/>
          <w:color w:val="auto"/>
          <w:lang w:val="en-US" w:eastAsia="zh-CN"/>
        </w:rPr>
      </w:pPr>
    </w:p>
    <w:p w14:paraId="5F0D6056">
      <w:pPr>
        <w:rPr>
          <w:rFonts w:hint="default"/>
          <w:b/>
          <w:bCs w:val="0"/>
          <w:color w:val="auto"/>
          <w:lang w:val="en-US" w:eastAsia="zh-CN"/>
        </w:rPr>
      </w:pPr>
    </w:p>
    <w:p w14:paraId="3DE8F977">
      <w:pPr>
        <w:rPr>
          <w:rFonts w:hint="eastAsia"/>
          <w:b/>
          <w:bCs/>
          <w:color w:val="auto"/>
          <w:sz w:val="32"/>
          <w:szCs w:val="32"/>
          <w:lang w:val="en-US" w:eastAsia="zh-CN"/>
        </w:rPr>
      </w:pPr>
      <w:r>
        <w:rPr>
          <w:rFonts w:hint="eastAsia"/>
          <w:b/>
          <w:bCs/>
          <w:color w:val="auto"/>
          <w:sz w:val="32"/>
          <w:szCs w:val="32"/>
          <w:lang w:val="en-US" w:eastAsia="zh-CN"/>
        </w:rPr>
        <w:br w:type="page"/>
      </w:r>
    </w:p>
    <w:p w14:paraId="799F3B5B">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560" w:lineRule="exact"/>
        <w:ind w:right="0" w:rightChars="0"/>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pPr>
      <w:r>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t>咸宁市青少年科学素养展示活动</w:t>
      </w:r>
    </w:p>
    <w:p w14:paraId="4D9B0FD3">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560" w:lineRule="exact"/>
        <w:ind w:right="0" w:rightChars="0"/>
        <w:jc w:val="center"/>
        <w:textAlignment w:val="auto"/>
        <w:rPr>
          <w:rFonts w:hint="eastAsia" w:ascii="方正仿宋_GBK" w:hAnsi="方正仿宋_GBK" w:eastAsia="方正仿宋_GBK" w:cs="方正仿宋_GBK"/>
          <w:b w:val="0"/>
          <w:bCs w:val="0"/>
          <w:i w:val="0"/>
          <w:iCs w:val="0"/>
          <w:caps w:val="0"/>
          <w:color w:val="auto"/>
          <w:spacing w:val="0"/>
          <w:sz w:val="32"/>
          <w:szCs w:val="32"/>
          <w:lang w:val="en-US" w:eastAsia="zh-CN"/>
        </w:rPr>
      </w:pPr>
      <w:r>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t>赛车竞速比赛规则</w:t>
      </w:r>
    </w:p>
    <w:p w14:paraId="486F011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sz w:val="32"/>
          <w:szCs w:val="32"/>
        </w:rPr>
      </w:pPr>
    </w:p>
    <w:p w14:paraId="3BD77CDD">
      <w:pPr>
        <w:pStyle w:val="3"/>
        <w:keepNext w:val="0"/>
        <w:keepLines w:val="0"/>
        <w:pageBreakBefore w:val="0"/>
        <w:kinsoku/>
        <w:wordWrap/>
        <w:overflowPunct/>
        <w:topLinePunct w:val="0"/>
        <w:autoSpaceDE/>
        <w:autoSpaceDN/>
        <w:bidi w:val="0"/>
        <w:adjustRightInd/>
        <w:snapToGrid/>
        <w:spacing w:line="560" w:lineRule="exact"/>
        <w:ind w:left="18" w:firstLine="588" w:firstLineChars="200"/>
        <w:jc w:val="both"/>
        <w:textAlignment w:val="auto"/>
        <w:outlineLvl w:val="1"/>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pacing w:val="-13"/>
          <w:sz w:val="32"/>
          <w:szCs w:val="32"/>
          <w:lang w:eastAsia="zh-CN"/>
        </w:rPr>
        <w:t>一、</w:t>
      </w:r>
      <w:r>
        <w:rPr>
          <w:rFonts w:hint="eastAsia" w:ascii="方正黑体_GBK" w:hAnsi="方正黑体_GBK" w:eastAsia="方正黑体_GBK" w:cs="方正黑体_GBK"/>
          <w:b w:val="0"/>
          <w:bCs w:val="0"/>
          <w:color w:val="auto"/>
          <w:spacing w:val="-13"/>
          <w:sz w:val="32"/>
          <w:szCs w:val="32"/>
        </w:rPr>
        <w:t>赛项介绍</w:t>
      </w:r>
    </w:p>
    <w:p w14:paraId="1BCF8410">
      <w:pPr>
        <w:pStyle w:val="3"/>
        <w:keepNext w:val="0"/>
        <w:keepLines w:val="0"/>
        <w:pageBreakBefore w:val="0"/>
        <w:kinsoku/>
        <w:wordWrap/>
        <w:overflowPunct/>
        <w:topLinePunct w:val="0"/>
        <w:autoSpaceDE/>
        <w:autoSpaceDN/>
        <w:bidi w:val="0"/>
        <w:adjustRightInd/>
        <w:snapToGrid/>
        <w:spacing w:line="560" w:lineRule="exact"/>
        <w:ind w:left="2" w:firstLine="612"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7"/>
          <w:sz w:val="32"/>
          <w:szCs w:val="32"/>
        </w:rPr>
        <w:t>参赛者：小学组（三年级及以下）</w:t>
      </w:r>
    </w:p>
    <w:p w14:paraId="65A40FA7">
      <w:pPr>
        <w:pStyle w:val="3"/>
        <w:keepNext w:val="0"/>
        <w:keepLines w:val="0"/>
        <w:pageBreakBefore w:val="0"/>
        <w:kinsoku/>
        <w:wordWrap/>
        <w:overflowPunct/>
        <w:topLinePunct w:val="0"/>
        <w:autoSpaceDE/>
        <w:autoSpaceDN/>
        <w:bidi w:val="0"/>
        <w:adjustRightInd/>
        <w:snapToGrid/>
        <w:spacing w:line="560" w:lineRule="exact"/>
        <w:ind w:firstLine="588"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13"/>
          <w:sz w:val="32"/>
          <w:szCs w:val="32"/>
        </w:rPr>
        <w:t>参赛</w:t>
      </w:r>
      <w:r>
        <w:rPr>
          <w:rFonts w:hint="eastAsia" w:ascii="方正仿宋_GBK" w:hAnsi="方正仿宋_GBK" w:eastAsia="方正仿宋_GBK" w:cs="方正仿宋_GBK"/>
          <w:color w:val="auto"/>
          <w:spacing w:val="-12"/>
          <w:sz w:val="32"/>
          <w:szCs w:val="32"/>
        </w:rPr>
        <w:t>选手使用积木结构件等非编程设备自主设计两驱车</w:t>
      </w:r>
      <w:r>
        <w:rPr>
          <w:rFonts w:hint="eastAsia" w:ascii="方正仿宋_GBK" w:hAnsi="方正仿宋_GBK" w:eastAsia="方正仿宋_GBK" w:cs="方正仿宋_GBK"/>
          <w:color w:val="auto"/>
          <w:spacing w:val="-13"/>
          <w:sz w:val="32"/>
          <w:szCs w:val="32"/>
        </w:rPr>
        <w:t>或四驱车，从起点出发，到达终点，用时最短者</w:t>
      </w:r>
      <w:r>
        <w:rPr>
          <w:rFonts w:hint="eastAsia" w:ascii="方正仿宋_GBK" w:hAnsi="方正仿宋_GBK" w:eastAsia="方正仿宋_GBK" w:cs="方正仿宋_GBK"/>
          <w:color w:val="auto"/>
          <w:spacing w:val="-11"/>
          <w:sz w:val="32"/>
          <w:szCs w:val="32"/>
        </w:rPr>
        <w:t>获</w:t>
      </w:r>
      <w:r>
        <w:rPr>
          <w:rFonts w:hint="eastAsia" w:ascii="方正仿宋_GBK" w:hAnsi="方正仿宋_GBK" w:eastAsia="方正仿宋_GBK" w:cs="方正仿宋_GBK"/>
          <w:color w:val="auto"/>
          <w:spacing w:val="-5"/>
          <w:sz w:val="32"/>
          <w:szCs w:val="32"/>
        </w:rPr>
        <w:t>胜。</w:t>
      </w:r>
    </w:p>
    <w:p w14:paraId="5156A575">
      <w:pPr>
        <w:pStyle w:val="3"/>
        <w:keepNext w:val="0"/>
        <w:keepLines w:val="0"/>
        <w:pageBreakBefore w:val="0"/>
        <w:kinsoku/>
        <w:wordWrap/>
        <w:overflowPunct/>
        <w:topLinePunct w:val="0"/>
        <w:autoSpaceDE/>
        <w:autoSpaceDN/>
        <w:bidi w:val="0"/>
        <w:adjustRightInd/>
        <w:snapToGrid/>
        <w:spacing w:line="560" w:lineRule="exact"/>
        <w:ind w:left="18" w:firstLine="588" w:firstLineChars="200"/>
        <w:jc w:val="both"/>
        <w:textAlignment w:val="auto"/>
        <w:outlineLvl w:val="1"/>
        <w:rPr>
          <w:rFonts w:hint="eastAsia" w:ascii="方正黑体_GBK" w:hAnsi="方正黑体_GBK" w:eastAsia="方正黑体_GBK" w:cs="方正黑体_GBK"/>
          <w:b w:val="0"/>
          <w:bCs w:val="0"/>
          <w:color w:val="auto"/>
          <w:spacing w:val="-13"/>
          <w:sz w:val="32"/>
          <w:szCs w:val="32"/>
          <w:lang w:eastAsia="zh-CN"/>
        </w:rPr>
      </w:pPr>
      <w:r>
        <w:rPr>
          <w:rFonts w:hint="eastAsia" w:ascii="方正黑体_GBK" w:hAnsi="方正黑体_GBK" w:eastAsia="方正黑体_GBK" w:cs="方正黑体_GBK"/>
          <w:b w:val="0"/>
          <w:bCs w:val="0"/>
          <w:color w:val="auto"/>
          <w:spacing w:val="-13"/>
          <w:sz w:val="32"/>
          <w:szCs w:val="32"/>
          <w:lang w:eastAsia="zh-CN"/>
        </w:rPr>
        <w:t>二、机器人</w:t>
      </w:r>
    </w:p>
    <w:p w14:paraId="5E5F02AD">
      <w:pPr>
        <w:pStyle w:val="3"/>
        <w:keepNext w:val="0"/>
        <w:keepLines w:val="0"/>
        <w:pageBreakBefore w:val="0"/>
        <w:kinsoku/>
        <w:wordWrap/>
        <w:overflowPunct/>
        <w:topLinePunct w:val="0"/>
        <w:autoSpaceDE/>
        <w:autoSpaceDN/>
        <w:bidi w:val="0"/>
        <w:adjustRightInd/>
        <w:snapToGrid/>
        <w:spacing w:line="560" w:lineRule="exact"/>
        <w:ind w:left="3" w:firstLine="604"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9"/>
          <w:sz w:val="32"/>
          <w:szCs w:val="32"/>
          <w:lang w:val="en-US" w:eastAsia="zh-CN"/>
        </w:rPr>
        <w:t>1.</w:t>
      </w:r>
      <w:r>
        <w:rPr>
          <w:rFonts w:hint="eastAsia" w:ascii="方正仿宋_GBK" w:hAnsi="方正仿宋_GBK" w:eastAsia="方正仿宋_GBK" w:cs="方正仿宋_GBK"/>
          <w:color w:val="auto"/>
          <w:spacing w:val="-9"/>
          <w:sz w:val="32"/>
          <w:szCs w:val="32"/>
        </w:rPr>
        <w:t>机器人马达（仅限M马达）、电池盒及轮胎，</w:t>
      </w:r>
      <w:r>
        <w:rPr>
          <w:rFonts w:hint="eastAsia" w:ascii="方正仿宋_GBK" w:hAnsi="方正仿宋_GBK" w:eastAsia="方正仿宋_GBK" w:cs="方正仿宋_GBK"/>
          <w:color w:val="auto"/>
          <w:spacing w:val="-10"/>
          <w:sz w:val="32"/>
          <w:szCs w:val="32"/>
        </w:rPr>
        <w:t>所有设备参赛队员自备。</w:t>
      </w:r>
    </w:p>
    <w:p w14:paraId="24E1C700">
      <w:pPr>
        <w:pStyle w:val="3"/>
        <w:keepNext w:val="0"/>
        <w:keepLines w:val="0"/>
        <w:pageBreakBefore w:val="0"/>
        <w:kinsoku/>
        <w:wordWrap/>
        <w:overflowPunct/>
        <w:topLinePunct w:val="0"/>
        <w:autoSpaceDE/>
        <w:autoSpaceDN/>
        <w:bidi w:val="0"/>
        <w:adjustRightInd/>
        <w:snapToGrid/>
        <w:spacing w:line="560" w:lineRule="exact"/>
        <w:ind w:left="3" w:firstLine="640"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pacing w:val="-9"/>
          <w:sz w:val="32"/>
          <w:szCs w:val="32"/>
        </w:rPr>
        <w:t>禁止对马达及电池盒进行改装，电池为普通5号碱性干电池（电压1.5V）。</w:t>
      </w:r>
    </w:p>
    <w:p w14:paraId="665DF96B">
      <w:pPr>
        <w:pStyle w:val="3"/>
        <w:keepNext w:val="0"/>
        <w:keepLines w:val="0"/>
        <w:pageBreakBefore w:val="0"/>
        <w:kinsoku/>
        <w:wordWrap/>
        <w:overflowPunct/>
        <w:topLinePunct w:val="0"/>
        <w:autoSpaceDE/>
        <w:autoSpaceDN/>
        <w:bidi w:val="0"/>
        <w:adjustRightInd/>
        <w:snapToGrid/>
        <w:spacing w:line="560" w:lineRule="exact"/>
        <w:ind w:left="3" w:firstLine="640"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pacing w:val="-6"/>
          <w:sz w:val="32"/>
          <w:szCs w:val="32"/>
        </w:rPr>
        <w:t>机器人尺寸要求：长宽高应在30cm * 20cm *10cm以内。</w:t>
      </w:r>
    </w:p>
    <w:p w14:paraId="408E5042">
      <w:pPr>
        <w:pStyle w:val="3"/>
        <w:keepNext w:val="0"/>
        <w:keepLines w:val="0"/>
        <w:pageBreakBefore w:val="0"/>
        <w:kinsoku/>
        <w:wordWrap/>
        <w:overflowPunct/>
        <w:topLinePunct w:val="0"/>
        <w:autoSpaceDE/>
        <w:autoSpaceDN/>
        <w:bidi w:val="0"/>
        <w:adjustRightInd/>
        <w:snapToGrid/>
        <w:spacing w:line="560" w:lineRule="exact"/>
        <w:ind w:left="3" w:firstLine="640"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pacing w:val="-9"/>
          <w:sz w:val="32"/>
          <w:szCs w:val="32"/>
        </w:rPr>
        <w:t>机器人现场制作，制作及调试时间为45分钟。</w:t>
      </w:r>
    </w:p>
    <w:p w14:paraId="0F126B4A">
      <w:pPr>
        <w:pStyle w:val="3"/>
        <w:keepNext w:val="0"/>
        <w:keepLines w:val="0"/>
        <w:pageBreakBefore w:val="0"/>
        <w:kinsoku/>
        <w:wordWrap/>
        <w:overflowPunct/>
        <w:topLinePunct w:val="0"/>
        <w:autoSpaceDE/>
        <w:autoSpaceDN/>
        <w:bidi w:val="0"/>
        <w:adjustRightInd/>
        <w:snapToGrid/>
        <w:spacing w:line="560" w:lineRule="exact"/>
        <w:ind w:left="18" w:firstLine="588" w:firstLineChars="200"/>
        <w:jc w:val="both"/>
        <w:textAlignment w:val="auto"/>
        <w:outlineLvl w:val="1"/>
        <w:rPr>
          <w:rFonts w:hint="eastAsia" w:ascii="方正黑体_GBK" w:hAnsi="方正黑体_GBK" w:eastAsia="方正黑体_GBK" w:cs="方正黑体_GBK"/>
          <w:b w:val="0"/>
          <w:bCs w:val="0"/>
          <w:color w:val="auto"/>
          <w:spacing w:val="-13"/>
          <w:sz w:val="32"/>
          <w:szCs w:val="32"/>
          <w:lang w:eastAsia="zh-CN"/>
        </w:rPr>
      </w:pPr>
      <w:r>
        <w:rPr>
          <w:rFonts w:hint="eastAsia" w:ascii="方正黑体_GBK" w:hAnsi="方正黑体_GBK" w:eastAsia="方正黑体_GBK" w:cs="方正黑体_GBK"/>
          <w:b w:val="0"/>
          <w:bCs w:val="0"/>
          <w:color w:val="auto"/>
          <w:spacing w:val="-13"/>
          <w:sz w:val="32"/>
          <w:szCs w:val="32"/>
          <w:lang w:eastAsia="zh-CN"/>
        </w:rPr>
        <w:t>三、场地</w:t>
      </w:r>
    </w:p>
    <w:p w14:paraId="1E0F7808">
      <w:pPr>
        <w:pStyle w:val="3"/>
        <w:keepNext w:val="0"/>
        <w:keepLines w:val="0"/>
        <w:pageBreakBefore w:val="0"/>
        <w:kinsoku/>
        <w:wordWrap/>
        <w:overflowPunct/>
        <w:topLinePunct w:val="0"/>
        <w:autoSpaceDE/>
        <w:autoSpaceDN/>
        <w:bidi w:val="0"/>
        <w:adjustRightInd/>
        <w:snapToGrid/>
        <w:spacing w:line="560" w:lineRule="exact"/>
        <w:ind w:firstLine="612"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7"/>
          <w:sz w:val="32"/>
          <w:szCs w:val="32"/>
        </w:rPr>
        <w:t>尺寸：110cm*415cm。材质：写真布或</w:t>
      </w:r>
      <w:r>
        <w:rPr>
          <w:rFonts w:hint="eastAsia" w:ascii="方正仿宋_GBK" w:hAnsi="方正仿宋_GBK" w:eastAsia="方正仿宋_GBK" w:cs="方正仿宋_GBK"/>
          <w:color w:val="auto"/>
          <w:spacing w:val="-8"/>
          <w:sz w:val="32"/>
          <w:szCs w:val="32"/>
        </w:rPr>
        <w:t>KT板</w:t>
      </w:r>
    </w:p>
    <w:p w14:paraId="3D3F7066">
      <w:pPr>
        <w:pStyle w:val="3"/>
        <w:keepNext w:val="0"/>
        <w:keepLines w:val="0"/>
        <w:pageBreakBefore w:val="0"/>
        <w:kinsoku/>
        <w:wordWrap/>
        <w:overflowPunct/>
        <w:topLinePunct w:val="0"/>
        <w:autoSpaceDE/>
        <w:autoSpaceDN/>
        <w:bidi w:val="0"/>
        <w:adjustRightInd/>
        <w:snapToGrid/>
        <w:spacing w:line="560" w:lineRule="exact"/>
        <w:ind w:left="1" w:firstLine="592"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12"/>
          <w:sz w:val="32"/>
          <w:szCs w:val="32"/>
        </w:rPr>
        <w:t>赛道两边需要设置护栏，避免两车相撞或偏离出赛道。</w:t>
      </w:r>
    </w:p>
    <w:p w14:paraId="16A01D19">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color w:val="auto"/>
          <w:sz w:val="32"/>
          <w:szCs w:val="32"/>
        </w:rPr>
        <w:sectPr>
          <w:headerReference r:id="rId6" w:type="default"/>
          <w:pgSz w:w="11905" w:h="16838"/>
          <w:pgMar w:top="1429" w:right="1616" w:bottom="1361" w:left="1786" w:header="0" w:footer="1196" w:gutter="0"/>
          <w:pgNumType w:fmt="decimal"/>
          <w:cols w:space="0" w:num="1"/>
          <w:rtlGutter w:val="0"/>
          <w:docGrid w:linePitch="0" w:charSpace="0"/>
        </w:sectPr>
      </w:pPr>
      <w:r>
        <w:rPr>
          <w:rFonts w:hint="eastAsia" w:ascii="方正仿宋_GBK" w:hAnsi="方正仿宋_GBK" w:eastAsia="方正仿宋_GBK" w:cs="方正仿宋_GBK"/>
          <w:color w:val="auto"/>
          <w:position w:val="-43"/>
          <w:sz w:val="32"/>
          <w:szCs w:val="32"/>
        </w:rPr>
        <w:drawing>
          <wp:anchor distT="0" distB="0" distL="0" distR="0" simplePos="0" relativeHeight="251702272" behindDoc="0" locked="0" layoutInCell="1" allowOverlap="1">
            <wp:simplePos x="0" y="0"/>
            <wp:positionH relativeFrom="column">
              <wp:posOffset>187325</wp:posOffset>
            </wp:positionH>
            <wp:positionV relativeFrom="paragraph">
              <wp:posOffset>290830</wp:posOffset>
            </wp:positionV>
            <wp:extent cx="5228590" cy="1384935"/>
            <wp:effectExtent l="0" t="0" r="10160" b="5715"/>
            <wp:wrapNone/>
            <wp:docPr id="102" name="IM 2"/>
            <wp:cNvGraphicFramePr/>
            <a:graphic xmlns:a="http://schemas.openxmlformats.org/drawingml/2006/main">
              <a:graphicData uri="http://schemas.openxmlformats.org/drawingml/2006/picture">
                <pic:pic xmlns:pic="http://schemas.openxmlformats.org/drawingml/2006/picture">
                  <pic:nvPicPr>
                    <pic:cNvPr id="102" name="IM 2"/>
                    <pic:cNvPicPr/>
                  </pic:nvPicPr>
                  <pic:blipFill>
                    <a:blip r:embed="rId37"/>
                    <a:stretch>
                      <a:fillRect/>
                    </a:stretch>
                  </pic:blipFill>
                  <pic:spPr>
                    <a:xfrm>
                      <a:off x="0" y="0"/>
                      <a:ext cx="5228844" cy="1385316"/>
                    </a:xfrm>
                    <a:prstGeom prst="rect">
                      <a:avLst/>
                    </a:prstGeom>
                  </pic:spPr>
                </pic:pic>
              </a:graphicData>
            </a:graphic>
          </wp:anchor>
        </w:drawing>
      </w:r>
    </w:p>
    <w:p w14:paraId="5C8F1D10">
      <w:pPr>
        <w:pStyle w:val="3"/>
        <w:keepNext w:val="0"/>
        <w:keepLines w:val="0"/>
        <w:pageBreakBefore w:val="0"/>
        <w:kinsoku/>
        <w:wordWrap/>
        <w:overflowPunct/>
        <w:topLinePunct w:val="0"/>
        <w:autoSpaceDE/>
        <w:autoSpaceDN/>
        <w:bidi w:val="0"/>
        <w:adjustRightInd/>
        <w:snapToGrid/>
        <w:spacing w:line="560" w:lineRule="exact"/>
        <w:ind w:left="18" w:firstLine="588" w:firstLineChars="200"/>
        <w:jc w:val="both"/>
        <w:textAlignment w:val="auto"/>
        <w:outlineLvl w:val="1"/>
        <w:rPr>
          <w:rFonts w:hint="eastAsia" w:ascii="方正黑体_GBK" w:hAnsi="方正黑体_GBK" w:eastAsia="方正黑体_GBK" w:cs="方正黑体_GBK"/>
          <w:b w:val="0"/>
          <w:bCs w:val="0"/>
          <w:color w:val="auto"/>
          <w:spacing w:val="-13"/>
          <w:sz w:val="32"/>
          <w:szCs w:val="32"/>
          <w:lang w:eastAsia="zh-CN"/>
        </w:rPr>
      </w:pPr>
      <w:r>
        <w:rPr>
          <w:rFonts w:hint="eastAsia" w:ascii="方正黑体_GBK" w:hAnsi="方正黑体_GBK" w:eastAsia="方正黑体_GBK" w:cs="方正黑体_GBK"/>
          <w:b w:val="0"/>
          <w:bCs w:val="0"/>
          <w:color w:val="auto"/>
          <w:spacing w:val="-13"/>
          <w:sz w:val="32"/>
          <w:szCs w:val="32"/>
          <w:lang w:eastAsia="zh-CN"/>
        </w:rPr>
        <w:t>四、规则限定</w:t>
      </w:r>
    </w:p>
    <w:p w14:paraId="5589ECA8">
      <w:pPr>
        <w:pStyle w:val="3"/>
        <w:keepNext w:val="0"/>
        <w:keepLines w:val="0"/>
        <w:pageBreakBefore w:val="0"/>
        <w:kinsoku/>
        <w:wordWrap/>
        <w:overflowPunct/>
        <w:topLinePunct w:val="0"/>
        <w:autoSpaceDE/>
        <w:autoSpaceDN/>
        <w:bidi w:val="0"/>
        <w:adjustRightInd/>
        <w:snapToGrid/>
        <w:spacing w:line="560" w:lineRule="exact"/>
        <w:ind w:left="4" w:right="79" w:firstLine="640"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pacing w:val="-18"/>
          <w:sz w:val="32"/>
          <w:szCs w:val="32"/>
        </w:rPr>
        <w:t>比赛开始前，裁判会对机器人的尺寸及使用器材进行检录，检</w:t>
      </w:r>
      <w:r>
        <w:rPr>
          <w:rFonts w:hint="eastAsia" w:ascii="方正仿宋_GBK" w:hAnsi="方正仿宋_GBK" w:eastAsia="方正仿宋_GBK" w:cs="方正仿宋_GBK"/>
          <w:color w:val="auto"/>
          <w:spacing w:val="-19"/>
          <w:sz w:val="32"/>
          <w:szCs w:val="32"/>
        </w:rPr>
        <w:t>录不合格者需现场修改，在比赛正式开始</w:t>
      </w:r>
      <w:r>
        <w:rPr>
          <w:rFonts w:hint="eastAsia" w:ascii="方正仿宋_GBK" w:hAnsi="方正仿宋_GBK" w:eastAsia="方正仿宋_GBK" w:cs="方正仿宋_GBK"/>
          <w:color w:val="auto"/>
          <w:sz w:val="32"/>
          <w:szCs w:val="32"/>
        </w:rPr>
        <w:t xml:space="preserve"> </w:t>
      </w:r>
      <w:r>
        <w:rPr>
          <w:rFonts w:hint="eastAsia" w:ascii="方正仿宋_GBK" w:hAnsi="方正仿宋_GBK" w:eastAsia="方正仿宋_GBK" w:cs="方正仿宋_GBK"/>
          <w:color w:val="auto"/>
          <w:spacing w:val="-19"/>
          <w:sz w:val="32"/>
          <w:szCs w:val="32"/>
        </w:rPr>
        <w:t>前修改仍不合格，将无法参加比赛。</w:t>
      </w:r>
    </w:p>
    <w:p w14:paraId="49212906">
      <w:pPr>
        <w:pStyle w:val="3"/>
        <w:keepNext w:val="0"/>
        <w:keepLines w:val="0"/>
        <w:pageBreakBefore w:val="0"/>
        <w:kinsoku/>
        <w:wordWrap/>
        <w:overflowPunct/>
        <w:topLinePunct w:val="0"/>
        <w:autoSpaceDE/>
        <w:autoSpaceDN/>
        <w:bidi w:val="0"/>
        <w:adjustRightInd/>
        <w:snapToGrid/>
        <w:spacing w:line="560" w:lineRule="exact"/>
        <w:ind w:firstLine="568"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18"/>
          <w:sz w:val="32"/>
          <w:szCs w:val="32"/>
          <w:lang w:val="en-US" w:eastAsia="zh-CN"/>
        </w:rPr>
        <w:t>2.</w:t>
      </w:r>
      <w:r>
        <w:rPr>
          <w:rFonts w:hint="eastAsia" w:ascii="方正仿宋_GBK" w:hAnsi="方正仿宋_GBK" w:eastAsia="方正仿宋_GBK" w:cs="方正仿宋_GBK"/>
          <w:color w:val="auto"/>
          <w:spacing w:val="-18"/>
          <w:sz w:val="32"/>
          <w:szCs w:val="32"/>
        </w:rPr>
        <w:t>选手携带设备入场，比赛开始后现场有45分钟时间搭建及调试机器人。</w:t>
      </w:r>
    </w:p>
    <w:p w14:paraId="0937C8C2">
      <w:pPr>
        <w:pStyle w:val="3"/>
        <w:keepNext w:val="0"/>
        <w:keepLines w:val="0"/>
        <w:pageBreakBefore w:val="0"/>
        <w:kinsoku/>
        <w:wordWrap/>
        <w:overflowPunct/>
        <w:topLinePunct w:val="0"/>
        <w:autoSpaceDE/>
        <w:autoSpaceDN/>
        <w:bidi w:val="0"/>
        <w:adjustRightInd/>
        <w:snapToGrid/>
        <w:spacing w:line="560" w:lineRule="exact"/>
        <w:ind w:firstLine="568" w:firstLineChars="200"/>
        <w:jc w:val="both"/>
        <w:textAlignment w:val="auto"/>
        <w:rPr>
          <w:rFonts w:hint="eastAsia" w:ascii="方正仿宋_GBK" w:hAnsi="方正仿宋_GBK" w:eastAsia="方正仿宋_GBK" w:cs="方正仿宋_GBK"/>
          <w:color w:val="auto"/>
          <w:spacing w:val="-18"/>
          <w:sz w:val="32"/>
          <w:szCs w:val="32"/>
          <w:lang w:val="en-US" w:eastAsia="zh-CN"/>
        </w:rPr>
      </w:pPr>
      <w:r>
        <w:rPr>
          <w:rFonts w:hint="eastAsia" w:ascii="方正仿宋_GBK" w:hAnsi="方正仿宋_GBK" w:eastAsia="方正仿宋_GBK" w:cs="方正仿宋_GBK"/>
          <w:color w:val="auto"/>
          <w:spacing w:val="-18"/>
          <w:sz w:val="32"/>
          <w:szCs w:val="32"/>
          <w:lang w:val="en-US" w:eastAsia="zh-CN"/>
        </w:rPr>
        <w:t>3.每队选手都可进行两轮比赛，可任选一条赛道参与比赛，两轮比赛中最好的一次成绩为该组最终排位成绩。排名时，同分时比赛排名如下：两轮中低分一轮成绩-&gt; 第一轮成绩-&gt; 第二轮成绩</w:t>
      </w:r>
    </w:p>
    <w:p w14:paraId="0C761948">
      <w:pPr>
        <w:pStyle w:val="3"/>
        <w:keepNext w:val="0"/>
        <w:keepLines w:val="0"/>
        <w:pageBreakBefore w:val="0"/>
        <w:kinsoku/>
        <w:wordWrap/>
        <w:overflowPunct/>
        <w:topLinePunct w:val="0"/>
        <w:autoSpaceDE/>
        <w:autoSpaceDN/>
        <w:bidi w:val="0"/>
        <w:adjustRightInd/>
        <w:snapToGrid/>
        <w:spacing w:line="560" w:lineRule="exact"/>
        <w:ind w:firstLine="568"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18"/>
          <w:sz w:val="32"/>
          <w:szCs w:val="32"/>
          <w:lang w:val="en-US" w:eastAsia="zh-CN"/>
        </w:rPr>
        <w:t>4.</w:t>
      </w:r>
      <w:r>
        <w:rPr>
          <w:rFonts w:hint="eastAsia" w:ascii="方正仿宋_GBK" w:hAnsi="方正仿宋_GBK" w:eastAsia="方正仿宋_GBK" w:cs="方正仿宋_GBK"/>
          <w:color w:val="auto"/>
          <w:spacing w:val="-18"/>
          <w:sz w:val="32"/>
          <w:szCs w:val="32"/>
        </w:rPr>
        <w:t>赛车跑出的成绩以赛车车头接触起始线开始计时。</w:t>
      </w:r>
    </w:p>
    <w:p w14:paraId="532E4B6C">
      <w:pPr>
        <w:pStyle w:val="3"/>
        <w:keepNext w:val="0"/>
        <w:keepLines w:val="0"/>
        <w:pageBreakBefore w:val="0"/>
        <w:kinsoku/>
        <w:wordWrap/>
        <w:overflowPunct/>
        <w:topLinePunct w:val="0"/>
        <w:autoSpaceDE/>
        <w:autoSpaceDN/>
        <w:bidi w:val="0"/>
        <w:adjustRightInd/>
        <w:snapToGrid/>
        <w:spacing w:line="560" w:lineRule="exact"/>
        <w:ind w:firstLine="568" w:firstLineChars="200"/>
        <w:jc w:val="both"/>
        <w:textAlignment w:val="auto"/>
        <w:rPr>
          <w:rFonts w:hint="eastAsia" w:ascii="方正仿宋_GBK" w:hAnsi="方正仿宋_GBK" w:eastAsia="方正仿宋_GBK" w:cs="方正仿宋_GBK"/>
          <w:color w:val="auto"/>
          <w:spacing w:val="-18"/>
          <w:sz w:val="32"/>
          <w:szCs w:val="32"/>
          <w:lang w:val="en-US" w:eastAsia="zh-CN"/>
        </w:rPr>
      </w:pPr>
      <w:r>
        <w:rPr>
          <w:rFonts w:hint="eastAsia" w:ascii="方正仿宋_GBK" w:hAnsi="方正仿宋_GBK" w:eastAsia="方正仿宋_GBK" w:cs="方正仿宋_GBK"/>
          <w:color w:val="auto"/>
          <w:spacing w:val="-18"/>
          <w:sz w:val="32"/>
          <w:szCs w:val="32"/>
          <w:lang w:val="en-US" w:eastAsia="zh-CN"/>
        </w:rPr>
        <w:t>5.如出现以下行为，将现场判定为违规，裁判可根据情况取消选手比赛资格。</w:t>
      </w:r>
    </w:p>
    <w:p w14:paraId="1D6D9592">
      <w:pPr>
        <w:pStyle w:val="3"/>
        <w:keepNext w:val="0"/>
        <w:keepLines w:val="0"/>
        <w:pageBreakBefore w:val="0"/>
        <w:kinsoku/>
        <w:wordWrap/>
        <w:overflowPunct/>
        <w:topLinePunct w:val="0"/>
        <w:autoSpaceDE/>
        <w:autoSpaceDN/>
        <w:bidi w:val="0"/>
        <w:adjustRightInd/>
        <w:snapToGrid/>
        <w:spacing w:line="560" w:lineRule="exact"/>
        <w:ind w:firstLine="604"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9"/>
          <w:sz w:val="32"/>
          <w:szCs w:val="32"/>
        </w:rPr>
        <w:t>5.1 参赛选手在起始点出发，赛车车头超过起始线的；</w:t>
      </w:r>
    </w:p>
    <w:p w14:paraId="2A70AD70">
      <w:pPr>
        <w:pStyle w:val="3"/>
        <w:keepNext w:val="0"/>
        <w:keepLines w:val="0"/>
        <w:pageBreakBefore w:val="0"/>
        <w:kinsoku/>
        <w:wordWrap/>
        <w:overflowPunct/>
        <w:topLinePunct w:val="0"/>
        <w:autoSpaceDE/>
        <w:autoSpaceDN/>
        <w:bidi w:val="0"/>
        <w:adjustRightInd/>
        <w:snapToGrid/>
        <w:spacing w:line="560" w:lineRule="exact"/>
        <w:ind w:firstLine="604"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9"/>
          <w:sz w:val="32"/>
          <w:szCs w:val="32"/>
        </w:rPr>
        <w:t>5.2 赛车出发后参赛选手用手及身体</w:t>
      </w:r>
      <w:r>
        <w:rPr>
          <w:rFonts w:hint="eastAsia" w:ascii="方正仿宋_GBK" w:hAnsi="方正仿宋_GBK" w:eastAsia="方正仿宋_GBK" w:cs="方正仿宋_GBK"/>
          <w:color w:val="auto"/>
          <w:spacing w:val="-10"/>
          <w:sz w:val="32"/>
          <w:szCs w:val="32"/>
        </w:rPr>
        <w:t>其他部位再次接触赛车的；</w:t>
      </w:r>
    </w:p>
    <w:p w14:paraId="57FA91F6">
      <w:pPr>
        <w:pStyle w:val="3"/>
        <w:keepNext w:val="0"/>
        <w:keepLines w:val="0"/>
        <w:pageBreakBefore w:val="0"/>
        <w:kinsoku/>
        <w:wordWrap/>
        <w:overflowPunct/>
        <w:topLinePunct w:val="0"/>
        <w:autoSpaceDE/>
        <w:autoSpaceDN/>
        <w:bidi w:val="0"/>
        <w:adjustRightInd/>
        <w:snapToGrid/>
        <w:spacing w:line="560" w:lineRule="exact"/>
        <w:ind w:firstLine="604"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9"/>
          <w:sz w:val="32"/>
          <w:szCs w:val="32"/>
        </w:rPr>
        <w:t>5.3 在赛车将要出发时，参赛选手给赛车进行助力的；</w:t>
      </w:r>
    </w:p>
    <w:p w14:paraId="4A22A1FF">
      <w:pPr>
        <w:pStyle w:val="3"/>
        <w:keepNext w:val="0"/>
        <w:keepLines w:val="0"/>
        <w:pageBreakBefore w:val="0"/>
        <w:kinsoku/>
        <w:wordWrap/>
        <w:overflowPunct/>
        <w:topLinePunct w:val="0"/>
        <w:autoSpaceDE/>
        <w:autoSpaceDN/>
        <w:bidi w:val="0"/>
        <w:adjustRightInd/>
        <w:snapToGrid/>
        <w:spacing w:line="560" w:lineRule="exact"/>
        <w:ind w:firstLine="576"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pacing w:val="-16"/>
          <w:sz w:val="32"/>
          <w:szCs w:val="32"/>
        </w:rPr>
        <w:t>5.4 比赛期间，踩踏、破坏比赛场地</w:t>
      </w:r>
      <w:r>
        <w:rPr>
          <w:rFonts w:hint="eastAsia" w:ascii="方正仿宋_GBK" w:hAnsi="方正仿宋_GBK" w:eastAsia="方正仿宋_GBK" w:cs="方正仿宋_GBK"/>
          <w:color w:val="auto"/>
          <w:spacing w:val="-17"/>
          <w:sz w:val="32"/>
          <w:szCs w:val="32"/>
        </w:rPr>
        <w:t>或比赛道具设施，恶意损坏</w:t>
      </w:r>
      <w:r>
        <w:rPr>
          <w:rFonts w:hint="eastAsia" w:ascii="方正仿宋_GBK" w:hAnsi="方正仿宋_GBK" w:eastAsia="方正仿宋_GBK" w:cs="方正仿宋_GBK"/>
          <w:color w:val="auto"/>
          <w:spacing w:val="-12"/>
          <w:sz w:val="32"/>
          <w:szCs w:val="32"/>
        </w:rPr>
        <w:t>其他参赛选手物品，拒不听从裁判现场安排、扰乱赛场秩序的。</w:t>
      </w:r>
    </w:p>
    <w:p w14:paraId="7E3AD09B">
      <w:pPr>
        <w:pStyle w:val="3"/>
        <w:keepNext w:val="0"/>
        <w:keepLines w:val="0"/>
        <w:pageBreakBefore w:val="0"/>
        <w:kinsoku/>
        <w:wordWrap/>
        <w:overflowPunct/>
        <w:topLinePunct w:val="0"/>
        <w:autoSpaceDE/>
        <w:autoSpaceDN/>
        <w:bidi w:val="0"/>
        <w:adjustRightInd/>
        <w:snapToGrid/>
        <w:spacing w:line="560" w:lineRule="exact"/>
        <w:ind w:left="5" w:right="81" w:firstLine="640"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val="en-US" w:eastAsia="zh-CN"/>
        </w:rPr>
        <w:t>6.</w:t>
      </w:r>
      <w:r>
        <w:rPr>
          <w:rFonts w:hint="eastAsia" w:ascii="方正仿宋_GBK" w:hAnsi="方正仿宋_GBK" w:eastAsia="方正仿宋_GBK" w:cs="方正仿宋_GBK"/>
          <w:color w:val="auto"/>
          <w:spacing w:val="-18"/>
          <w:sz w:val="32"/>
          <w:szCs w:val="32"/>
        </w:rPr>
        <w:t>在比赛过程中如果存在争议，参赛人员需在本轮比赛结</w:t>
      </w:r>
      <w:r>
        <w:rPr>
          <w:rFonts w:hint="eastAsia" w:ascii="方正仿宋_GBK" w:hAnsi="方正仿宋_GBK" w:eastAsia="方正仿宋_GBK" w:cs="方正仿宋_GBK"/>
          <w:color w:val="auto"/>
          <w:spacing w:val="-19"/>
          <w:sz w:val="32"/>
          <w:szCs w:val="32"/>
        </w:rPr>
        <w:t>束后下轮比赛开始前向大赛组委会提出异议，否</w:t>
      </w:r>
      <w:r>
        <w:rPr>
          <w:rFonts w:hint="eastAsia" w:ascii="方正仿宋_GBK" w:hAnsi="方正仿宋_GBK" w:eastAsia="方正仿宋_GBK" w:cs="方正仿宋_GBK"/>
          <w:color w:val="auto"/>
          <w:sz w:val="32"/>
          <w:szCs w:val="32"/>
        </w:rPr>
        <w:t xml:space="preserve"> </w:t>
      </w:r>
      <w:r>
        <w:rPr>
          <w:rFonts w:hint="eastAsia" w:ascii="方正仿宋_GBK" w:hAnsi="方正仿宋_GBK" w:eastAsia="方正仿宋_GBK" w:cs="方正仿宋_GBK"/>
          <w:color w:val="auto"/>
          <w:spacing w:val="-18"/>
          <w:sz w:val="32"/>
          <w:szCs w:val="32"/>
        </w:rPr>
        <w:t>则视为对比赛结果无异议。</w:t>
      </w:r>
    </w:p>
    <w:p w14:paraId="34B7A8A1">
      <w:pPr>
        <w:pStyle w:val="3"/>
        <w:keepNext w:val="0"/>
        <w:keepLines w:val="0"/>
        <w:pageBreakBefore w:val="0"/>
        <w:kinsoku/>
        <w:wordWrap/>
        <w:overflowPunct/>
        <w:topLinePunct w:val="0"/>
        <w:autoSpaceDE/>
        <w:autoSpaceDN/>
        <w:bidi w:val="0"/>
        <w:adjustRightInd/>
        <w:snapToGrid/>
        <w:spacing w:line="560" w:lineRule="exact"/>
        <w:ind w:firstLine="560" w:firstLineChars="200"/>
        <w:jc w:val="both"/>
        <w:textAlignment w:val="auto"/>
        <w:rPr>
          <w:rFonts w:hint="eastAsia" w:ascii="方正仿宋_GBK" w:hAnsi="方正仿宋_GBK" w:eastAsia="方正仿宋_GBK" w:cs="方正仿宋_GBK"/>
          <w:color w:val="auto"/>
          <w:spacing w:val="-19"/>
          <w:sz w:val="32"/>
          <w:szCs w:val="32"/>
        </w:rPr>
      </w:pPr>
      <w:r>
        <w:rPr>
          <w:rFonts w:hint="eastAsia" w:ascii="方正仿宋_GBK" w:hAnsi="方正仿宋_GBK" w:eastAsia="方正仿宋_GBK" w:cs="方正仿宋_GBK"/>
          <w:color w:val="auto"/>
          <w:spacing w:val="-20"/>
          <w:sz w:val="32"/>
          <w:szCs w:val="32"/>
          <w:lang w:val="en-US" w:eastAsia="zh-CN"/>
        </w:rPr>
        <w:t>7.</w:t>
      </w:r>
      <w:r>
        <w:rPr>
          <w:rFonts w:hint="eastAsia" w:ascii="方正仿宋_GBK" w:hAnsi="方正仿宋_GBK" w:eastAsia="方正仿宋_GBK" w:cs="方正仿宋_GBK"/>
          <w:color w:val="auto"/>
          <w:spacing w:val="-20"/>
          <w:sz w:val="32"/>
          <w:szCs w:val="32"/>
        </w:rPr>
        <w:t>比赛宣布正</w:t>
      </w:r>
      <w:r>
        <w:rPr>
          <w:rFonts w:hint="eastAsia" w:ascii="方正仿宋_GBK" w:hAnsi="方正仿宋_GBK" w:eastAsia="方正仿宋_GBK" w:cs="方正仿宋_GBK"/>
          <w:color w:val="auto"/>
          <w:spacing w:val="-19"/>
          <w:sz w:val="32"/>
          <w:szCs w:val="32"/>
        </w:rPr>
        <w:t>式开始后，未到场选手视为自动放弃比赛，因需要离场的，已参加的轮</w:t>
      </w:r>
      <w:r>
        <w:rPr>
          <w:rFonts w:hint="eastAsia" w:ascii="方正仿宋_GBK" w:hAnsi="方正仿宋_GBK" w:eastAsia="方正仿宋_GBK" w:cs="方正仿宋_GBK"/>
          <w:color w:val="auto"/>
          <w:spacing w:val="-20"/>
          <w:sz w:val="32"/>
          <w:szCs w:val="32"/>
        </w:rPr>
        <w:t>次正常计算成绩，未</w:t>
      </w:r>
      <w:r>
        <w:rPr>
          <w:rFonts w:hint="eastAsia" w:ascii="方正仿宋_GBK" w:hAnsi="方正仿宋_GBK" w:eastAsia="方正仿宋_GBK" w:cs="方正仿宋_GBK"/>
          <w:color w:val="auto"/>
          <w:spacing w:val="-12"/>
          <w:sz w:val="32"/>
          <w:szCs w:val="32"/>
        </w:rPr>
        <w:t>参</w:t>
      </w:r>
      <w:r>
        <w:rPr>
          <w:rFonts w:hint="eastAsia" w:ascii="方正仿宋_GBK" w:hAnsi="方正仿宋_GBK" w:eastAsia="方正仿宋_GBK" w:cs="方正仿宋_GBK"/>
          <w:color w:val="auto"/>
          <w:sz w:val="32"/>
          <w:szCs w:val="32"/>
        </w:rPr>
        <w:t xml:space="preserve"> </w:t>
      </w:r>
      <w:r>
        <w:rPr>
          <w:rFonts w:hint="eastAsia" w:ascii="方正仿宋_GBK" w:hAnsi="方正仿宋_GBK" w:eastAsia="方正仿宋_GBK" w:cs="方正仿宋_GBK"/>
          <w:color w:val="auto"/>
          <w:spacing w:val="-19"/>
          <w:sz w:val="32"/>
          <w:szCs w:val="32"/>
        </w:rPr>
        <w:t>加的则视为无成绩，若两轮都未参加，则视为自动放弃比赛。</w:t>
      </w:r>
    </w:p>
    <w:p w14:paraId="7DF14510">
      <w:pPr>
        <w:pStyle w:val="3"/>
        <w:keepNext w:val="0"/>
        <w:keepLines w:val="0"/>
        <w:pageBreakBefore w:val="0"/>
        <w:kinsoku/>
        <w:wordWrap/>
        <w:overflowPunct/>
        <w:topLinePunct w:val="0"/>
        <w:autoSpaceDE/>
        <w:autoSpaceDN/>
        <w:bidi w:val="0"/>
        <w:adjustRightInd/>
        <w:snapToGrid/>
        <w:spacing w:line="560" w:lineRule="exact"/>
        <w:ind w:firstLine="564" w:firstLineChars="200"/>
        <w:jc w:val="both"/>
        <w:textAlignment w:val="auto"/>
        <w:rPr>
          <w:rFonts w:hint="eastAsia" w:ascii="方正仿宋_GBK" w:hAnsi="方正仿宋_GBK" w:eastAsia="方正仿宋_GBK" w:cs="方正仿宋_GBK"/>
          <w:color w:val="auto"/>
          <w:spacing w:val="-19"/>
          <w:sz w:val="32"/>
          <w:szCs w:val="32"/>
          <w:lang w:val="en-US" w:eastAsia="zh-CN"/>
        </w:rPr>
      </w:pPr>
    </w:p>
    <w:p w14:paraId="4937EFBD">
      <w:pPr>
        <w:pStyle w:val="3"/>
        <w:keepNext w:val="0"/>
        <w:keepLines w:val="0"/>
        <w:pageBreakBefore w:val="0"/>
        <w:numPr>
          <w:ilvl w:val="0"/>
          <w:numId w:val="8"/>
        </w:numPr>
        <w:kinsoku/>
        <w:wordWrap/>
        <w:overflowPunct/>
        <w:topLinePunct w:val="0"/>
        <w:autoSpaceDE/>
        <w:autoSpaceDN/>
        <w:bidi w:val="0"/>
        <w:adjustRightInd/>
        <w:snapToGrid/>
        <w:spacing w:line="560" w:lineRule="exact"/>
        <w:ind w:firstLine="588" w:firstLineChars="200"/>
        <w:jc w:val="both"/>
        <w:textAlignment w:val="auto"/>
        <w:outlineLvl w:val="1"/>
        <w:rPr>
          <w:rFonts w:hint="eastAsia" w:ascii="方正黑体_GBK" w:hAnsi="方正黑体_GBK" w:eastAsia="方正黑体_GBK" w:cs="方正黑体_GBK"/>
          <w:b w:val="0"/>
          <w:bCs w:val="0"/>
          <w:color w:val="auto"/>
          <w:spacing w:val="-13"/>
          <w:sz w:val="32"/>
          <w:szCs w:val="32"/>
          <w:lang w:eastAsia="zh-CN"/>
        </w:rPr>
      </w:pPr>
      <w:r>
        <w:rPr>
          <w:rFonts w:hint="eastAsia" w:ascii="方正黑体_GBK" w:hAnsi="方正黑体_GBK" w:eastAsia="方正黑体_GBK" w:cs="方正黑体_GBK"/>
          <w:b w:val="0"/>
          <w:bCs w:val="0"/>
          <w:color w:val="auto"/>
          <w:spacing w:val="-13"/>
          <w:sz w:val="32"/>
          <w:szCs w:val="32"/>
          <w:lang w:eastAsia="zh-CN"/>
        </w:rPr>
        <w:t>计分表</w:t>
      </w:r>
    </w:p>
    <w:tbl>
      <w:tblPr>
        <w:tblStyle w:val="9"/>
        <w:tblW w:w="0" w:type="auto"/>
        <w:jc w:val="center"/>
        <w:tblBorders>
          <w:top w:val="single" w:color="000000" w:sz="18" w:space="0"/>
          <w:left w:val="single" w:color="000000" w:sz="18" w:space="0"/>
          <w:bottom w:val="single" w:color="000000" w:sz="18" w:space="0"/>
          <w:right w:val="single" w:color="000000" w:sz="18" w:space="0"/>
          <w:insideH w:val="single" w:color="000000" w:sz="12" w:space="0"/>
          <w:insideV w:val="single" w:color="000000" w:sz="12" w:space="0"/>
        </w:tblBorders>
        <w:tblLayout w:type="autofit"/>
        <w:tblCellMar>
          <w:top w:w="0" w:type="dxa"/>
          <w:left w:w="108" w:type="dxa"/>
          <w:bottom w:w="0" w:type="dxa"/>
          <w:right w:w="108" w:type="dxa"/>
        </w:tblCellMar>
      </w:tblPr>
      <w:tblGrid>
        <w:gridCol w:w="2127"/>
        <w:gridCol w:w="2"/>
        <w:gridCol w:w="2129"/>
        <w:gridCol w:w="2130"/>
        <w:gridCol w:w="2130"/>
      </w:tblGrid>
      <w:tr w14:paraId="1076B62C">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12" w:space="0"/>
          </w:tblBorders>
          <w:tblCellMar>
            <w:top w:w="0" w:type="dxa"/>
            <w:left w:w="108" w:type="dxa"/>
            <w:bottom w:w="0" w:type="dxa"/>
            <w:right w:w="108" w:type="dxa"/>
          </w:tblCellMar>
        </w:tblPrEx>
        <w:trPr>
          <w:trHeight w:val="0" w:hRule="atLeast"/>
          <w:jc w:val="center"/>
        </w:trPr>
        <w:tc>
          <w:tcPr>
            <w:tcW w:w="8517" w:type="dxa"/>
            <w:gridSpan w:val="5"/>
            <w:tcBorders>
              <w:tl2br w:val="nil"/>
              <w:tr2bl w:val="nil"/>
            </w:tcBorders>
            <w:shd w:val="clear" w:color="auto" w:fill="FFFFFF"/>
            <w:vAlign w:val="top"/>
          </w:tcPr>
          <w:p w14:paraId="0D462A98">
            <w:pPr>
              <w:keepNext w:val="0"/>
              <w:keepLines w:val="0"/>
              <w:pageBreakBefore w:val="0"/>
              <w:widowControl/>
              <w:suppressLineNumbers w:val="0"/>
              <w:kinsoku/>
              <w:wordWrap/>
              <w:overflowPunct/>
              <w:topLinePunct w:val="0"/>
              <w:autoSpaceDE/>
              <w:autoSpaceDN/>
              <w:bidi w:val="0"/>
              <w:adjustRightInd/>
              <w:snapToGrid/>
              <w:spacing w:line="840" w:lineRule="auto"/>
              <w:jc w:val="center"/>
              <w:textAlignment w:val="auto"/>
              <w:rPr>
                <w:b w:val="0"/>
                <w:color w:val="auto"/>
                <w:vertAlign w:val="baseline"/>
              </w:rPr>
            </w:pPr>
          </w:p>
          <w:p w14:paraId="40C1DE2C">
            <w:pPr>
              <w:keepNext w:val="0"/>
              <w:keepLines w:val="0"/>
              <w:pageBreakBefore w:val="0"/>
              <w:widowControl/>
              <w:suppressLineNumbers w:val="0"/>
              <w:kinsoku/>
              <w:wordWrap/>
              <w:overflowPunct/>
              <w:topLinePunct w:val="0"/>
              <w:autoSpaceDE/>
              <w:autoSpaceDN/>
              <w:bidi w:val="0"/>
              <w:adjustRightInd/>
              <w:snapToGrid/>
              <w:spacing w:line="840" w:lineRule="auto"/>
              <w:jc w:val="center"/>
              <w:textAlignment w:val="auto"/>
              <w:rPr>
                <w:rFonts w:hint="default" w:eastAsia="宋体"/>
                <w:b w:val="0"/>
                <w:color w:val="auto"/>
                <w:vertAlign w:val="baseline"/>
                <w:lang w:val="en-US" w:eastAsia="zh-CN"/>
              </w:rPr>
            </w:pPr>
            <w:r>
              <w:rPr>
                <w:rFonts w:hint="eastAsia"/>
                <w:b/>
                <w:bCs/>
                <w:color w:val="auto"/>
                <w:sz w:val="32"/>
                <w:szCs w:val="32"/>
                <w:vertAlign w:val="baseline"/>
                <w:lang w:eastAsia="zh-CN"/>
              </w:rPr>
              <w:t>咸宁市青少年科学素养展示活动</w:t>
            </w:r>
            <w:r>
              <w:rPr>
                <w:rFonts w:hint="eastAsia"/>
                <w:b/>
                <w:bCs/>
                <w:color w:val="auto"/>
                <w:sz w:val="32"/>
                <w:szCs w:val="32"/>
                <w:vertAlign w:val="baseline"/>
                <w:lang w:val="en-US" w:eastAsia="zh-CN"/>
              </w:rPr>
              <w:t>---赛车竞速计分表</w:t>
            </w:r>
          </w:p>
        </w:tc>
      </w:tr>
      <w:tr w14:paraId="3F8F7F13">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12" w:space="0"/>
          </w:tblBorders>
          <w:tblCellMar>
            <w:top w:w="0" w:type="dxa"/>
            <w:left w:w="108" w:type="dxa"/>
            <w:bottom w:w="0" w:type="dxa"/>
            <w:right w:w="108" w:type="dxa"/>
          </w:tblCellMar>
        </w:tblPrEx>
        <w:trPr>
          <w:trHeight w:val="567" w:hRule="atLeast"/>
          <w:jc w:val="center"/>
        </w:trPr>
        <w:tc>
          <w:tcPr>
            <w:tcW w:w="2127" w:type="dxa"/>
            <w:tcBorders>
              <w:tl2br w:val="nil"/>
              <w:tr2bl w:val="nil"/>
            </w:tcBorders>
            <w:shd w:val="clear" w:color="auto" w:fill="FFFFFF"/>
            <w:vAlign w:val="center"/>
          </w:tcPr>
          <w:p w14:paraId="2E9E156A">
            <w:pPr>
              <w:jc w:val="center"/>
              <w:rPr>
                <w:rFonts w:hint="eastAsia"/>
                <w:b/>
                <w:bCs/>
                <w:color w:val="auto"/>
                <w:lang w:val="en-US" w:eastAsia="zh-CN"/>
              </w:rPr>
            </w:pPr>
            <w:r>
              <w:rPr>
                <w:rFonts w:hint="eastAsia"/>
                <w:b/>
                <w:bCs/>
                <w:color w:val="auto"/>
                <w:lang w:val="en-US" w:eastAsia="zh-CN"/>
              </w:rPr>
              <w:t>赛场编号</w:t>
            </w:r>
          </w:p>
        </w:tc>
        <w:tc>
          <w:tcPr>
            <w:tcW w:w="2130" w:type="dxa"/>
            <w:gridSpan w:val="2"/>
            <w:tcBorders>
              <w:tl2br w:val="nil"/>
              <w:tr2bl w:val="nil"/>
            </w:tcBorders>
            <w:shd w:val="clear" w:color="auto" w:fill="FFFFFF"/>
            <w:vAlign w:val="center"/>
          </w:tcPr>
          <w:p w14:paraId="0200B47A">
            <w:pPr>
              <w:jc w:val="center"/>
              <w:rPr>
                <w:rFonts w:hint="eastAsia"/>
                <w:b/>
                <w:bCs/>
                <w:color w:val="auto"/>
                <w:lang w:val="en-US" w:eastAsia="zh-CN"/>
              </w:rPr>
            </w:pPr>
            <w:r>
              <w:rPr>
                <w:rFonts w:hint="eastAsia"/>
                <w:b/>
                <w:bCs/>
                <w:color w:val="auto"/>
                <w:lang w:val="en-US" w:eastAsia="zh-CN"/>
              </w:rPr>
              <w:t>选手编号</w:t>
            </w:r>
          </w:p>
        </w:tc>
        <w:tc>
          <w:tcPr>
            <w:tcW w:w="2130" w:type="dxa"/>
            <w:tcBorders>
              <w:tl2br w:val="nil"/>
              <w:tr2bl w:val="nil"/>
            </w:tcBorders>
            <w:shd w:val="clear" w:color="auto" w:fill="FFFFFF"/>
            <w:vAlign w:val="center"/>
          </w:tcPr>
          <w:p w14:paraId="665B8A44">
            <w:pPr>
              <w:jc w:val="center"/>
              <w:rPr>
                <w:rFonts w:hint="eastAsia"/>
                <w:b/>
                <w:bCs/>
                <w:color w:val="auto"/>
                <w:lang w:val="en-US" w:eastAsia="zh-CN"/>
              </w:rPr>
            </w:pPr>
            <w:r>
              <w:rPr>
                <w:rFonts w:hint="eastAsia"/>
                <w:b/>
                <w:bCs/>
                <w:color w:val="auto"/>
                <w:lang w:val="en-US" w:eastAsia="zh-CN"/>
              </w:rPr>
              <w:t>选手姓名</w:t>
            </w:r>
          </w:p>
        </w:tc>
        <w:tc>
          <w:tcPr>
            <w:tcW w:w="2130" w:type="dxa"/>
            <w:tcBorders>
              <w:tl2br w:val="nil"/>
              <w:tr2bl w:val="nil"/>
            </w:tcBorders>
            <w:shd w:val="clear" w:color="auto" w:fill="FFFFFF"/>
            <w:vAlign w:val="center"/>
          </w:tcPr>
          <w:p w14:paraId="68BB1408">
            <w:pPr>
              <w:jc w:val="center"/>
              <w:rPr>
                <w:rFonts w:hint="eastAsia"/>
                <w:b/>
                <w:bCs/>
                <w:color w:val="auto"/>
                <w:lang w:val="en-US" w:eastAsia="zh-CN"/>
              </w:rPr>
            </w:pPr>
            <w:r>
              <w:rPr>
                <w:rFonts w:hint="eastAsia"/>
                <w:b/>
                <w:bCs/>
                <w:color w:val="auto"/>
                <w:lang w:val="en-US" w:eastAsia="zh-CN"/>
              </w:rPr>
              <w:t>搭建时间（分）</w:t>
            </w:r>
          </w:p>
        </w:tc>
      </w:tr>
      <w:tr w14:paraId="50DD2536">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12" w:space="0"/>
          </w:tblBorders>
          <w:tblCellMar>
            <w:top w:w="0" w:type="dxa"/>
            <w:left w:w="108" w:type="dxa"/>
            <w:bottom w:w="0" w:type="dxa"/>
            <w:right w:w="108" w:type="dxa"/>
          </w:tblCellMar>
        </w:tblPrEx>
        <w:trPr>
          <w:trHeight w:val="567" w:hRule="atLeast"/>
          <w:jc w:val="center"/>
        </w:trPr>
        <w:tc>
          <w:tcPr>
            <w:tcW w:w="2127" w:type="dxa"/>
            <w:tcBorders>
              <w:tl2br w:val="nil"/>
              <w:tr2bl w:val="nil"/>
            </w:tcBorders>
            <w:shd w:val="clear" w:color="auto" w:fill="FFFFFF"/>
            <w:vAlign w:val="center"/>
          </w:tcPr>
          <w:p w14:paraId="68158D54">
            <w:pPr>
              <w:rPr>
                <w:rFonts w:hint="eastAsia"/>
                <w:b/>
                <w:bCs/>
                <w:color w:val="auto"/>
                <w:lang w:val="en-US" w:eastAsia="zh-CN"/>
              </w:rPr>
            </w:pPr>
          </w:p>
        </w:tc>
        <w:tc>
          <w:tcPr>
            <w:tcW w:w="2130" w:type="dxa"/>
            <w:gridSpan w:val="2"/>
            <w:tcBorders>
              <w:tl2br w:val="nil"/>
              <w:tr2bl w:val="nil"/>
            </w:tcBorders>
            <w:shd w:val="clear" w:color="auto" w:fill="FFFFFF"/>
            <w:vAlign w:val="center"/>
          </w:tcPr>
          <w:p w14:paraId="0C242668">
            <w:pPr>
              <w:rPr>
                <w:rFonts w:hint="eastAsia"/>
                <w:b/>
                <w:bCs/>
                <w:color w:val="auto"/>
                <w:lang w:val="en-US" w:eastAsia="zh-CN"/>
              </w:rPr>
            </w:pPr>
          </w:p>
        </w:tc>
        <w:tc>
          <w:tcPr>
            <w:tcW w:w="2130" w:type="dxa"/>
            <w:tcBorders>
              <w:tl2br w:val="nil"/>
              <w:tr2bl w:val="nil"/>
            </w:tcBorders>
            <w:shd w:val="clear" w:color="auto" w:fill="FFFFFF"/>
            <w:vAlign w:val="center"/>
          </w:tcPr>
          <w:p w14:paraId="3351BF52">
            <w:pPr>
              <w:rPr>
                <w:rFonts w:hint="eastAsia"/>
                <w:b/>
                <w:bCs/>
                <w:color w:val="auto"/>
                <w:lang w:val="en-US" w:eastAsia="zh-CN"/>
              </w:rPr>
            </w:pPr>
          </w:p>
        </w:tc>
        <w:tc>
          <w:tcPr>
            <w:tcW w:w="2130" w:type="dxa"/>
            <w:tcBorders>
              <w:tl2br w:val="nil"/>
              <w:tr2bl w:val="nil"/>
            </w:tcBorders>
            <w:shd w:val="clear" w:color="auto" w:fill="FFFFFF"/>
            <w:vAlign w:val="center"/>
          </w:tcPr>
          <w:p w14:paraId="5654CF0D">
            <w:pPr>
              <w:rPr>
                <w:rFonts w:hint="eastAsia"/>
                <w:color w:val="auto"/>
                <w:lang w:val="en-US" w:eastAsia="zh-CN"/>
              </w:rPr>
            </w:pPr>
          </w:p>
        </w:tc>
      </w:tr>
      <w:tr w14:paraId="2AA2F360">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12" w:space="0"/>
          </w:tblBorders>
          <w:tblCellMar>
            <w:top w:w="0" w:type="dxa"/>
            <w:left w:w="108" w:type="dxa"/>
            <w:bottom w:w="0" w:type="dxa"/>
            <w:right w:w="108" w:type="dxa"/>
          </w:tblCellMar>
        </w:tblPrEx>
        <w:trPr>
          <w:trHeight w:val="567" w:hRule="atLeast"/>
          <w:jc w:val="center"/>
        </w:trPr>
        <w:tc>
          <w:tcPr>
            <w:tcW w:w="4257" w:type="dxa"/>
            <w:gridSpan w:val="3"/>
            <w:tcBorders>
              <w:tl2br w:val="nil"/>
              <w:tr2bl w:val="nil"/>
            </w:tcBorders>
            <w:shd w:val="clear" w:color="auto" w:fill="FFFFFF"/>
            <w:vAlign w:val="center"/>
          </w:tcPr>
          <w:p w14:paraId="20A99AD3">
            <w:pPr>
              <w:rPr>
                <w:rFonts w:hint="eastAsia"/>
                <w:b/>
                <w:bCs/>
                <w:color w:val="auto"/>
                <w:lang w:val="en-US" w:eastAsia="zh-CN"/>
              </w:rPr>
            </w:pPr>
            <w:r>
              <w:rPr>
                <w:rFonts w:hint="eastAsia"/>
                <w:b/>
                <w:bCs/>
                <w:color w:val="auto"/>
                <w:lang w:val="en-US" w:eastAsia="zh-CN"/>
              </w:rPr>
              <w:t>第一轮成绩（精确到小数点后三位）</w:t>
            </w:r>
          </w:p>
        </w:tc>
        <w:tc>
          <w:tcPr>
            <w:tcW w:w="4260" w:type="dxa"/>
            <w:gridSpan w:val="2"/>
            <w:tcBorders>
              <w:tl2br w:val="nil"/>
              <w:tr2bl w:val="nil"/>
            </w:tcBorders>
            <w:shd w:val="clear" w:color="auto" w:fill="FFFFFF"/>
            <w:vAlign w:val="center"/>
          </w:tcPr>
          <w:p w14:paraId="38D750FC">
            <w:pPr>
              <w:rPr>
                <w:rFonts w:hint="eastAsia"/>
                <w:b/>
                <w:bCs/>
                <w:color w:val="auto"/>
                <w:lang w:val="en-US" w:eastAsia="zh-CN"/>
              </w:rPr>
            </w:pPr>
          </w:p>
        </w:tc>
      </w:tr>
      <w:tr w14:paraId="601A7428">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12" w:space="0"/>
          </w:tblBorders>
          <w:tblCellMar>
            <w:top w:w="0" w:type="dxa"/>
            <w:left w:w="108" w:type="dxa"/>
            <w:bottom w:w="0" w:type="dxa"/>
            <w:right w:w="108" w:type="dxa"/>
          </w:tblCellMar>
        </w:tblPrEx>
        <w:trPr>
          <w:trHeight w:val="567" w:hRule="atLeast"/>
          <w:jc w:val="center"/>
        </w:trPr>
        <w:tc>
          <w:tcPr>
            <w:tcW w:w="4257" w:type="dxa"/>
            <w:gridSpan w:val="3"/>
            <w:tcBorders>
              <w:tl2br w:val="nil"/>
              <w:tr2bl w:val="nil"/>
            </w:tcBorders>
            <w:shd w:val="clear" w:color="auto" w:fill="FFFFFF"/>
            <w:vAlign w:val="center"/>
          </w:tcPr>
          <w:p w14:paraId="35791A7B">
            <w:pPr>
              <w:rPr>
                <w:rFonts w:hint="eastAsia"/>
                <w:b/>
                <w:bCs/>
                <w:color w:val="auto"/>
                <w:lang w:val="en-US" w:eastAsia="zh-CN"/>
              </w:rPr>
            </w:pPr>
            <w:r>
              <w:rPr>
                <w:rFonts w:hint="eastAsia"/>
                <w:b/>
                <w:bCs/>
                <w:color w:val="auto"/>
                <w:lang w:val="en-US" w:eastAsia="zh-CN"/>
              </w:rPr>
              <w:t>第二轮成绩（精确到小数点后三位）</w:t>
            </w:r>
          </w:p>
        </w:tc>
        <w:tc>
          <w:tcPr>
            <w:tcW w:w="4260" w:type="dxa"/>
            <w:gridSpan w:val="2"/>
            <w:tcBorders>
              <w:tl2br w:val="nil"/>
              <w:tr2bl w:val="nil"/>
            </w:tcBorders>
            <w:shd w:val="clear" w:color="auto" w:fill="FFFFFF"/>
            <w:vAlign w:val="center"/>
          </w:tcPr>
          <w:p w14:paraId="4C4AAB59">
            <w:pPr>
              <w:rPr>
                <w:rFonts w:hint="eastAsia"/>
                <w:b/>
                <w:bCs/>
                <w:color w:val="auto"/>
                <w:lang w:val="en-US" w:eastAsia="zh-CN"/>
              </w:rPr>
            </w:pPr>
          </w:p>
        </w:tc>
      </w:tr>
      <w:tr w14:paraId="1CBE10AC">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12" w:space="0"/>
          </w:tblBorders>
          <w:tblCellMar>
            <w:top w:w="0" w:type="dxa"/>
            <w:left w:w="108" w:type="dxa"/>
            <w:bottom w:w="0" w:type="dxa"/>
            <w:right w:w="108" w:type="dxa"/>
          </w:tblCellMar>
        </w:tblPrEx>
        <w:trPr>
          <w:trHeight w:val="567" w:hRule="atLeast"/>
          <w:jc w:val="center"/>
        </w:trPr>
        <w:tc>
          <w:tcPr>
            <w:tcW w:w="4257" w:type="dxa"/>
            <w:gridSpan w:val="3"/>
            <w:tcBorders>
              <w:tl2br w:val="nil"/>
              <w:tr2bl w:val="nil"/>
            </w:tcBorders>
            <w:shd w:val="clear" w:color="auto" w:fill="E7E6E6" w:themeFill="background2"/>
            <w:vAlign w:val="center"/>
          </w:tcPr>
          <w:p w14:paraId="1BE41F41">
            <w:pPr>
              <w:rPr>
                <w:rFonts w:hint="eastAsia"/>
                <w:b/>
                <w:bCs/>
                <w:color w:val="auto"/>
                <w:lang w:val="en-US" w:eastAsia="zh-CN"/>
              </w:rPr>
            </w:pPr>
            <w:r>
              <w:rPr>
                <w:rFonts w:hint="eastAsia"/>
                <w:b/>
                <w:bCs/>
                <w:color w:val="auto"/>
                <w:lang w:val="en-US" w:eastAsia="zh-CN"/>
              </w:rPr>
              <w:t>最终成绩（精确到小数点后三位）</w:t>
            </w:r>
          </w:p>
        </w:tc>
        <w:tc>
          <w:tcPr>
            <w:tcW w:w="4260" w:type="dxa"/>
            <w:gridSpan w:val="2"/>
            <w:tcBorders>
              <w:tl2br w:val="nil"/>
              <w:tr2bl w:val="nil"/>
            </w:tcBorders>
            <w:shd w:val="clear" w:color="auto" w:fill="E7E6E6" w:themeFill="background2"/>
            <w:vAlign w:val="center"/>
          </w:tcPr>
          <w:p w14:paraId="0F46BDA7">
            <w:pPr>
              <w:rPr>
                <w:rFonts w:hint="eastAsia"/>
                <w:b/>
                <w:bCs/>
                <w:color w:val="auto"/>
                <w:lang w:val="en-US" w:eastAsia="zh-CN"/>
              </w:rPr>
            </w:pPr>
          </w:p>
        </w:tc>
      </w:tr>
      <w:tr w14:paraId="1A41F04F">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12" w:space="0"/>
          </w:tblBorders>
          <w:tblCellMar>
            <w:top w:w="0" w:type="dxa"/>
            <w:left w:w="108" w:type="dxa"/>
            <w:bottom w:w="0" w:type="dxa"/>
            <w:right w:w="108" w:type="dxa"/>
          </w:tblCellMar>
        </w:tblPrEx>
        <w:trPr>
          <w:trHeight w:val="567" w:hRule="atLeast"/>
          <w:jc w:val="center"/>
        </w:trPr>
        <w:tc>
          <w:tcPr>
            <w:tcW w:w="2129" w:type="dxa"/>
            <w:gridSpan w:val="2"/>
            <w:tcBorders>
              <w:tl2br w:val="nil"/>
              <w:tr2bl w:val="nil"/>
            </w:tcBorders>
            <w:shd w:val="clear" w:color="auto" w:fill="FFFFFF"/>
            <w:vAlign w:val="center"/>
          </w:tcPr>
          <w:p w14:paraId="23649C5A">
            <w:pPr>
              <w:rPr>
                <w:rFonts w:hint="default"/>
                <w:b/>
                <w:bCs/>
                <w:color w:val="auto"/>
                <w:lang w:val="en-US" w:eastAsia="zh-CN"/>
              </w:rPr>
            </w:pPr>
            <w:r>
              <w:rPr>
                <w:rFonts w:hint="eastAsia"/>
                <w:b/>
                <w:bCs/>
                <w:color w:val="auto"/>
                <w:lang w:val="en-US" w:eastAsia="zh-CN"/>
              </w:rPr>
              <w:t>选手确认签字</w:t>
            </w:r>
          </w:p>
        </w:tc>
        <w:tc>
          <w:tcPr>
            <w:tcW w:w="2129" w:type="dxa"/>
            <w:tcBorders>
              <w:tl2br w:val="nil"/>
              <w:tr2bl w:val="nil"/>
            </w:tcBorders>
            <w:shd w:val="clear" w:color="auto" w:fill="FFFFFF"/>
            <w:vAlign w:val="center"/>
          </w:tcPr>
          <w:p w14:paraId="1BEA1770">
            <w:pPr>
              <w:rPr>
                <w:rFonts w:hint="eastAsia"/>
                <w:b/>
                <w:bCs/>
                <w:color w:val="auto"/>
                <w:lang w:val="en-US" w:eastAsia="zh-CN"/>
              </w:rPr>
            </w:pPr>
          </w:p>
        </w:tc>
        <w:tc>
          <w:tcPr>
            <w:tcW w:w="2129" w:type="dxa"/>
            <w:tcBorders>
              <w:tl2br w:val="nil"/>
              <w:tr2bl w:val="nil"/>
            </w:tcBorders>
            <w:shd w:val="clear" w:color="auto" w:fill="FFFFFF"/>
            <w:vAlign w:val="center"/>
          </w:tcPr>
          <w:p w14:paraId="25E75A43">
            <w:pPr>
              <w:rPr>
                <w:rFonts w:hint="default"/>
                <w:b/>
                <w:bCs/>
                <w:color w:val="auto"/>
                <w:lang w:val="en-US" w:eastAsia="zh-CN"/>
              </w:rPr>
            </w:pPr>
            <w:r>
              <w:rPr>
                <w:rFonts w:hint="eastAsia"/>
                <w:b/>
                <w:bCs/>
                <w:color w:val="auto"/>
                <w:lang w:val="en-US" w:eastAsia="zh-CN"/>
              </w:rPr>
              <w:t>裁判签字</w:t>
            </w:r>
          </w:p>
        </w:tc>
        <w:tc>
          <w:tcPr>
            <w:tcW w:w="2130" w:type="dxa"/>
            <w:tcBorders>
              <w:tl2br w:val="nil"/>
              <w:tr2bl w:val="nil"/>
            </w:tcBorders>
            <w:shd w:val="clear" w:color="auto" w:fill="FFFFFF"/>
            <w:vAlign w:val="center"/>
          </w:tcPr>
          <w:p w14:paraId="38981AE6">
            <w:pPr>
              <w:rPr>
                <w:rFonts w:hint="eastAsia"/>
                <w:color w:val="auto"/>
                <w:lang w:val="en-US" w:eastAsia="zh-CN"/>
              </w:rPr>
            </w:pPr>
          </w:p>
        </w:tc>
      </w:tr>
      <w:tr w14:paraId="37443667">
        <w:tblPrEx>
          <w:tblBorders>
            <w:top w:val="single" w:color="000000" w:sz="18" w:space="0"/>
            <w:left w:val="single" w:color="000000" w:sz="18" w:space="0"/>
            <w:bottom w:val="single" w:color="000000" w:sz="18" w:space="0"/>
            <w:right w:val="single" w:color="000000" w:sz="18" w:space="0"/>
            <w:insideH w:val="single" w:color="000000" w:sz="12" w:space="0"/>
            <w:insideV w:val="single" w:color="000000" w:sz="12" w:space="0"/>
          </w:tblBorders>
          <w:tblCellMar>
            <w:top w:w="0" w:type="dxa"/>
            <w:left w:w="108" w:type="dxa"/>
            <w:bottom w:w="0" w:type="dxa"/>
            <w:right w:w="108" w:type="dxa"/>
          </w:tblCellMar>
        </w:tblPrEx>
        <w:trPr>
          <w:trHeight w:val="1089" w:hRule="atLeast"/>
          <w:jc w:val="center"/>
        </w:trPr>
        <w:tc>
          <w:tcPr>
            <w:tcW w:w="8517" w:type="dxa"/>
            <w:gridSpan w:val="5"/>
            <w:tcBorders>
              <w:tl2br w:val="nil"/>
              <w:tr2bl w:val="nil"/>
            </w:tcBorders>
            <w:shd w:val="clear" w:color="auto" w:fill="FFFFFF"/>
            <w:vAlign w:val="center"/>
          </w:tcPr>
          <w:p w14:paraId="220F5363">
            <w:pPr>
              <w:jc w:val="center"/>
              <w:rPr>
                <w:rFonts w:hint="eastAsia"/>
                <w:b/>
                <w:bCs/>
                <w:color w:val="auto"/>
                <w:lang w:val="en-US" w:eastAsia="zh-CN"/>
              </w:rPr>
            </w:pPr>
            <w:r>
              <w:rPr>
                <w:rFonts w:hint="eastAsia"/>
                <w:b/>
                <w:bCs/>
                <w:color w:val="auto"/>
                <w:lang w:val="en-US" w:eastAsia="zh-CN"/>
              </w:rPr>
              <w:t>得分确认：本人已确认以上比赛得分记录结果，真实有效，无任何异议。</w:t>
            </w:r>
          </w:p>
          <w:p w14:paraId="0C993FEE">
            <w:pPr>
              <w:keepNext w:val="0"/>
              <w:keepLines w:val="0"/>
              <w:widowControl/>
              <w:suppressLineNumbers w:val="0"/>
              <w:spacing w:line="480" w:lineRule="auto"/>
              <w:jc w:val="center"/>
              <w:rPr>
                <w:rFonts w:hint="default"/>
                <w:b w:val="0"/>
                <w:color w:val="auto"/>
                <w:vertAlign w:val="baseline"/>
                <w:lang w:val="en-US" w:eastAsia="zh-CN"/>
              </w:rPr>
            </w:pPr>
            <w:r>
              <w:rPr>
                <w:rFonts w:hint="eastAsia" w:ascii="宋体" w:hAnsi="宋体" w:eastAsia="宋体" w:cs="宋体"/>
                <w:color w:val="auto"/>
                <w:kern w:val="0"/>
                <w:sz w:val="22"/>
                <w:szCs w:val="22"/>
                <w:lang w:val="en-US" w:eastAsia="zh-CN" w:bidi="ar"/>
              </w:rPr>
              <w:t>（*同分时比赛排名如下： 两轮中低分一轮成绩-&gt;第一轮成绩-&gt;第二轮成绩）</w:t>
            </w:r>
          </w:p>
        </w:tc>
      </w:tr>
    </w:tbl>
    <w:p w14:paraId="46946F73">
      <w:pPr>
        <w:pStyle w:val="3"/>
        <w:keepNext w:val="0"/>
        <w:keepLines w:val="0"/>
        <w:pageBreakBefore w:val="0"/>
        <w:kinsoku/>
        <w:wordWrap/>
        <w:overflowPunct/>
        <w:topLinePunct w:val="0"/>
        <w:autoSpaceDE/>
        <w:autoSpaceDN/>
        <w:bidi w:val="0"/>
        <w:adjustRightInd/>
        <w:snapToGrid/>
        <w:spacing w:line="560" w:lineRule="exact"/>
        <w:jc w:val="both"/>
        <w:textAlignment w:val="auto"/>
        <w:outlineLvl w:val="1"/>
        <w:rPr>
          <w:rFonts w:hint="eastAsia" w:ascii="方正黑体_GBK" w:hAnsi="方正黑体_GBK" w:eastAsia="方正黑体_GBK" w:cs="方正黑体_GBK"/>
          <w:b w:val="0"/>
          <w:bCs w:val="0"/>
          <w:color w:val="auto"/>
          <w:spacing w:val="-13"/>
          <w:sz w:val="32"/>
          <w:szCs w:val="32"/>
          <w:lang w:eastAsia="zh-CN"/>
        </w:rPr>
      </w:pPr>
    </w:p>
    <w:p w14:paraId="63060A00">
      <w:pPr>
        <w:pStyle w:val="3"/>
        <w:keepNext w:val="0"/>
        <w:keepLines w:val="0"/>
        <w:pageBreakBefore w:val="0"/>
        <w:numPr>
          <w:ilvl w:val="0"/>
          <w:numId w:val="0"/>
        </w:numPr>
        <w:kinsoku/>
        <w:wordWrap/>
        <w:overflowPunct/>
        <w:topLinePunct w:val="0"/>
        <w:autoSpaceDE/>
        <w:autoSpaceDN/>
        <w:bidi w:val="0"/>
        <w:adjustRightInd/>
        <w:snapToGrid/>
        <w:spacing w:line="560" w:lineRule="exact"/>
        <w:jc w:val="both"/>
        <w:textAlignment w:val="auto"/>
        <w:outlineLvl w:val="1"/>
        <w:rPr>
          <w:rFonts w:hint="eastAsia" w:ascii="方正黑体_GBK" w:hAnsi="方正黑体_GBK" w:eastAsia="方正黑体_GBK" w:cs="方正黑体_GBK"/>
          <w:b w:val="0"/>
          <w:bCs w:val="0"/>
          <w:color w:val="auto"/>
          <w:spacing w:val="-13"/>
          <w:sz w:val="32"/>
          <w:szCs w:val="32"/>
          <w:lang w:eastAsia="zh-CN"/>
        </w:rPr>
      </w:pPr>
    </w:p>
    <w:p w14:paraId="6E81F465">
      <w:pPr>
        <w:keepNext w:val="0"/>
        <w:keepLines w:val="0"/>
        <w:pageBreakBefore w:val="0"/>
        <w:kinsoku/>
        <w:wordWrap/>
        <w:overflowPunct/>
        <w:topLinePunct w:val="0"/>
        <w:autoSpaceDE/>
        <w:autoSpaceDN/>
        <w:bidi w:val="0"/>
        <w:adjustRightInd/>
        <w:snapToGrid/>
        <w:spacing w:line="560" w:lineRule="exact"/>
        <w:textAlignment w:val="auto"/>
        <w:rPr>
          <w:rFonts w:hint="eastAsia" w:ascii="方正仿宋_GBK" w:hAnsi="方正仿宋_GBK" w:eastAsia="方正仿宋_GBK" w:cs="方正仿宋_GBK"/>
          <w:b/>
          <w:bCs w:val="0"/>
          <w:color w:val="auto"/>
          <w:sz w:val="32"/>
          <w:szCs w:val="32"/>
          <w:lang w:val="en-US" w:eastAsia="zh-CN"/>
        </w:rPr>
      </w:pPr>
    </w:p>
    <w:p w14:paraId="4C3549D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bCs w:val="0"/>
          <w:color w:val="auto"/>
          <w:sz w:val="32"/>
          <w:szCs w:val="32"/>
          <w:lang w:val="en-US" w:eastAsia="zh-CN"/>
        </w:rPr>
      </w:pPr>
    </w:p>
    <w:p w14:paraId="0526ED5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bCs w:val="0"/>
          <w:color w:val="auto"/>
          <w:sz w:val="32"/>
          <w:szCs w:val="32"/>
          <w:lang w:val="en-US" w:eastAsia="zh-CN"/>
        </w:rPr>
      </w:pPr>
    </w:p>
    <w:p w14:paraId="76B7B6AB">
      <w:pPr>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pPr>
      <w:r>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br w:type="page"/>
      </w:r>
    </w:p>
    <w:p w14:paraId="73E10173">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right="0" w:rightChars="0"/>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pPr>
      <w:r>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t>咸宁市青少年科学素养展示活动</w:t>
      </w:r>
    </w:p>
    <w:p w14:paraId="136A3929">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right="0" w:rightChars="0"/>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pPr>
      <w:r>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t>---未来太空车规则</w:t>
      </w:r>
    </w:p>
    <w:p w14:paraId="1D84571A">
      <w:pPr>
        <w:spacing w:line="560" w:lineRule="exact"/>
        <w:jc w:val="center"/>
        <w:rPr>
          <w:rFonts w:hint="eastAsia"/>
          <w:b/>
          <w:bCs/>
          <w:color w:val="auto"/>
          <w:sz w:val="32"/>
          <w:szCs w:val="32"/>
          <w:lang w:val="en-US" w:eastAsia="zh-CN"/>
        </w:rPr>
      </w:pPr>
    </w:p>
    <w:p w14:paraId="1DEB61D4">
      <w:pPr>
        <w:keepNext/>
        <w:keepLines/>
        <w:spacing w:line="560" w:lineRule="exact"/>
        <w:ind w:firstLine="640" w:firstLineChars="200"/>
        <w:jc w:val="left"/>
        <w:outlineLvl w:val="1"/>
        <w:rPr>
          <w:rFonts w:ascii="Times New Roman" w:hAnsi="Times New Roman" w:eastAsia="黑体" w:cs="Times New Roman"/>
          <w:color w:val="auto"/>
          <w:sz w:val="32"/>
          <w:szCs w:val="32"/>
        </w:rPr>
      </w:pPr>
      <w:r>
        <w:rPr>
          <w:rFonts w:ascii="Times New Roman" w:hAnsi="黑体" w:eastAsia="黑体" w:cs="Times New Roman"/>
          <w:color w:val="auto"/>
          <w:sz w:val="32"/>
          <w:szCs w:val="32"/>
        </w:rPr>
        <w:t>一、命题背景</w:t>
      </w:r>
    </w:p>
    <w:p w14:paraId="13681C0A">
      <w:pPr>
        <w:snapToGrid w:val="0"/>
        <w:spacing w:line="560" w:lineRule="exact"/>
        <w:ind w:firstLine="640" w:firstLineChars="200"/>
        <w:rPr>
          <w:rFonts w:hint="eastAsia" w:ascii="Times New Roman" w:hAnsi="Times New Roman" w:eastAsia="仿宋_GB2312" w:cs="Times New Roman"/>
          <w:color w:val="auto"/>
          <w:sz w:val="32"/>
          <w:szCs w:val="32"/>
          <w:lang w:eastAsia="zh-CN"/>
        </w:rPr>
      </w:pPr>
      <w:r>
        <w:rPr>
          <w:rFonts w:ascii="Times New Roman" w:hAnsi="Times New Roman" w:eastAsia="仿宋_GB2312" w:cs="Times New Roman"/>
          <w:color w:val="auto"/>
          <w:sz w:val="32"/>
          <w:szCs w:val="32"/>
        </w:rPr>
        <w:t>新时代以来，我国在探月探火方面取得重大成果，月球车、火星车等太空车备受世人瞩目。未来，我国还将实施载人月球探测、火星取样返回等重大航天工程，太空车将会得到进一步发展。未来太空车会具备哪些功能？能完成哪些任务？欢迎从多学科和跨学科的角度出发，参与我们的挑战任务，点燃太空探索的热情</w:t>
      </w:r>
      <w:r>
        <w:rPr>
          <w:rFonts w:hint="eastAsia" w:ascii="Times New Roman" w:hAnsi="Times New Roman" w:eastAsia="仿宋_GB2312" w:cs="Times New Roman"/>
          <w:color w:val="auto"/>
          <w:sz w:val="32"/>
          <w:szCs w:val="32"/>
          <w:lang w:eastAsia="zh-CN"/>
        </w:rPr>
        <w:t>！</w:t>
      </w:r>
    </w:p>
    <w:p w14:paraId="47AC888B">
      <w:pPr>
        <w:keepNext/>
        <w:keepLines/>
        <w:spacing w:line="560" w:lineRule="exact"/>
        <w:ind w:firstLine="640" w:firstLineChars="200"/>
        <w:jc w:val="left"/>
        <w:outlineLvl w:val="1"/>
        <w:rPr>
          <w:rFonts w:ascii="Times New Roman" w:hAnsi="Times New Roman" w:eastAsia="黑体" w:cs="Times New Roman"/>
          <w:color w:val="auto"/>
          <w:sz w:val="32"/>
          <w:szCs w:val="32"/>
        </w:rPr>
      </w:pPr>
      <w:r>
        <w:rPr>
          <w:rFonts w:ascii="Times New Roman" w:hAnsi="黑体" w:eastAsia="黑体" w:cs="Times New Roman"/>
          <w:color w:val="auto"/>
          <w:sz w:val="32"/>
          <w:szCs w:val="32"/>
        </w:rPr>
        <w:t>二、命题内容</w:t>
      </w:r>
    </w:p>
    <w:p w14:paraId="06F1D76A">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本项目以“发现问题，分析问题，解决问题，探知未来”为原则，探索未来太空车可能面临的问题挑战和技术难点，提出具体的解决方案并制作模型。鼓励学生将STEM（科学、技术、工程、数学）与创客融合，综合考虑命题需求，不仅要有创意，还要动手设计、制作出越障能力较强的太空车模型，要求能够爬越不同高度、不同类型的障碍物，并模拟某些科学探究任务返回出发点。</w:t>
      </w:r>
    </w:p>
    <w:p w14:paraId="7FF82FFD">
      <w:pPr>
        <w:keepNext/>
        <w:keepLines/>
        <w:spacing w:line="560" w:lineRule="exact"/>
        <w:ind w:firstLine="640" w:firstLineChars="200"/>
        <w:jc w:val="left"/>
        <w:outlineLvl w:val="1"/>
        <w:rPr>
          <w:rFonts w:ascii="Times New Roman" w:hAnsi="Times New Roman" w:eastAsia="黑体" w:cs="Times New Roman"/>
          <w:color w:val="auto"/>
          <w:sz w:val="32"/>
          <w:szCs w:val="32"/>
        </w:rPr>
      </w:pPr>
      <w:r>
        <w:rPr>
          <w:rFonts w:ascii="Times New Roman" w:hAnsi="黑体" w:eastAsia="黑体" w:cs="Times New Roman"/>
          <w:color w:val="auto"/>
          <w:sz w:val="32"/>
          <w:szCs w:val="32"/>
        </w:rPr>
        <w:t>三、考查目标</w:t>
      </w:r>
    </w:p>
    <w:p w14:paraId="49AD9DEF">
      <w:pPr>
        <w:snapToGrid w:val="0"/>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1.</w:t>
      </w:r>
      <w:r>
        <w:rPr>
          <w:rFonts w:ascii="Times New Roman" w:hAnsi="Times New Roman" w:eastAsia="仿宋_GB2312" w:cs="Times New Roman"/>
          <w:color w:val="auto"/>
          <w:sz w:val="32"/>
          <w:szCs w:val="32"/>
        </w:rPr>
        <w:t>面对实际情况，发现问题、提出问题和解决问题的能力。</w:t>
      </w:r>
    </w:p>
    <w:p w14:paraId="046821B1">
      <w:pPr>
        <w:snapToGrid w:val="0"/>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2.</w:t>
      </w:r>
      <w:r>
        <w:rPr>
          <w:rFonts w:ascii="Times New Roman" w:hAnsi="Times New Roman" w:eastAsia="仿宋_GB2312" w:cs="Times New Roman"/>
          <w:color w:val="auto"/>
          <w:sz w:val="32"/>
          <w:szCs w:val="32"/>
        </w:rPr>
        <w:t>创新思维、团队协作、沟通协调等能力。</w:t>
      </w:r>
    </w:p>
    <w:p w14:paraId="03E3909D">
      <w:pPr>
        <w:snapToGrid w:val="0"/>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3.</w:t>
      </w:r>
      <w:r>
        <w:rPr>
          <w:rFonts w:ascii="Times New Roman" w:hAnsi="Times New Roman" w:eastAsia="仿宋_GB2312" w:cs="Times New Roman"/>
          <w:color w:val="auto"/>
          <w:sz w:val="32"/>
          <w:szCs w:val="32"/>
        </w:rPr>
        <w:t>多学科知识交叉学习和应用的能力。</w:t>
      </w:r>
    </w:p>
    <w:p w14:paraId="73E70F33">
      <w:pPr>
        <w:snapToGrid w:val="0"/>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4.</w:t>
      </w:r>
      <w:r>
        <w:rPr>
          <w:rFonts w:ascii="Times New Roman" w:hAnsi="Times New Roman" w:eastAsia="仿宋_GB2312" w:cs="Times New Roman"/>
          <w:color w:val="auto"/>
          <w:sz w:val="32"/>
          <w:szCs w:val="32"/>
        </w:rPr>
        <w:t>动手实践的能力。</w:t>
      </w:r>
    </w:p>
    <w:p w14:paraId="3F7F60D0">
      <w:pPr>
        <w:keepNext/>
        <w:keepLines/>
        <w:spacing w:line="560" w:lineRule="exact"/>
        <w:ind w:firstLine="640" w:firstLineChars="200"/>
        <w:jc w:val="left"/>
        <w:outlineLvl w:val="1"/>
        <w:rPr>
          <w:rFonts w:ascii="Times New Roman" w:hAnsi="Times New Roman" w:eastAsia="黑体" w:cs="Times New Roman"/>
          <w:color w:val="auto"/>
          <w:sz w:val="32"/>
          <w:szCs w:val="32"/>
        </w:rPr>
      </w:pPr>
      <w:r>
        <w:rPr>
          <w:rFonts w:ascii="Times New Roman" w:hAnsi="黑体" w:eastAsia="黑体" w:cs="Times New Roman"/>
          <w:color w:val="auto"/>
          <w:sz w:val="32"/>
          <w:szCs w:val="32"/>
        </w:rPr>
        <w:t>四、比赛规则</w:t>
      </w:r>
    </w:p>
    <w:p w14:paraId="282F7ED8">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本命题面向中学组开展，每支参赛队伍由2名参赛选手和1-2名学校指导老师组成。同一选手不得跨队参与同一命题比赛。各阶段规则如下：</w:t>
      </w:r>
    </w:p>
    <w:p w14:paraId="681B1B25">
      <w:pPr>
        <w:snapToGrid w:val="0"/>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eastAsia="zh-CN"/>
        </w:rPr>
        <w:t>主办方</w:t>
      </w:r>
      <w:r>
        <w:rPr>
          <w:rFonts w:ascii="Times New Roman" w:hAnsi="Times New Roman" w:eastAsia="仿宋_GB2312" w:cs="Times New Roman"/>
          <w:color w:val="auto"/>
          <w:sz w:val="32"/>
          <w:szCs w:val="32"/>
        </w:rPr>
        <w:t>将</w:t>
      </w:r>
      <w:r>
        <w:rPr>
          <w:rFonts w:hint="eastAsia" w:ascii="Times New Roman" w:hAnsi="Times New Roman" w:eastAsia="仿宋_GB2312" w:cs="Times New Roman"/>
          <w:color w:val="auto"/>
          <w:sz w:val="32"/>
          <w:szCs w:val="32"/>
        </w:rPr>
        <w:t>提供</w:t>
      </w:r>
      <w:r>
        <w:rPr>
          <w:rFonts w:ascii="Times New Roman" w:hAnsi="Times New Roman" w:eastAsia="仿宋_GB2312" w:cs="Times New Roman"/>
          <w:color w:val="auto"/>
          <w:sz w:val="32"/>
          <w:szCs w:val="32"/>
        </w:rPr>
        <w:t>一定数量的基础材料包</w:t>
      </w:r>
      <w:r>
        <w:rPr>
          <w:rFonts w:hint="eastAsia" w:ascii="Times New Roman" w:hAnsi="Times New Roman" w:eastAsia="仿宋_GB2312" w:cs="Times New Roman"/>
          <w:color w:val="auto"/>
          <w:sz w:val="32"/>
          <w:szCs w:val="32"/>
        </w:rPr>
        <w:t>用于赛事推广，由</w:t>
      </w:r>
      <w:r>
        <w:rPr>
          <w:rFonts w:ascii="Times New Roman" w:hAnsi="Times New Roman" w:eastAsia="仿宋_GB2312" w:cs="Times New Roman"/>
          <w:color w:val="auto"/>
          <w:sz w:val="32"/>
          <w:szCs w:val="32"/>
        </w:rPr>
        <w:t>各</w:t>
      </w:r>
      <w:r>
        <w:rPr>
          <w:rFonts w:hint="eastAsia" w:ascii="Times New Roman" w:hAnsi="Times New Roman" w:eastAsia="仿宋_GB2312" w:cs="Times New Roman"/>
          <w:color w:val="auto"/>
          <w:sz w:val="32"/>
          <w:szCs w:val="32"/>
          <w:lang w:eastAsia="zh-CN"/>
        </w:rPr>
        <w:t>县市</w:t>
      </w:r>
      <w:r>
        <w:rPr>
          <w:rFonts w:hint="eastAsia" w:ascii="Times New Roman" w:hAnsi="Times New Roman" w:eastAsia="仿宋_GB2312" w:cs="Times New Roman"/>
          <w:color w:val="auto"/>
          <w:sz w:val="32"/>
          <w:szCs w:val="32"/>
        </w:rPr>
        <w:t>区</w:t>
      </w:r>
      <w:r>
        <w:rPr>
          <w:rFonts w:ascii="Times New Roman" w:hAnsi="Times New Roman" w:eastAsia="仿宋_GB2312" w:cs="Times New Roman"/>
          <w:color w:val="auto"/>
          <w:sz w:val="32"/>
          <w:szCs w:val="32"/>
        </w:rPr>
        <w:t>科协</w:t>
      </w:r>
      <w:r>
        <w:rPr>
          <w:rFonts w:hint="eastAsia" w:ascii="Times New Roman" w:hAnsi="Times New Roman" w:eastAsia="仿宋_GB2312" w:cs="Times New Roman"/>
          <w:color w:val="auto"/>
          <w:sz w:val="32"/>
          <w:szCs w:val="32"/>
        </w:rPr>
        <w:t>组织</w:t>
      </w:r>
      <w:r>
        <w:rPr>
          <w:rFonts w:ascii="Times New Roman" w:hAnsi="Times New Roman" w:eastAsia="仿宋_GB2312" w:cs="Times New Roman"/>
          <w:color w:val="auto"/>
          <w:sz w:val="32"/>
          <w:szCs w:val="32"/>
        </w:rPr>
        <w:t>配发</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建议以学校为单位按要求布置赛道开展赛事活动</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9月份集中线下比赛</w:t>
      </w:r>
      <w:r>
        <w:rPr>
          <w:rFonts w:hint="eastAsia" w:ascii="Times New Roman" w:hAnsi="Times New Roman" w:eastAsia="仿宋_GB2312" w:cs="Times New Roman"/>
          <w:color w:val="auto"/>
          <w:sz w:val="32"/>
          <w:szCs w:val="32"/>
        </w:rPr>
        <w:t>。</w:t>
      </w:r>
    </w:p>
    <w:p w14:paraId="750DEF69">
      <w:pPr>
        <w:snapToGrid w:val="0"/>
        <w:spacing w:line="560" w:lineRule="exact"/>
        <w:ind w:firstLine="643" w:firstLineChars="200"/>
        <w:rPr>
          <w:rFonts w:ascii="Times New Roman" w:hAnsi="Times New Roman" w:eastAsia="仿宋_GB2312" w:cs="Times New Roman"/>
          <w:b/>
          <w:color w:val="auto"/>
          <w:sz w:val="32"/>
          <w:szCs w:val="32"/>
        </w:rPr>
      </w:pPr>
      <w:r>
        <w:rPr>
          <w:rFonts w:ascii="Times New Roman" w:hAnsi="Times New Roman" w:eastAsia="仿宋_GB2312" w:cs="Times New Roman"/>
          <w:b/>
          <w:color w:val="auto"/>
          <w:sz w:val="32"/>
          <w:szCs w:val="32"/>
        </w:rPr>
        <w:t>1.比赛要求</w:t>
      </w:r>
    </w:p>
    <w:p w14:paraId="03A76881">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自行设计、制作、调试，完成太空车模型（以下称装置或作品），且装置能爬越垂直的障碍物并返回。</w:t>
      </w:r>
    </w:p>
    <w:p w14:paraId="31895456">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（1）赛道</w:t>
      </w:r>
    </w:p>
    <w:p w14:paraId="1EDCAC09">
      <w:pPr>
        <w:snapToGrid w:val="0"/>
        <w:spacing w:line="560" w:lineRule="exact"/>
        <w:ind w:firstLine="640" w:firstLineChars="200"/>
        <w:rPr>
          <w:rFonts w:ascii="Times New Roman" w:hAnsi="Times New Roman" w:eastAsia="仿宋_GB2312" w:cs="Times New Roman"/>
          <w:strike/>
          <w:color w:val="auto"/>
          <w:sz w:val="32"/>
          <w:szCs w:val="32"/>
        </w:rPr>
      </w:pPr>
      <w:r>
        <w:rPr>
          <w:rFonts w:ascii="Times New Roman" w:hAnsi="Times New Roman" w:eastAsia="仿宋_GB2312" w:cs="Times New Roman"/>
          <w:color w:val="auto"/>
          <w:sz w:val="32"/>
          <w:szCs w:val="32"/>
        </w:rPr>
        <w:t>1）</w:t>
      </w:r>
      <w:bookmarkStart w:id="8" w:name="_Hlk145268719"/>
      <w:r>
        <w:rPr>
          <w:rFonts w:ascii="Times New Roman" w:hAnsi="Times New Roman" w:eastAsia="仿宋_GB2312" w:cs="Times New Roman"/>
          <w:color w:val="auto"/>
          <w:sz w:val="32"/>
          <w:szCs w:val="32"/>
        </w:rPr>
        <w:t>赛道包括出发区、平坦区1、障碍物1、平坦区2、障碍物2五部分，模拟月球或火星的地形地貌。</w:t>
      </w:r>
      <w:bookmarkStart w:id="9" w:name="_Hlk154423858"/>
      <w:r>
        <w:rPr>
          <w:rFonts w:ascii="Times New Roman" w:hAnsi="Times New Roman" w:eastAsia="仿宋_GB2312" w:cs="Times New Roman"/>
          <w:color w:val="auto"/>
          <w:sz w:val="32"/>
          <w:szCs w:val="32"/>
        </w:rPr>
        <w:t>赛道尺寸如图1所示：</w:t>
      </w:r>
      <w:bookmarkEnd w:id="9"/>
      <w:r>
        <w:rPr>
          <w:rFonts w:ascii="Times New Roman" w:hAnsi="Times New Roman" w:eastAsia="仿宋_GB2312" w:cs="Times New Roman"/>
          <w:color w:val="auto"/>
          <w:sz w:val="32"/>
          <w:szCs w:val="32"/>
        </w:rPr>
        <w:t>赛道宽度40cm；平坦区2长度为80cm，其他各段长度均为40cm；障碍物1和障碍物2的高度均为10cm</w:t>
      </w:r>
      <w:bookmarkEnd w:id="8"/>
      <w:r>
        <w:rPr>
          <w:rFonts w:ascii="Times New Roman" w:hAnsi="Times New Roman" w:eastAsia="仿宋_GB2312" w:cs="Times New Roman"/>
          <w:color w:val="auto"/>
          <w:sz w:val="32"/>
          <w:szCs w:val="32"/>
        </w:rPr>
        <w:t>。赛道末端设有竖直挡板，基于障碍物2上表面高40cm。</w:t>
      </w:r>
    </w:p>
    <w:p w14:paraId="2A37FB76">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2）赛道表面(包括出发区、平坦区、障碍物上表面、障碍物与平坦区连接的竖直面，以及挡板)粘贴140g/m</w:t>
      </w:r>
      <w:r>
        <w:rPr>
          <w:rFonts w:ascii="Times New Roman" w:hAnsi="Times New Roman" w:eastAsia="仿宋_GB2312" w:cs="Times New Roman"/>
          <w:color w:val="auto"/>
          <w:sz w:val="32"/>
          <w:szCs w:val="32"/>
          <w:vertAlign w:val="superscript"/>
        </w:rPr>
        <w:t>2</w:t>
      </w:r>
      <w:r>
        <w:rPr>
          <w:rFonts w:ascii="Times New Roman" w:hAnsi="Times New Roman" w:eastAsia="仿宋_GB2312" w:cs="Times New Roman"/>
          <w:color w:val="auto"/>
          <w:sz w:val="32"/>
          <w:szCs w:val="32"/>
        </w:rPr>
        <w:t>的复印纸，纸上标注出发线。</w:t>
      </w:r>
    </w:p>
    <w:p w14:paraId="37AFBFE6">
      <w:pPr>
        <w:snapToGrid w:val="0"/>
        <w:spacing w:line="560" w:lineRule="exact"/>
        <w:ind w:firstLine="640" w:firstLineChars="200"/>
        <w:jc w:val="center"/>
        <w:rPr>
          <w:rFonts w:ascii="Times New Roman" w:hAnsi="Times New Roman" w:eastAsia="仿宋_GB2312" w:cs="Times New Roman"/>
          <w:color w:val="auto"/>
          <w:sz w:val="32"/>
          <w:szCs w:val="32"/>
        </w:rPr>
      </w:pPr>
    </w:p>
    <w:p w14:paraId="7AF23193">
      <w:pPr>
        <w:snapToGrid w:val="0"/>
        <w:spacing w:line="560" w:lineRule="exact"/>
        <w:rPr>
          <w:rFonts w:ascii="Times New Roman" w:hAnsi="Times New Roman" w:eastAsia="仿宋_GB2312" w:cs="Times New Roman"/>
          <w:color w:val="auto"/>
          <w:sz w:val="32"/>
          <w:szCs w:val="32"/>
        </w:rPr>
      </w:pPr>
    </w:p>
    <w:p w14:paraId="7406CAA0">
      <w:pPr>
        <w:snapToGrid w:val="0"/>
        <w:spacing w:line="560" w:lineRule="exact"/>
        <w:ind w:firstLine="640" w:firstLineChars="200"/>
        <w:jc w:val="center"/>
        <w:rPr>
          <w:rFonts w:ascii="Times New Roman" w:hAnsi="Times New Roman" w:eastAsia="仿宋_GB2312" w:cs="Times New Roman"/>
          <w:color w:val="auto"/>
          <w:sz w:val="32"/>
          <w:szCs w:val="32"/>
        </w:rPr>
      </w:pPr>
    </w:p>
    <w:p w14:paraId="53B072D5">
      <w:pPr>
        <w:snapToGrid w:val="0"/>
        <w:spacing w:line="560" w:lineRule="exact"/>
        <w:ind w:firstLine="640" w:firstLineChars="200"/>
        <w:jc w:val="center"/>
        <w:rPr>
          <w:rFonts w:ascii="Times New Roman" w:hAnsi="Times New Roman" w:eastAsia="仿宋_GB2312" w:cs="Times New Roman"/>
          <w:color w:val="auto"/>
          <w:sz w:val="32"/>
          <w:szCs w:val="32"/>
        </w:rPr>
      </w:pPr>
    </w:p>
    <w:p w14:paraId="761CC1BA">
      <w:pPr>
        <w:snapToGrid w:val="0"/>
        <w:spacing w:line="560" w:lineRule="exact"/>
        <w:ind w:firstLine="640" w:firstLineChars="200"/>
        <w:jc w:val="center"/>
        <w:rPr>
          <w:rFonts w:ascii="Times New Roman" w:hAnsi="Times New Roman" w:eastAsia="仿宋_GB2312" w:cs="Times New Roman"/>
          <w:color w:val="auto"/>
          <w:sz w:val="32"/>
          <w:szCs w:val="32"/>
        </w:rPr>
      </w:pPr>
    </w:p>
    <w:p w14:paraId="19C9673E">
      <w:pPr>
        <w:snapToGrid w:val="0"/>
        <w:spacing w:line="560" w:lineRule="exact"/>
        <w:jc w:val="center"/>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drawing>
          <wp:anchor distT="0" distB="0" distL="114300" distR="114300" simplePos="0" relativeHeight="251701248" behindDoc="0" locked="0" layoutInCell="1" allowOverlap="1">
            <wp:simplePos x="0" y="0"/>
            <wp:positionH relativeFrom="column">
              <wp:posOffset>154305</wp:posOffset>
            </wp:positionH>
            <wp:positionV relativeFrom="paragraph">
              <wp:posOffset>192405</wp:posOffset>
            </wp:positionV>
            <wp:extent cx="5848350" cy="2743200"/>
            <wp:effectExtent l="0" t="0" r="0" b="0"/>
            <wp:wrapSquare wrapText="bothSides"/>
            <wp:docPr id="1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
                    <pic:cNvPicPr>
                      <a:picLocks noChangeAspect="1"/>
                    </pic:cNvPicPr>
                  </pic:nvPicPr>
                  <pic:blipFill>
                    <a:blip r:embed="rId38"/>
                    <a:stretch>
                      <a:fillRect/>
                    </a:stretch>
                  </pic:blipFill>
                  <pic:spPr>
                    <a:xfrm>
                      <a:off x="0" y="0"/>
                      <a:ext cx="5848350" cy="2743200"/>
                    </a:xfrm>
                    <a:prstGeom prst="rect">
                      <a:avLst/>
                    </a:prstGeom>
                    <a:noFill/>
                    <a:ln>
                      <a:noFill/>
                    </a:ln>
                  </pic:spPr>
                </pic:pic>
              </a:graphicData>
            </a:graphic>
          </wp:anchor>
        </w:drawing>
      </w:r>
      <w:r>
        <w:rPr>
          <w:rFonts w:ascii="Times New Roman" w:hAnsi="Times New Roman" w:eastAsia="仿宋_GB2312" w:cs="Times New Roman"/>
          <w:color w:val="auto"/>
          <w:sz w:val="32"/>
          <w:szCs w:val="32"/>
        </w:rPr>
        <w:t>图1初赛赛道立体示意图</w:t>
      </w:r>
    </w:p>
    <w:p w14:paraId="3C2D5253">
      <w:pPr>
        <w:snapToGrid w:val="0"/>
        <w:spacing w:line="560" w:lineRule="exact"/>
        <w:ind w:firstLine="640" w:firstLineChars="200"/>
        <w:rPr>
          <w:rFonts w:ascii="Times New Roman" w:hAnsi="Times New Roman" w:eastAsia="仿宋_GB2312" w:cs="Times New Roman"/>
          <w:color w:val="auto"/>
          <w:sz w:val="32"/>
          <w:szCs w:val="32"/>
        </w:rPr>
      </w:pPr>
    </w:p>
    <w:p w14:paraId="4D15D712">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（2）装置</w:t>
      </w:r>
    </w:p>
    <w:p w14:paraId="199A67A6">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1）装置初始尺寸不超过长、宽、高为25cm</w:t>
      </w:r>
      <w:r>
        <w:rPr>
          <w:rFonts w:ascii="Times New Roman" w:hAnsi="Times New Roman" w:eastAsia="仿宋_GB2312" w:cs="Times New Roman"/>
          <w:color w:val="auto"/>
          <w:sz w:val="32"/>
          <w:szCs w:val="32"/>
        </w:rPr>
        <w:sym w:font="Wingdings 2" w:char="F0CD"/>
      </w:r>
      <w:r>
        <w:rPr>
          <w:rFonts w:ascii="Times New Roman" w:hAnsi="Times New Roman" w:eastAsia="仿宋_GB2312" w:cs="Times New Roman"/>
          <w:color w:val="auto"/>
          <w:sz w:val="32"/>
          <w:szCs w:val="32"/>
        </w:rPr>
        <w:t>25cm</w:t>
      </w:r>
      <w:r>
        <w:rPr>
          <w:rFonts w:ascii="Times New Roman" w:hAnsi="Times New Roman" w:eastAsia="仿宋_GB2312" w:cs="Times New Roman"/>
          <w:color w:val="auto"/>
          <w:sz w:val="32"/>
          <w:szCs w:val="32"/>
        </w:rPr>
        <w:sym w:font="Wingdings 2" w:char="F0CD"/>
      </w:r>
      <w:r>
        <w:rPr>
          <w:rFonts w:ascii="Times New Roman" w:hAnsi="Times New Roman" w:eastAsia="仿宋_GB2312" w:cs="Times New Roman"/>
          <w:color w:val="auto"/>
          <w:sz w:val="32"/>
          <w:szCs w:val="32"/>
        </w:rPr>
        <w:t>25cm的空间大小，装置总质量≤500g（包括动力装置）。</w:t>
      </w:r>
    </w:p>
    <w:p w14:paraId="23DDDE46">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装置使用的电动机和电池自备，但应采用以下指定型号。电动机：N20减速电动机，减速比100:1，数量1个（电动机工作参数见表1，尺寸参数见图2）；电池：5号碱性电池（圆柱状，单节电池标称电压为1.5V，要求电池表面标注AA、LR6、1.5V等信息），最多使用4节。电动机、电池外观可参照图3。电子元件（只能是导线、开关、电池底座）及涉及运动的机械零件（如不可拆解的齿轮、齿条、轴等）可以自行采购。</w:t>
      </w:r>
    </w:p>
    <w:p w14:paraId="0F93D41A">
      <w:pPr>
        <w:spacing w:line="360" w:lineRule="auto"/>
        <w:jc w:val="center"/>
        <w:rPr>
          <w:rFonts w:ascii="Times New Roman" w:hAnsi="Times New Roman" w:eastAsia="宋体" w:cs="Times New Roman"/>
          <w:color w:val="auto"/>
          <w:sz w:val="24"/>
        </w:rPr>
      </w:pPr>
      <w:r>
        <w:rPr>
          <w:rFonts w:ascii="Times New Roman" w:hAnsi="宋体" w:eastAsia="宋体" w:cs="Times New Roman"/>
          <w:color w:val="auto"/>
          <w:sz w:val="24"/>
        </w:rPr>
        <w:t>表</w:t>
      </w:r>
      <w:r>
        <w:rPr>
          <w:rFonts w:ascii="Times New Roman" w:hAnsi="Times New Roman" w:eastAsia="宋体" w:cs="Times New Roman"/>
          <w:color w:val="auto"/>
          <w:sz w:val="24"/>
        </w:rPr>
        <w:t>1 N20</w:t>
      </w:r>
      <w:r>
        <w:rPr>
          <w:rFonts w:ascii="Times New Roman" w:hAnsi="宋体" w:eastAsia="宋体" w:cs="Times New Roman"/>
          <w:color w:val="auto"/>
          <w:sz w:val="24"/>
        </w:rPr>
        <w:t>减速电动机工作参数（供参考）</w:t>
      </w:r>
    </w:p>
    <w:tbl>
      <w:tblPr>
        <w:tblStyle w:val="8"/>
        <w:tblpPr w:leftFromText="180" w:rightFromText="180" w:vertAnchor="text" w:horzAnchor="page" w:tblpXSpec="center" w:tblpY="20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418"/>
        <w:gridCol w:w="1383"/>
        <w:gridCol w:w="1452"/>
        <w:gridCol w:w="1451"/>
      </w:tblGrid>
      <w:tr w14:paraId="221C0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242" w:type="dxa"/>
            <w:noWrap w:val="0"/>
            <w:vAlign w:val="top"/>
          </w:tcPr>
          <w:p w14:paraId="55BFE88A">
            <w:pPr>
              <w:jc w:val="center"/>
              <w:rPr>
                <w:rFonts w:ascii="Times New Roman" w:hAnsi="Times New Roman" w:eastAsia="等线" w:cs="Times New Roman"/>
                <w:color w:val="auto"/>
                <w:sz w:val="20"/>
              </w:rPr>
            </w:pPr>
            <w:r>
              <w:rPr>
                <w:rFonts w:ascii="Times New Roman" w:hAnsi="宋体" w:eastAsia="宋体" w:cs="Times New Roman"/>
                <w:color w:val="auto"/>
                <w:sz w:val="24"/>
              </w:rPr>
              <w:t>减速比</w:t>
            </w:r>
          </w:p>
        </w:tc>
        <w:tc>
          <w:tcPr>
            <w:tcW w:w="1418" w:type="dxa"/>
            <w:noWrap w:val="0"/>
            <w:vAlign w:val="top"/>
          </w:tcPr>
          <w:p w14:paraId="551F0781">
            <w:pPr>
              <w:jc w:val="center"/>
              <w:rPr>
                <w:rFonts w:ascii="Times New Roman" w:hAnsi="Times New Roman" w:eastAsia="等线" w:cs="Times New Roman"/>
                <w:color w:val="auto"/>
                <w:sz w:val="20"/>
              </w:rPr>
            </w:pPr>
            <w:r>
              <w:rPr>
                <w:rFonts w:ascii="Times New Roman" w:hAnsi="宋体" w:eastAsia="宋体" w:cs="Times New Roman"/>
                <w:color w:val="auto"/>
                <w:sz w:val="24"/>
              </w:rPr>
              <w:t>额定转矩</w:t>
            </w:r>
            <w:r>
              <w:rPr>
                <w:rFonts w:ascii="Times New Roman" w:hAnsi="Times New Roman" w:eastAsia="等线" w:cs="Times New Roman"/>
                <w:color w:val="auto"/>
                <w:sz w:val="20"/>
              </w:rPr>
              <w:t>g·cm</w:t>
            </w:r>
          </w:p>
        </w:tc>
        <w:tc>
          <w:tcPr>
            <w:tcW w:w="1383" w:type="dxa"/>
            <w:noWrap w:val="0"/>
            <w:vAlign w:val="top"/>
          </w:tcPr>
          <w:p w14:paraId="6024DCC8">
            <w:pPr>
              <w:jc w:val="center"/>
              <w:rPr>
                <w:rFonts w:ascii="Times New Roman" w:hAnsi="Times New Roman" w:eastAsia="等线" w:cs="Times New Roman"/>
                <w:color w:val="auto"/>
                <w:sz w:val="20"/>
              </w:rPr>
            </w:pPr>
            <w:r>
              <w:rPr>
                <w:rFonts w:ascii="Times New Roman" w:hAnsi="宋体" w:eastAsia="宋体" w:cs="Times New Roman"/>
                <w:color w:val="auto"/>
                <w:sz w:val="24"/>
              </w:rPr>
              <w:t>额定转速</w:t>
            </w:r>
          </w:p>
          <w:p w14:paraId="6F63B67B">
            <w:pPr>
              <w:jc w:val="center"/>
              <w:rPr>
                <w:rFonts w:ascii="Times New Roman" w:hAnsi="Times New Roman" w:eastAsia="等线" w:cs="Times New Roman"/>
                <w:color w:val="auto"/>
                <w:sz w:val="20"/>
              </w:rPr>
            </w:pPr>
            <w:r>
              <w:rPr>
                <w:rFonts w:ascii="Times New Roman" w:hAnsi="Times New Roman" w:eastAsia="等线" w:cs="Times New Roman"/>
                <w:color w:val="auto"/>
                <w:sz w:val="20"/>
              </w:rPr>
              <w:t>rpm</w:t>
            </w:r>
          </w:p>
        </w:tc>
        <w:tc>
          <w:tcPr>
            <w:tcW w:w="1452" w:type="dxa"/>
            <w:noWrap w:val="0"/>
            <w:vAlign w:val="top"/>
          </w:tcPr>
          <w:p w14:paraId="7C072FB5">
            <w:pPr>
              <w:jc w:val="center"/>
              <w:rPr>
                <w:rFonts w:ascii="Times New Roman" w:hAnsi="Times New Roman" w:eastAsia="宋体" w:cs="Times New Roman"/>
                <w:color w:val="auto"/>
                <w:sz w:val="24"/>
              </w:rPr>
            </w:pPr>
            <w:r>
              <w:rPr>
                <w:rFonts w:ascii="Times New Roman" w:hAnsi="宋体" w:eastAsia="宋体" w:cs="Times New Roman"/>
                <w:color w:val="auto"/>
                <w:sz w:val="24"/>
              </w:rPr>
              <w:t>额定电流</w:t>
            </w:r>
          </w:p>
          <w:p w14:paraId="5C5A4E8F">
            <w:pPr>
              <w:jc w:val="center"/>
              <w:rPr>
                <w:rFonts w:ascii="Times New Roman" w:hAnsi="Times New Roman" w:eastAsia="等线" w:cs="Times New Roman"/>
                <w:color w:val="auto"/>
                <w:sz w:val="20"/>
              </w:rPr>
            </w:pPr>
            <w:r>
              <w:rPr>
                <w:rFonts w:ascii="Times New Roman" w:hAnsi="Times New Roman" w:eastAsia="等线" w:cs="Times New Roman"/>
                <w:color w:val="auto"/>
                <w:sz w:val="20"/>
              </w:rPr>
              <w:t>mA</w:t>
            </w:r>
          </w:p>
        </w:tc>
        <w:tc>
          <w:tcPr>
            <w:tcW w:w="1451" w:type="dxa"/>
            <w:noWrap w:val="0"/>
            <w:vAlign w:val="top"/>
          </w:tcPr>
          <w:p w14:paraId="041B316B">
            <w:pPr>
              <w:jc w:val="center"/>
              <w:rPr>
                <w:rFonts w:ascii="Times New Roman" w:hAnsi="Times New Roman" w:eastAsia="等线" w:cs="Times New Roman"/>
                <w:color w:val="auto"/>
                <w:sz w:val="20"/>
              </w:rPr>
            </w:pPr>
            <w:r>
              <w:rPr>
                <w:rFonts w:ascii="Times New Roman" w:hAnsi="宋体" w:eastAsia="宋体" w:cs="Times New Roman"/>
                <w:color w:val="auto"/>
                <w:sz w:val="24"/>
              </w:rPr>
              <w:t>最大转矩</w:t>
            </w:r>
            <w:r>
              <w:rPr>
                <w:rFonts w:ascii="Times New Roman" w:hAnsi="Times New Roman" w:eastAsia="等线" w:cs="Times New Roman"/>
                <w:color w:val="auto"/>
                <w:sz w:val="20"/>
              </w:rPr>
              <w:t>g·cm</w:t>
            </w:r>
          </w:p>
        </w:tc>
      </w:tr>
      <w:tr w14:paraId="36DC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noWrap w:val="0"/>
            <w:vAlign w:val="top"/>
          </w:tcPr>
          <w:p w14:paraId="415EF925">
            <w:pPr>
              <w:spacing w:line="360" w:lineRule="auto"/>
              <w:jc w:val="center"/>
              <w:rPr>
                <w:rFonts w:ascii="Times New Roman" w:hAnsi="Times New Roman" w:eastAsia="宋体" w:cs="Times New Roman"/>
                <w:color w:val="auto"/>
                <w:sz w:val="24"/>
              </w:rPr>
            </w:pPr>
            <w:r>
              <w:rPr>
                <w:rFonts w:ascii="Times New Roman" w:hAnsi="Times New Roman" w:eastAsia="宋体" w:cs="Times New Roman"/>
                <w:color w:val="auto"/>
                <w:sz w:val="24"/>
              </w:rPr>
              <w:t>100</w:t>
            </w:r>
          </w:p>
        </w:tc>
        <w:tc>
          <w:tcPr>
            <w:tcW w:w="1418" w:type="dxa"/>
            <w:noWrap w:val="0"/>
            <w:vAlign w:val="top"/>
          </w:tcPr>
          <w:p w14:paraId="63A351B7">
            <w:pPr>
              <w:spacing w:line="360" w:lineRule="auto"/>
              <w:jc w:val="center"/>
              <w:rPr>
                <w:rFonts w:ascii="Times New Roman" w:hAnsi="Times New Roman" w:eastAsia="宋体" w:cs="Times New Roman"/>
                <w:color w:val="auto"/>
                <w:sz w:val="24"/>
              </w:rPr>
            </w:pPr>
            <w:r>
              <w:rPr>
                <w:rFonts w:ascii="Times New Roman" w:hAnsi="宋体" w:eastAsia="宋体" w:cs="Times New Roman"/>
                <w:color w:val="auto"/>
                <w:sz w:val="24"/>
              </w:rPr>
              <w:t>约</w:t>
            </w:r>
            <w:r>
              <w:rPr>
                <w:rFonts w:ascii="Times New Roman" w:hAnsi="Times New Roman" w:eastAsia="宋体" w:cs="Times New Roman"/>
                <w:color w:val="auto"/>
                <w:sz w:val="24"/>
              </w:rPr>
              <w:t>440</w:t>
            </w:r>
          </w:p>
        </w:tc>
        <w:tc>
          <w:tcPr>
            <w:tcW w:w="1383" w:type="dxa"/>
            <w:noWrap w:val="0"/>
            <w:vAlign w:val="top"/>
          </w:tcPr>
          <w:p w14:paraId="62D6C150">
            <w:pPr>
              <w:spacing w:line="360" w:lineRule="auto"/>
              <w:jc w:val="center"/>
              <w:rPr>
                <w:rFonts w:ascii="Times New Roman" w:hAnsi="Times New Roman" w:eastAsia="宋体" w:cs="Times New Roman"/>
                <w:color w:val="auto"/>
                <w:sz w:val="24"/>
              </w:rPr>
            </w:pPr>
            <w:r>
              <w:rPr>
                <w:rFonts w:ascii="Times New Roman" w:hAnsi="宋体" w:eastAsia="宋体" w:cs="Times New Roman"/>
                <w:color w:val="auto"/>
                <w:sz w:val="24"/>
              </w:rPr>
              <w:t>约</w:t>
            </w:r>
            <w:r>
              <w:rPr>
                <w:rFonts w:ascii="Times New Roman" w:hAnsi="Times New Roman" w:eastAsia="宋体" w:cs="Times New Roman"/>
                <w:color w:val="auto"/>
                <w:sz w:val="24"/>
              </w:rPr>
              <w:t>115</w:t>
            </w:r>
          </w:p>
        </w:tc>
        <w:tc>
          <w:tcPr>
            <w:tcW w:w="1452" w:type="dxa"/>
            <w:noWrap w:val="0"/>
            <w:vAlign w:val="top"/>
          </w:tcPr>
          <w:p w14:paraId="7A27A2E1">
            <w:pPr>
              <w:spacing w:line="360" w:lineRule="auto"/>
              <w:jc w:val="center"/>
              <w:rPr>
                <w:rFonts w:ascii="Times New Roman" w:hAnsi="Times New Roman" w:eastAsia="宋体" w:cs="Times New Roman"/>
                <w:color w:val="auto"/>
                <w:sz w:val="24"/>
              </w:rPr>
            </w:pPr>
            <w:r>
              <w:rPr>
                <w:rFonts w:ascii="Times New Roman" w:hAnsi="Times New Roman" w:eastAsia="宋体" w:cs="Times New Roman"/>
                <w:color w:val="auto"/>
                <w:sz w:val="24"/>
              </w:rPr>
              <w:t>≤150</w:t>
            </w:r>
          </w:p>
        </w:tc>
        <w:tc>
          <w:tcPr>
            <w:tcW w:w="1451" w:type="dxa"/>
            <w:noWrap w:val="0"/>
            <w:vAlign w:val="top"/>
          </w:tcPr>
          <w:p w14:paraId="0C5E2CE7">
            <w:pPr>
              <w:spacing w:line="360" w:lineRule="auto"/>
              <w:jc w:val="center"/>
              <w:rPr>
                <w:rFonts w:ascii="Times New Roman" w:hAnsi="Times New Roman" w:eastAsia="宋体" w:cs="Times New Roman"/>
                <w:color w:val="auto"/>
                <w:sz w:val="24"/>
              </w:rPr>
            </w:pPr>
            <w:r>
              <w:rPr>
                <w:rFonts w:ascii="Times New Roman" w:hAnsi="宋体" w:eastAsia="宋体" w:cs="Times New Roman"/>
                <w:color w:val="auto"/>
                <w:sz w:val="24"/>
              </w:rPr>
              <w:t>约</w:t>
            </w:r>
            <w:r>
              <w:rPr>
                <w:rFonts w:ascii="Times New Roman" w:hAnsi="Times New Roman" w:eastAsia="宋体" w:cs="Times New Roman"/>
                <w:color w:val="auto"/>
                <w:sz w:val="24"/>
              </w:rPr>
              <w:t>738</w:t>
            </w:r>
          </w:p>
        </w:tc>
      </w:tr>
    </w:tbl>
    <w:p w14:paraId="373BF639">
      <w:pPr>
        <w:rPr>
          <w:rFonts w:ascii="Times New Roman" w:hAnsi="Times New Roman" w:eastAsia="宋体" w:cs="Times New Roman"/>
          <w:color w:val="auto"/>
          <w:sz w:val="24"/>
        </w:rPr>
      </w:pPr>
    </w:p>
    <w:p w14:paraId="472B929F">
      <w:pPr>
        <w:spacing w:line="360" w:lineRule="auto"/>
        <w:jc w:val="center"/>
        <w:rPr>
          <w:rFonts w:ascii="Times New Roman" w:hAnsi="Times New Roman" w:eastAsia="宋体" w:cs="Times New Roman"/>
          <w:color w:val="auto"/>
          <w:sz w:val="24"/>
        </w:rPr>
      </w:pPr>
    </w:p>
    <w:p w14:paraId="470D5C76">
      <w:pPr>
        <w:spacing w:line="360" w:lineRule="auto"/>
        <w:jc w:val="center"/>
        <w:rPr>
          <w:rFonts w:ascii="Times New Roman" w:hAnsi="Times New Roman" w:eastAsia="宋体" w:cs="Times New Roman"/>
          <w:color w:val="auto"/>
          <w:sz w:val="24"/>
        </w:rPr>
      </w:pPr>
    </w:p>
    <w:p w14:paraId="7F990F85">
      <w:pPr>
        <w:spacing w:line="360" w:lineRule="auto"/>
        <w:rPr>
          <w:rFonts w:ascii="Times New Roman" w:hAnsi="Times New Roman" w:eastAsia="宋体" w:cs="Times New Roman"/>
          <w:color w:val="auto"/>
          <w:sz w:val="24"/>
        </w:rPr>
      </w:pPr>
    </w:p>
    <w:p w14:paraId="12FBF0D5">
      <w:pPr>
        <w:spacing w:line="360" w:lineRule="auto"/>
        <w:jc w:val="center"/>
        <w:rPr>
          <w:rFonts w:ascii="Times New Roman" w:hAnsi="Times New Roman" w:eastAsia="宋体" w:cs="Times New Roman"/>
          <w:b/>
          <w:color w:val="auto"/>
          <w:sz w:val="24"/>
        </w:rPr>
      </w:pPr>
      <w:r>
        <w:rPr>
          <w:rFonts w:ascii="Times New Roman" w:hAnsi="Times New Roman" w:cs="Times New Roman"/>
          <w:color w:val="auto"/>
        </w:rPr>
        <w:object>
          <v:shape id="_x0000_i1025" o:spt="75" type="#_x0000_t75" style="height:131pt;width:432pt;" o:ole="t" filled="f" o:preferrelative="t" stroked="f" coordsize="21600,21600">
            <v:path/>
            <v:fill on="f" focussize="0,0"/>
            <v:stroke on="f"/>
            <v:imagedata r:id="rId40" o:title=""/>
            <o:lock v:ext="edit" grouping="f" rotation="f" text="f" aspectratio="t"/>
            <w10:wrap type="none"/>
            <w10:anchorlock/>
          </v:shape>
          <o:OLEObject Type="Embed" ProgID="Unknown" ShapeID="_x0000_i1025" DrawAspect="Content" ObjectID="_1468075725" r:id="rId39">
            <o:LockedField>false</o:LockedField>
          </o:OLEObject>
        </w:object>
      </w:r>
    </w:p>
    <w:p w14:paraId="2571B621">
      <w:pPr>
        <w:snapToGrid w:val="0"/>
        <w:spacing w:line="360" w:lineRule="auto"/>
        <w:ind w:firstLine="640"/>
        <w:jc w:val="center"/>
        <w:rPr>
          <w:rFonts w:ascii="Times New Roman" w:hAnsi="Times New Roman" w:eastAsia="宋体" w:cs="Times New Roman"/>
          <w:color w:val="auto"/>
          <w:sz w:val="24"/>
        </w:rPr>
      </w:pPr>
      <w:r>
        <w:rPr>
          <w:rFonts w:ascii="Times New Roman" w:hAnsi="宋体" w:eastAsia="宋体" w:cs="Times New Roman"/>
          <w:color w:val="auto"/>
          <w:sz w:val="24"/>
        </w:rPr>
        <w:t>图</w:t>
      </w:r>
      <w:r>
        <w:rPr>
          <w:rFonts w:ascii="Times New Roman" w:hAnsi="Times New Roman" w:eastAsia="宋体" w:cs="Times New Roman"/>
          <w:color w:val="auto"/>
          <w:sz w:val="24"/>
        </w:rPr>
        <w:t xml:space="preserve">2 </w:t>
      </w:r>
      <w:r>
        <w:rPr>
          <w:rFonts w:ascii="Times New Roman" w:hAnsi="宋体" w:eastAsia="宋体" w:cs="Times New Roman"/>
          <w:color w:val="auto"/>
          <w:sz w:val="24"/>
        </w:rPr>
        <w:t>电动机尺寸参数（供参考，单位：</w:t>
      </w:r>
      <w:r>
        <w:rPr>
          <w:rFonts w:ascii="Times New Roman" w:hAnsi="Times New Roman" w:eastAsia="宋体" w:cs="Times New Roman"/>
          <w:color w:val="auto"/>
          <w:sz w:val="24"/>
        </w:rPr>
        <w:t>mm</w:t>
      </w:r>
      <w:r>
        <w:rPr>
          <w:rFonts w:ascii="Times New Roman" w:hAnsi="宋体" w:eastAsia="宋体" w:cs="Times New Roman"/>
          <w:color w:val="auto"/>
          <w:sz w:val="24"/>
        </w:rPr>
        <w:t>）</w:t>
      </w:r>
    </w:p>
    <w:p w14:paraId="73E4348E">
      <w:pPr>
        <w:snapToGrid w:val="0"/>
        <w:spacing w:line="360" w:lineRule="auto"/>
        <w:ind w:firstLine="640"/>
        <w:jc w:val="center"/>
        <w:rPr>
          <w:rFonts w:ascii="Times New Roman" w:hAnsi="Times New Roman" w:eastAsia="宋体" w:cs="Times New Roman"/>
          <w:color w:val="auto"/>
          <w:sz w:val="24"/>
        </w:rPr>
      </w:pPr>
      <w:r>
        <w:rPr>
          <w:rFonts w:ascii="Times New Roman" w:hAnsi="Times New Roman" w:eastAsia="宋体" w:cs="Times New Roman"/>
          <w:color w:val="auto"/>
          <w:sz w:val="24"/>
        </w:rPr>
        <w:drawing>
          <wp:anchor distT="0" distB="0" distL="114300" distR="114300" simplePos="0" relativeHeight="251699200" behindDoc="0" locked="0" layoutInCell="1" allowOverlap="1">
            <wp:simplePos x="0" y="0"/>
            <wp:positionH relativeFrom="column">
              <wp:posOffset>2916555</wp:posOffset>
            </wp:positionH>
            <wp:positionV relativeFrom="paragraph">
              <wp:posOffset>217805</wp:posOffset>
            </wp:positionV>
            <wp:extent cx="1993265" cy="1628775"/>
            <wp:effectExtent l="0" t="0" r="6985" b="9525"/>
            <wp:wrapSquare wrapText="bothSides"/>
            <wp:docPr id="1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
                    <pic:cNvPicPr>
                      <a:picLocks noChangeAspect="1"/>
                    </pic:cNvPicPr>
                  </pic:nvPicPr>
                  <pic:blipFill>
                    <a:blip r:embed="rId41"/>
                    <a:srcRect t="22597" b="16992"/>
                    <a:stretch>
                      <a:fillRect/>
                    </a:stretch>
                  </pic:blipFill>
                  <pic:spPr>
                    <a:xfrm>
                      <a:off x="0" y="0"/>
                      <a:ext cx="1993265" cy="1628775"/>
                    </a:xfrm>
                    <a:prstGeom prst="rect">
                      <a:avLst/>
                    </a:prstGeom>
                    <a:noFill/>
                    <a:ln>
                      <a:noFill/>
                    </a:ln>
                  </pic:spPr>
                </pic:pic>
              </a:graphicData>
            </a:graphic>
          </wp:anchor>
        </w:drawing>
      </w:r>
      <w:r>
        <w:rPr>
          <w:rFonts w:ascii="Times New Roman" w:hAnsi="Times New Roman" w:eastAsia="宋体" w:cs="Times New Roman"/>
          <w:color w:val="auto"/>
          <w:sz w:val="24"/>
        </w:rPr>
        <w:drawing>
          <wp:anchor distT="0" distB="0" distL="114300" distR="114300" simplePos="0" relativeHeight="251700224" behindDoc="1" locked="0" layoutInCell="1" allowOverlap="1">
            <wp:simplePos x="0" y="0"/>
            <wp:positionH relativeFrom="column">
              <wp:posOffset>868680</wp:posOffset>
            </wp:positionH>
            <wp:positionV relativeFrom="paragraph">
              <wp:posOffset>170180</wp:posOffset>
            </wp:positionV>
            <wp:extent cx="1895475" cy="1828800"/>
            <wp:effectExtent l="0" t="0" r="9525" b="0"/>
            <wp:wrapTight wrapText="bothSides">
              <wp:wrapPolygon>
                <wp:start x="0" y="0"/>
                <wp:lineTo x="0" y="21375"/>
                <wp:lineTo x="21491" y="21375"/>
                <wp:lineTo x="21491" y="0"/>
                <wp:lineTo x="0" y="0"/>
              </wp:wrapPolygon>
            </wp:wrapTight>
            <wp:docPr id="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pic:cNvPicPr>
                      <a:picLocks noChangeAspect="1"/>
                    </pic:cNvPicPr>
                  </pic:nvPicPr>
                  <pic:blipFill>
                    <a:blip r:embed="rId42"/>
                    <a:stretch>
                      <a:fillRect/>
                    </a:stretch>
                  </pic:blipFill>
                  <pic:spPr>
                    <a:xfrm>
                      <a:off x="0" y="0"/>
                      <a:ext cx="1895475" cy="1828800"/>
                    </a:xfrm>
                    <a:prstGeom prst="rect">
                      <a:avLst/>
                    </a:prstGeom>
                    <a:noFill/>
                    <a:ln>
                      <a:noFill/>
                    </a:ln>
                  </pic:spPr>
                </pic:pic>
              </a:graphicData>
            </a:graphic>
          </wp:anchor>
        </w:drawing>
      </w:r>
    </w:p>
    <w:p w14:paraId="110C1E27">
      <w:pPr>
        <w:snapToGrid w:val="0"/>
        <w:spacing w:line="360" w:lineRule="auto"/>
        <w:ind w:firstLine="640"/>
        <w:jc w:val="center"/>
        <w:rPr>
          <w:rFonts w:ascii="Times New Roman" w:hAnsi="Times New Roman" w:eastAsia="宋体" w:cs="Times New Roman"/>
          <w:color w:val="auto"/>
          <w:sz w:val="24"/>
        </w:rPr>
      </w:pPr>
    </w:p>
    <w:p w14:paraId="02C4593C">
      <w:pPr>
        <w:snapToGrid w:val="0"/>
        <w:spacing w:line="360" w:lineRule="auto"/>
        <w:ind w:firstLine="480" w:firstLineChars="200"/>
        <w:jc w:val="center"/>
        <w:rPr>
          <w:rFonts w:ascii="Times New Roman" w:hAnsi="Times New Roman" w:eastAsia="宋体" w:cs="Times New Roman"/>
          <w:color w:val="auto"/>
          <w:sz w:val="24"/>
        </w:rPr>
      </w:pPr>
    </w:p>
    <w:p w14:paraId="554FE1F5">
      <w:pPr>
        <w:snapToGrid w:val="0"/>
        <w:spacing w:line="360" w:lineRule="auto"/>
        <w:ind w:firstLine="480" w:firstLineChars="200"/>
        <w:jc w:val="center"/>
        <w:rPr>
          <w:rFonts w:ascii="Times New Roman" w:hAnsi="Times New Roman" w:eastAsia="宋体" w:cs="Times New Roman"/>
          <w:color w:val="auto"/>
          <w:sz w:val="24"/>
        </w:rPr>
      </w:pPr>
    </w:p>
    <w:p w14:paraId="5A206069">
      <w:pPr>
        <w:snapToGrid w:val="0"/>
        <w:spacing w:line="360" w:lineRule="auto"/>
        <w:ind w:firstLine="480" w:firstLineChars="200"/>
        <w:jc w:val="center"/>
        <w:rPr>
          <w:rFonts w:ascii="Times New Roman" w:hAnsi="Times New Roman" w:eastAsia="宋体" w:cs="Times New Roman"/>
          <w:color w:val="auto"/>
          <w:sz w:val="24"/>
        </w:rPr>
      </w:pPr>
    </w:p>
    <w:p w14:paraId="7EE2FC2E">
      <w:pPr>
        <w:snapToGrid w:val="0"/>
        <w:spacing w:line="360" w:lineRule="auto"/>
        <w:ind w:firstLine="480" w:firstLineChars="200"/>
        <w:jc w:val="center"/>
        <w:rPr>
          <w:rFonts w:ascii="Times New Roman" w:hAnsi="Times New Roman" w:eastAsia="宋体" w:cs="Times New Roman"/>
          <w:color w:val="auto"/>
          <w:sz w:val="24"/>
        </w:rPr>
      </w:pPr>
    </w:p>
    <w:p w14:paraId="6179CD1C">
      <w:pPr>
        <w:snapToGrid w:val="0"/>
        <w:spacing w:line="360" w:lineRule="auto"/>
        <w:ind w:firstLine="480" w:firstLineChars="200"/>
        <w:jc w:val="left"/>
        <w:rPr>
          <w:rFonts w:ascii="Times New Roman" w:hAnsi="Times New Roman" w:eastAsia="宋体" w:cs="Times New Roman"/>
          <w:color w:val="auto"/>
          <w:sz w:val="24"/>
        </w:rPr>
      </w:pPr>
    </w:p>
    <w:p w14:paraId="50D0677A">
      <w:pPr>
        <w:snapToGrid w:val="0"/>
        <w:spacing w:line="360" w:lineRule="auto"/>
        <w:ind w:firstLine="480" w:firstLineChars="200"/>
        <w:jc w:val="center"/>
        <w:rPr>
          <w:rFonts w:ascii="Times New Roman" w:hAnsi="宋体" w:eastAsia="宋体" w:cs="Times New Roman"/>
          <w:color w:val="auto"/>
          <w:sz w:val="24"/>
        </w:rPr>
      </w:pPr>
    </w:p>
    <w:p w14:paraId="1C11C4B9">
      <w:pPr>
        <w:snapToGrid w:val="0"/>
        <w:spacing w:line="360" w:lineRule="auto"/>
        <w:ind w:firstLine="480" w:firstLineChars="200"/>
        <w:jc w:val="center"/>
        <w:rPr>
          <w:rFonts w:ascii="Times New Roman" w:hAnsi="Times New Roman" w:eastAsia="宋体" w:cs="Times New Roman"/>
          <w:color w:val="auto"/>
          <w:sz w:val="24"/>
        </w:rPr>
      </w:pPr>
      <w:r>
        <w:rPr>
          <w:rFonts w:ascii="Times New Roman" w:hAnsi="宋体" w:eastAsia="宋体" w:cs="Times New Roman"/>
          <w:color w:val="auto"/>
          <w:sz w:val="24"/>
        </w:rPr>
        <w:t>图</w:t>
      </w:r>
      <w:r>
        <w:rPr>
          <w:rFonts w:ascii="Times New Roman" w:hAnsi="Times New Roman" w:eastAsia="宋体" w:cs="Times New Roman"/>
          <w:color w:val="auto"/>
          <w:sz w:val="24"/>
        </w:rPr>
        <w:t xml:space="preserve">3 </w:t>
      </w:r>
      <w:r>
        <w:rPr>
          <w:rFonts w:ascii="Times New Roman" w:hAnsi="宋体" w:eastAsia="宋体" w:cs="Times New Roman"/>
          <w:color w:val="auto"/>
          <w:sz w:val="24"/>
        </w:rPr>
        <w:t>电动机、电池外观（供参考）</w:t>
      </w:r>
    </w:p>
    <w:p w14:paraId="5017AE40">
      <w:pPr>
        <w:snapToGrid w:val="0"/>
        <w:spacing w:line="560" w:lineRule="exact"/>
        <w:ind w:firstLine="640"/>
        <w:rPr>
          <w:rFonts w:ascii="Times New Roman" w:hAnsi="Times New Roman" w:cs="Times New Roman"/>
          <w:color w:val="auto"/>
        </w:rPr>
      </w:pPr>
    </w:p>
    <w:p w14:paraId="2E0CD136">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3）除了上述指定采购的零部件，装置的其他部件均应由选手自行设计、制作。</w:t>
      </w:r>
    </w:p>
    <w:p w14:paraId="7AD4BDAC">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4）装置只能使用指定型号和数量的电动机和电池作为动力来源。</w:t>
      </w:r>
    </w:p>
    <w:p w14:paraId="05ED5745">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5）比赛过程中，装置除了出发时被选手启动之外，不能再受到选手任何控制。</w:t>
      </w:r>
    </w:p>
    <w:p w14:paraId="42B300BB">
      <w:pPr>
        <w:snapToGrid w:val="0"/>
        <w:spacing w:line="560" w:lineRule="exact"/>
        <w:ind w:firstLine="640" w:firstLineChars="200"/>
        <w:rPr>
          <w:rStyle w:val="12"/>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6）比赛过程中，允许装置变形。</w:t>
      </w:r>
    </w:p>
    <w:p w14:paraId="09AAEC23">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7）装置须整体一起运动，不能出现弹射、弹跳动作，即装置前进阶段和返回阶段必须与赛道直接接触。</w:t>
      </w:r>
    </w:p>
    <w:p w14:paraId="6930348C">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（3）比赛规则</w:t>
      </w:r>
    </w:p>
    <w:p w14:paraId="38F3099B">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比赛共三轮，每轮比赛时间为120秒，以成功向前爬越障碍物及返回的状况作为比赛成绩判定依据，取最好成绩为最终成绩。具体要求如下。</w:t>
      </w:r>
    </w:p>
    <w:p w14:paraId="57F7C7CE">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1）每轮比赛前，须用检测盒检测装置尺寸、用高精度电子秤测量质量（精确到0.1g），如尺寸或质量超标，则取消本轮比赛资格。</w:t>
      </w:r>
    </w:p>
    <w:p w14:paraId="62DC986B">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2）前进阶段：装置静止在出发区域内，选手打开装置开关后，装置须顺序经过平坦区1、障碍物1、平坦区2，到达障碍物2上表面；否则不能得到前进阶段的全部分数。</w:t>
      </w:r>
    </w:p>
    <w:p w14:paraId="2B3E6D30">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3）返回阶段：装置自动返回，须顺序经过障碍物2上表面、平坦区2、障碍物1、平坦区1；否则不能得到返回阶段的全部分数。</w:t>
      </w:r>
    </w:p>
    <w:p w14:paraId="5556F8E6">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4）比赛过程中选手不可接触装置。如果装置顺利完成上述任务，或选手认为装置不可能完成某阶段任务，可以申请结束比赛，裁判员确定装置所在赛道位置后可以提前结束该轮比赛。</w:t>
      </w:r>
    </w:p>
    <w:p w14:paraId="185FB28E">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5）每轮比赛须拍摄比赛的完整视频，并拍摄装置完赛照片，记录装置到达的赛道位置，以备查验。每轮比赛结束后所有选手和裁判均须签字确认成绩。</w:t>
      </w:r>
    </w:p>
    <w:p w14:paraId="0E5BF608">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6）在比赛规定时间内出现以下情况，则取消本轮比赛资格：比赛过程中选手接触装置；装置行进过程中出现弹射、弹跳等动作。</w:t>
      </w:r>
    </w:p>
    <w:p w14:paraId="31B834C3">
      <w:pPr>
        <w:pStyle w:val="16"/>
        <w:snapToGrid w:val="0"/>
        <w:spacing w:line="560" w:lineRule="exact"/>
        <w:ind w:left="480" w:firstLine="0" w:firstLineChars="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（4）名词定义</w:t>
      </w:r>
    </w:p>
    <w:p w14:paraId="6A5812E9">
      <w:pPr>
        <w:numPr>
          <w:ilvl w:val="0"/>
          <w:numId w:val="0"/>
        </w:num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1）着地点：装置与赛道接触的点。</w:t>
      </w:r>
    </w:p>
    <w:p w14:paraId="7D249671">
      <w:pPr>
        <w:numPr>
          <w:ilvl w:val="0"/>
          <w:numId w:val="0"/>
        </w:num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2）投影点：装置垂直投影在赛道上的点。</w:t>
      </w:r>
    </w:p>
    <w:p w14:paraId="5A731B51">
      <w:pPr>
        <w:numPr>
          <w:ilvl w:val="0"/>
          <w:numId w:val="0"/>
        </w:num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3）检测盒：立方体盒子，立方体内部边长为25.2cm（误差范围±0.1cm），缺一个面。</w:t>
      </w:r>
    </w:p>
    <w:p w14:paraId="64E9611F">
      <w:pPr>
        <w:numPr>
          <w:ilvl w:val="0"/>
          <w:numId w:val="0"/>
        </w:num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4）初始尺寸合格：装置静止在赛道出发区内，在裁判员监督下，选手手持检测盒罩住装置。如能够在1分钟内完全罩住装置，且经裁判员判定确认，则初始尺寸合格。如果检测盒罩不住装置或操作超时，则不合格。</w:t>
      </w:r>
    </w:p>
    <w:p w14:paraId="3A117B0B">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5）偏出赛道：装置全部着地点落在赛道左右两边侧线的外面（装置返回阶段通过出发区的前后边界不算偏出赛道）。</w:t>
      </w:r>
    </w:p>
    <w:p w14:paraId="755F39F8">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如比赛时有未解释的名词存在疑义，由裁判长做出最终解释。</w:t>
      </w:r>
    </w:p>
    <w:p w14:paraId="236BC2AF">
      <w:pPr>
        <w:snapToGrid w:val="0"/>
        <w:spacing w:line="560" w:lineRule="exact"/>
        <w:ind w:firstLine="643" w:firstLineChars="200"/>
        <w:rPr>
          <w:rFonts w:ascii="Times New Roman" w:hAnsi="Times New Roman" w:eastAsia="仿宋_GB2312" w:cs="Times New Roman"/>
          <w:b/>
          <w:color w:val="auto"/>
          <w:sz w:val="32"/>
          <w:szCs w:val="32"/>
        </w:rPr>
      </w:pPr>
      <w:r>
        <w:rPr>
          <w:rFonts w:ascii="Times New Roman" w:hAnsi="Times New Roman" w:eastAsia="仿宋_GB2312" w:cs="Times New Roman"/>
          <w:b/>
          <w:color w:val="auto"/>
          <w:sz w:val="32"/>
          <w:szCs w:val="32"/>
        </w:rPr>
        <w:t>2.评分规则</w:t>
      </w:r>
    </w:p>
    <w:p w14:paraId="26E0D9F1">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每支队伍取三轮比赛中最高得分作为该队伍最终比赛成绩。根据成绩从高到低进行排名，评选出入围和晋级复赛的队伍。如果两队比赛成绩相同，则装置质量（精确到0.1g）小者排名在前；如果成绩、质量均相同，比赛完成用时少者排名在前（装置启动至比赛完成时为计时段）。</w:t>
      </w:r>
    </w:p>
    <w:p w14:paraId="4B2CFA32">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（2）在规定时间内，根据装置前进阶段及返回阶段任务完成情况，按以下公式计算</w:t>
      </w:r>
      <w:bookmarkStart w:id="10" w:name="_Hlk145268971"/>
      <w:r>
        <w:rPr>
          <w:rFonts w:ascii="Times New Roman" w:hAnsi="Times New Roman" w:eastAsia="仿宋_GB2312" w:cs="Times New Roman"/>
          <w:color w:val="auto"/>
          <w:sz w:val="32"/>
          <w:szCs w:val="32"/>
        </w:rPr>
        <w:t>每轮得分：</w:t>
      </w:r>
    </w:p>
    <w:p w14:paraId="08737089">
      <w:pPr>
        <w:snapToGrid w:val="0"/>
        <w:spacing w:line="560" w:lineRule="exact"/>
        <w:jc w:val="center"/>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得分=前进阶段得分</w:t>
      </w:r>
      <w:bookmarkEnd w:id="10"/>
      <w:r>
        <w:rPr>
          <w:rFonts w:ascii="Times New Roman" w:hAnsi="Times New Roman" w:eastAsia="仿宋_GB2312" w:cs="Times New Roman"/>
          <w:color w:val="auto"/>
          <w:sz w:val="32"/>
          <w:szCs w:val="32"/>
        </w:rPr>
        <w:t>+返回阶段得分</w:t>
      </w:r>
    </w:p>
    <w:p w14:paraId="638952EA">
      <w:pPr>
        <w:snapToGrid w:val="0"/>
        <w:spacing w:line="560" w:lineRule="exact"/>
        <w:ind w:firstLine="640" w:firstLineChars="200"/>
        <w:rPr>
          <w:rFonts w:ascii="Times New Roman" w:hAnsi="Times New Roman" w:eastAsia="仿宋_GB2312" w:cs="Times New Roman"/>
          <w:color w:val="auto"/>
          <w:sz w:val="32"/>
          <w:szCs w:val="32"/>
        </w:rPr>
      </w:pPr>
      <w:bookmarkStart w:id="11" w:name="_Hlk185448632"/>
      <w:bookmarkStart w:id="12" w:name="_Hlk185429256"/>
      <w:r>
        <w:rPr>
          <w:rFonts w:ascii="Times New Roman" w:hAnsi="Times New Roman" w:eastAsia="仿宋_GB2312" w:cs="Times New Roman"/>
          <w:color w:val="auto"/>
          <w:sz w:val="32"/>
          <w:szCs w:val="32"/>
        </w:rPr>
        <w:t>前进阶段满分100分，分为三部分（前提是装置不偏出赛道）；返回阶段满分100分，分为四部分（前提是装置不偏出赛道）。各阶段各部分计分情况详见表2。</w:t>
      </w:r>
      <w:bookmarkEnd w:id="11"/>
    </w:p>
    <w:p w14:paraId="5D4FCAD6">
      <w:pPr>
        <w:snapToGrid w:val="0"/>
        <w:spacing w:line="560" w:lineRule="exact"/>
        <w:ind w:firstLine="640" w:firstLineChars="200"/>
        <w:rPr>
          <w:rFonts w:ascii="Times New Roman" w:hAnsi="Times New Roman" w:eastAsia="仿宋_GB2312" w:cs="Times New Roman"/>
          <w:color w:val="auto"/>
          <w:sz w:val="32"/>
          <w:szCs w:val="32"/>
        </w:rPr>
      </w:pPr>
    </w:p>
    <w:p w14:paraId="5A672DEC">
      <w:pPr>
        <w:snapToGrid w:val="0"/>
        <w:spacing w:line="560" w:lineRule="exact"/>
        <w:jc w:val="center"/>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表2初赛装置完成任务情况得分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5954"/>
        <w:gridCol w:w="992"/>
      </w:tblGrid>
      <w:tr w14:paraId="33D8B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noWrap w:val="0"/>
            <w:vAlign w:val="top"/>
          </w:tcPr>
          <w:p w14:paraId="307908CB">
            <w:pPr>
              <w:snapToGrid w:val="0"/>
              <w:spacing w:line="520" w:lineRule="exact"/>
              <w:jc w:val="center"/>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阶段</w:t>
            </w:r>
          </w:p>
        </w:tc>
        <w:tc>
          <w:tcPr>
            <w:tcW w:w="5954" w:type="dxa"/>
            <w:noWrap w:val="0"/>
            <w:vAlign w:val="center"/>
          </w:tcPr>
          <w:p w14:paraId="7248E634">
            <w:pPr>
              <w:snapToGrid w:val="0"/>
              <w:spacing w:line="520" w:lineRule="exact"/>
              <w:jc w:val="center"/>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任务描述</w:t>
            </w:r>
          </w:p>
        </w:tc>
        <w:tc>
          <w:tcPr>
            <w:tcW w:w="992" w:type="dxa"/>
            <w:noWrap w:val="0"/>
            <w:vAlign w:val="top"/>
          </w:tcPr>
          <w:p w14:paraId="532E5D55">
            <w:pPr>
              <w:snapToGrid w:val="0"/>
              <w:spacing w:line="520" w:lineRule="exact"/>
              <w:jc w:val="center"/>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得分</w:t>
            </w:r>
          </w:p>
        </w:tc>
      </w:tr>
      <w:tr w14:paraId="71AA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restart"/>
            <w:noWrap w:val="0"/>
            <w:vAlign w:val="center"/>
          </w:tcPr>
          <w:p w14:paraId="6D045171">
            <w:pPr>
              <w:snapToGrid w:val="0"/>
              <w:spacing w:line="460" w:lineRule="exact"/>
              <w:jc w:val="center"/>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前进阶段</w:t>
            </w:r>
          </w:p>
        </w:tc>
        <w:tc>
          <w:tcPr>
            <w:tcW w:w="5954" w:type="dxa"/>
            <w:noWrap w:val="0"/>
            <w:vAlign w:val="top"/>
          </w:tcPr>
          <w:p w14:paraId="1EE1A2D3">
            <w:pPr>
              <w:snapToGrid w:val="0"/>
              <w:spacing w:line="460" w:lineRule="exac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装置从出发区静止出发，全部投影点通过障碍物1平台，且至少有一个着地点到达平坦区2。</w:t>
            </w:r>
          </w:p>
        </w:tc>
        <w:tc>
          <w:tcPr>
            <w:tcW w:w="992" w:type="dxa"/>
            <w:noWrap w:val="0"/>
            <w:vAlign w:val="center"/>
          </w:tcPr>
          <w:p w14:paraId="2FB7C6B7">
            <w:pPr>
              <w:snapToGrid w:val="0"/>
              <w:spacing w:line="520" w:lineRule="exac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20分</w:t>
            </w:r>
          </w:p>
        </w:tc>
      </w:tr>
      <w:tr w14:paraId="7E03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continue"/>
            <w:noWrap w:val="0"/>
            <w:vAlign w:val="center"/>
          </w:tcPr>
          <w:p w14:paraId="13453CCA">
            <w:pPr>
              <w:snapToGrid w:val="0"/>
              <w:spacing w:line="460" w:lineRule="exact"/>
              <w:jc w:val="center"/>
              <w:rPr>
                <w:rFonts w:ascii="Times New Roman" w:hAnsi="Times New Roman" w:eastAsia="仿宋_GB2312" w:cs="Times New Roman"/>
                <w:color w:val="auto"/>
                <w:sz w:val="28"/>
                <w:szCs w:val="28"/>
              </w:rPr>
            </w:pPr>
          </w:p>
        </w:tc>
        <w:tc>
          <w:tcPr>
            <w:tcW w:w="5954" w:type="dxa"/>
            <w:noWrap w:val="0"/>
            <w:vAlign w:val="top"/>
          </w:tcPr>
          <w:p w14:paraId="0CB1A15D">
            <w:pPr>
              <w:snapToGrid w:val="0"/>
              <w:spacing w:line="460" w:lineRule="exac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装置任一点触及到障碍物2的平台。</w:t>
            </w:r>
          </w:p>
        </w:tc>
        <w:tc>
          <w:tcPr>
            <w:tcW w:w="992" w:type="dxa"/>
            <w:noWrap w:val="0"/>
            <w:vAlign w:val="center"/>
          </w:tcPr>
          <w:p w14:paraId="1F1F8726">
            <w:pPr>
              <w:snapToGrid w:val="0"/>
              <w:spacing w:line="520" w:lineRule="exac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30分</w:t>
            </w:r>
          </w:p>
        </w:tc>
      </w:tr>
      <w:tr w14:paraId="6D9C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continue"/>
            <w:noWrap w:val="0"/>
            <w:vAlign w:val="center"/>
          </w:tcPr>
          <w:p w14:paraId="4F1EB423">
            <w:pPr>
              <w:snapToGrid w:val="0"/>
              <w:spacing w:line="460" w:lineRule="exact"/>
              <w:jc w:val="center"/>
              <w:rPr>
                <w:rFonts w:ascii="Times New Roman" w:hAnsi="Times New Roman" w:eastAsia="仿宋_GB2312" w:cs="Times New Roman"/>
                <w:color w:val="auto"/>
                <w:sz w:val="28"/>
                <w:szCs w:val="28"/>
              </w:rPr>
            </w:pPr>
          </w:p>
        </w:tc>
        <w:tc>
          <w:tcPr>
            <w:tcW w:w="5954" w:type="dxa"/>
            <w:noWrap w:val="0"/>
            <w:vAlign w:val="top"/>
          </w:tcPr>
          <w:p w14:paraId="40F0C5F4">
            <w:pPr>
              <w:snapToGrid w:val="0"/>
              <w:spacing w:line="460" w:lineRule="exac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装置全部投影点同时在障碍物2上表面。</w:t>
            </w:r>
          </w:p>
        </w:tc>
        <w:tc>
          <w:tcPr>
            <w:tcW w:w="992" w:type="dxa"/>
            <w:noWrap w:val="0"/>
            <w:vAlign w:val="center"/>
          </w:tcPr>
          <w:p w14:paraId="7B4335DC">
            <w:pPr>
              <w:snapToGrid w:val="0"/>
              <w:spacing w:line="520" w:lineRule="exac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50分</w:t>
            </w:r>
          </w:p>
        </w:tc>
      </w:tr>
      <w:tr w14:paraId="1831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restart"/>
            <w:noWrap w:val="0"/>
            <w:vAlign w:val="center"/>
          </w:tcPr>
          <w:p w14:paraId="258BC903">
            <w:pPr>
              <w:snapToGrid w:val="0"/>
              <w:spacing w:line="460" w:lineRule="exact"/>
              <w:jc w:val="center"/>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返回阶段</w:t>
            </w:r>
          </w:p>
        </w:tc>
        <w:tc>
          <w:tcPr>
            <w:tcW w:w="5954" w:type="dxa"/>
            <w:noWrap w:val="0"/>
            <w:vAlign w:val="top"/>
          </w:tcPr>
          <w:p w14:paraId="2C73F325">
            <w:pPr>
              <w:snapToGrid w:val="0"/>
              <w:spacing w:line="460" w:lineRule="exac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装置由障碍物2上表面自动返回，且至少有一个着地点到达平坦区2。</w:t>
            </w:r>
          </w:p>
        </w:tc>
        <w:tc>
          <w:tcPr>
            <w:tcW w:w="992" w:type="dxa"/>
            <w:noWrap w:val="0"/>
            <w:vAlign w:val="center"/>
          </w:tcPr>
          <w:p w14:paraId="7C45A85A">
            <w:pPr>
              <w:snapToGrid w:val="0"/>
              <w:spacing w:line="520" w:lineRule="exac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30分</w:t>
            </w:r>
          </w:p>
        </w:tc>
      </w:tr>
      <w:tr w14:paraId="4931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continue"/>
            <w:noWrap w:val="0"/>
            <w:vAlign w:val="top"/>
          </w:tcPr>
          <w:p w14:paraId="34763DBA">
            <w:pPr>
              <w:snapToGrid w:val="0"/>
              <w:spacing w:line="460" w:lineRule="exact"/>
              <w:jc w:val="center"/>
              <w:rPr>
                <w:rFonts w:ascii="Times New Roman" w:hAnsi="Times New Roman" w:eastAsia="仿宋_GB2312" w:cs="Times New Roman"/>
                <w:color w:val="auto"/>
                <w:sz w:val="28"/>
                <w:szCs w:val="28"/>
              </w:rPr>
            </w:pPr>
          </w:p>
        </w:tc>
        <w:tc>
          <w:tcPr>
            <w:tcW w:w="5954" w:type="dxa"/>
            <w:noWrap w:val="0"/>
            <w:vAlign w:val="top"/>
          </w:tcPr>
          <w:p w14:paraId="3B60340B">
            <w:pPr>
              <w:snapToGrid w:val="0"/>
              <w:spacing w:line="460" w:lineRule="exac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装置在平坦区2上返回时，任一点触及到障碍物1的平台。</w:t>
            </w:r>
          </w:p>
        </w:tc>
        <w:tc>
          <w:tcPr>
            <w:tcW w:w="992" w:type="dxa"/>
            <w:noWrap w:val="0"/>
            <w:vAlign w:val="center"/>
          </w:tcPr>
          <w:p w14:paraId="27B3BB37">
            <w:pPr>
              <w:snapToGrid w:val="0"/>
              <w:spacing w:line="520" w:lineRule="exac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20分</w:t>
            </w:r>
          </w:p>
        </w:tc>
      </w:tr>
      <w:tr w14:paraId="2D8F8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continue"/>
            <w:noWrap w:val="0"/>
            <w:vAlign w:val="top"/>
          </w:tcPr>
          <w:p w14:paraId="28CA4739">
            <w:pPr>
              <w:snapToGrid w:val="0"/>
              <w:spacing w:line="460" w:lineRule="exact"/>
              <w:jc w:val="center"/>
              <w:rPr>
                <w:rFonts w:ascii="Times New Roman" w:hAnsi="Times New Roman" w:eastAsia="仿宋_GB2312" w:cs="Times New Roman"/>
                <w:color w:val="auto"/>
                <w:sz w:val="28"/>
                <w:szCs w:val="28"/>
              </w:rPr>
            </w:pPr>
          </w:p>
        </w:tc>
        <w:tc>
          <w:tcPr>
            <w:tcW w:w="5954" w:type="dxa"/>
            <w:noWrap w:val="0"/>
            <w:vAlign w:val="top"/>
          </w:tcPr>
          <w:p w14:paraId="4FFD5015">
            <w:pPr>
              <w:snapToGrid w:val="0"/>
              <w:spacing w:line="460" w:lineRule="exac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装置全部投影点通过障碍物1的平台，且至少有一个着地点到达平坦区1。</w:t>
            </w:r>
          </w:p>
        </w:tc>
        <w:tc>
          <w:tcPr>
            <w:tcW w:w="992" w:type="dxa"/>
            <w:noWrap w:val="0"/>
            <w:vAlign w:val="center"/>
          </w:tcPr>
          <w:p w14:paraId="2BC38DAD">
            <w:pPr>
              <w:snapToGrid w:val="0"/>
              <w:spacing w:line="520" w:lineRule="exac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30分</w:t>
            </w:r>
          </w:p>
        </w:tc>
      </w:tr>
      <w:tr w14:paraId="51E6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continue"/>
            <w:noWrap w:val="0"/>
            <w:vAlign w:val="top"/>
          </w:tcPr>
          <w:p w14:paraId="028C5B58">
            <w:pPr>
              <w:snapToGrid w:val="0"/>
              <w:spacing w:line="460" w:lineRule="exact"/>
              <w:jc w:val="center"/>
              <w:rPr>
                <w:rFonts w:ascii="Times New Roman" w:hAnsi="Times New Roman" w:eastAsia="仿宋_GB2312" w:cs="Times New Roman"/>
                <w:color w:val="auto"/>
                <w:sz w:val="28"/>
                <w:szCs w:val="28"/>
              </w:rPr>
            </w:pPr>
          </w:p>
        </w:tc>
        <w:tc>
          <w:tcPr>
            <w:tcW w:w="5954" w:type="dxa"/>
            <w:noWrap w:val="0"/>
            <w:vAlign w:val="top"/>
          </w:tcPr>
          <w:p w14:paraId="2CA29AB6">
            <w:pPr>
              <w:snapToGrid w:val="0"/>
              <w:spacing w:line="460" w:lineRule="exac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装置全部投影点通过出发线。</w:t>
            </w:r>
          </w:p>
        </w:tc>
        <w:tc>
          <w:tcPr>
            <w:tcW w:w="992" w:type="dxa"/>
            <w:noWrap w:val="0"/>
            <w:vAlign w:val="center"/>
          </w:tcPr>
          <w:p w14:paraId="38AC4BAD">
            <w:pPr>
              <w:snapToGrid w:val="0"/>
              <w:spacing w:line="520" w:lineRule="exact"/>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20分</w:t>
            </w:r>
          </w:p>
        </w:tc>
      </w:tr>
      <w:bookmarkEnd w:id="12"/>
    </w:tbl>
    <w:p w14:paraId="4662581F">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注：1)任务描述中的“平台”，包括障碍物的上表面及障碍物与平坦区连接的竖直面。</w:t>
      </w:r>
    </w:p>
    <w:p w14:paraId="06DBF639">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2）上述比赛过程计分为顺序计分，如果某一任务得分为0，则比赛结束。</w:t>
      </w:r>
    </w:p>
    <w:p w14:paraId="49B1ED07">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3）如果装置偏出赛道，之前得分有效。</w:t>
      </w:r>
    </w:p>
    <w:p w14:paraId="09FC7CA5">
      <w:pPr>
        <w:snapToGrid w:val="0"/>
        <w:spacing w:line="560" w:lineRule="exact"/>
        <w:ind w:firstLine="643" w:firstLineChars="200"/>
        <w:jc w:val="left"/>
        <w:rPr>
          <w:rFonts w:ascii="Times New Roman" w:hAnsi="Times New Roman" w:eastAsia="仿宋_GB2312" w:cs="Times New Roman"/>
          <w:b/>
          <w:color w:val="auto"/>
          <w:sz w:val="32"/>
          <w:szCs w:val="32"/>
        </w:rPr>
      </w:pPr>
      <w:r>
        <w:rPr>
          <w:rFonts w:ascii="Times New Roman" w:hAnsi="Times New Roman" w:eastAsia="仿宋_GB2312" w:cs="Times New Roman"/>
          <w:b/>
          <w:color w:val="auto"/>
          <w:sz w:val="32"/>
          <w:szCs w:val="32"/>
        </w:rPr>
        <w:t>3.其他取消比赛资格的情况：</w:t>
      </w:r>
    </w:p>
    <w:p w14:paraId="7201EF7F">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（1）现场制作阶段，选手迟到超过30分钟，整体取消比赛资格。</w:t>
      </w:r>
    </w:p>
    <w:p w14:paraId="7D786184">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（2）违反装置所用器材、材料和工具的规定，且无法纠正，整体取消比赛资格。</w:t>
      </w:r>
    </w:p>
    <w:p w14:paraId="592C2FD3">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（3）不听从裁判员的指令，整体取消比赛资格。</w:t>
      </w:r>
    </w:p>
    <w:p w14:paraId="097B7F61">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（4）赛场内选手发生激烈争执，出现吵闹、大声喧哗等影响比赛正常秩序的行为，整体取消相应参赛队伍的比赛资格。</w:t>
      </w:r>
    </w:p>
    <w:p w14:paraId="1105C9C6">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（5）比赛阶段，选手未按裁判员要求按时到达赛台或未按时将装置准备妥当放在出发区，超过60秒的，取消本轮比赛资格。</w:t>
      </w:r>
    </w:p>
    <w:p w14:paraId="16455F01">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（6）装置行进过程中如出现弹射、弹跳等动作，取消本轮比赛资格。</w:t>
      </w:r>
    </w:p>
    <w:p w14:paraId="37CB14A9">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（7）比赛阶段，如选手自行弃权，取消本轮比赛资格。</w:t>
      </w:r>
    </w:p>
    <w:p w14:paraId="2154779B">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（8）故意污染或者破环赛道，整体取消相应参赛队伍的比赛资格。</w:t>
      </w:r>
    </w:p>
    <w:p w14:paraId="387DBC49">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整体取消比赛资格，则无最终比赛成绩；取消本轮比赛资格，则无本轮比赛成绩；三轮比赛资格均被取消，视为整体取消比赛资格。</w:t>
      </w:r>
    </w:p>
    <w:p w14:paraId="73C04A79">
      <w:pPr>
        <w:keepNext/>
        <w:keepLines/>
        <w:spacing w:line="560" w:lineRule="exact"/>
        <w:ind w:firstLine="640" w:firstLineChars="200"/>
        <w:jc w:val="left"/>
        <w:outlineLvl w:val="1"/>
        <w:rPr>
          <w:rFonts w:ascii="Times New Roman" w:hAnsi="Times New Roman" w:eastAsia="黑体" w:cs="Times New Roman"/>
          <w:color w:val="auto"/>
          <w:sz w:val="32"/>
          <w:szCs w:val="32"/>
        </w:rPr>
      </w:pPr>
      <w:r>
        <w:rPr>
          <w:rFonts w:ascii="Times New Roman" w:hAnsi="黑体" w:eastAsia="黑体" w:cs="Times New Roman"/>
          <w:color w:val="auto"/>
          <w:sz w:val="32"/>
          <w:szCs w:val="32"/>
        </w:rPr>
        <w:t>五、其他要求</w:t>
      </w:r>
    </w:p>
    <w:p w14:paraId="7A494CA6">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1.比赛过程中，仅该参赛队伍选手入场参赛，其他人员一律不得进入场内。</w:t>
      </w:r>
    </w:p>
    <w:p w14:paraId="6113DBF3">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2.参赛期间，参赛队伍自行保管参赛作品。</w:t>
      </w:r>
    </w:p>
    <w:p w14:paraId="0228FAFB">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3.参赛队伍有义务参加大赛举办的相关展示和交流活动。</w:t>
      </w:r>
    </w:p>
    <w:p w14:paraId="1ADC8CEE">
      <w:pPr>
        <w:snapToGrid w:val="0"/>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4.参赛队伍须承诺作品为团队原创研究成果，大赛主办方享有其提交作品的无偿的永久的公益性宣传、展出、出版及其他形式的使用权；承诺若作品被查证存在“代考”</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“买成果”、家长或商业机构代劳、抄袭、侵权、一个作品多次参赛等造假或违规行为，参赛队伍承担一切责任。</w:t>
      </w:r>
    </w:p>
    <w:p w14:paraId="34A6A229">
      <w:pPr>
        <w:rPr>
          <w:color w:val="auto"/>
        </w:rPr>
      </w:pPr>
    </w:p>
    <w:p w14:paraId="52907BDB">
      <w:pPr>
        <w:rPr>
          <w:rFonts w:hint="default"/>
          <w:b/>
          <w:bCs w:val="0"/>
          <w:color w:val="auto"/>
          <w:lang w:val="en-US" w:eastAsia="zh-CN"/>
        </w:rPr>
      </w:pPr>
    </w:p>
    <w:p w14:paraId="23647001">
      <w:pPr>
        <w:rPr>
          <w:rFonts w:hint="default"/>
          <w:b/>
          <w:bCs w:val="0"/>
          <w:color w:val="auto"/>
          <w:lang w:val="en-US" w:eastAsia="zh-CN"/>
        </w:rPr>
      </w:pPr>
    </w:p>
    <w:p w14:paraId="00BD75C7">
      <w:pPr>
        <w:rPr>
          <w:rFonts w:hint="default"/>
          <w:b/>
          <w:bCs w:val="0"/>
          <w:color w:val="auto"/>
          <w:lang w:val="en-US" w:eastAsia="zh-CN"/>
        </w:rPr>
      </w:pPr>
    </w:p>
    <w:p w14:paraId="1E615801">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right="0" w:rightChars="0"/>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pPr>
    </w:p>
    <w:p w14:paraId="3831F0C0">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right="0" w:rightChars="0"/>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pPr>
      <w:r>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t>咸宁市青少年科学素养展示活动</w:t>
      </w:r>
    </w:p>
    <w:p w14:paraId="5E7C9FCB">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right="0" w:rightChars="0"/>
        <w:jc w:val="center"/>
        <w:textAlignment w:val="auto"/>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pPr>
      <w:r>
        <w:rPr>
          <w:rFonts w:hint="eastAsia" w:ascii="方正小标宋简体" w:hAnsi="方正小标宋简体" w:eastAsia="方正小标宋简体" w:cs="方正小标宋简体"/>
          <w:b w:val="0"/>
          <w:bCs w:val="0"/>
          <w:i w:val="0"/>
          <w:iCs w:val="0"/>
          <w:caps w:val="0"/>
          <w:color w:val="auto"/>
          <w:spacing w:val="0"/>
          <w:sz w:val="44"/>
          <w:szCs w:val="44"/>
          <w:lang w:val="en-US" w:eastAsia="zh-CN"/>
        </w:rPr>
        <w:t>---创意智造规则</w:t>
      </w:r>
    </w:p>
    <w:p w14:paraId="19DE844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_GB2312"/>
          <w:bCs/>
          <w:color w:val="auto"/>
          <w:sz w:val="32"/>
          <w:szCs w:val="32"/>
        </w:rPr>
      </w:pPr>
    </w:p>
    <w:p w14:paraId="1FA447A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_GB2312"/>
          <w:bCs/>
          <w:color w:val="auto"/>
          <w:sz w:val="32"/>
          <w:szCs w:val="32"/>
        </w:rPr>
      </w:pPr>
      <w:r>
        <w:rPr>
          <w:rFonts w:hint="eastAsia" w:ascii="仿宋" w:hAnsi="仿宋" w:eastAsia="仿宋" w:cs="仿宋_GB2312"/>
          <w:bCs/>
          <w:color w:val="auto"/>
          <w:sz w:val="32"/>
          <w:szCs w:val="32"/>
        </w:rPr>
        <w:t>创</w:t>
      </w:r>
      <w:r>
        <w:rPr>
          <w:rFonts w:hint="eastAsia" w:ascii="仿宋" w:hAnsi="仿宋" w:eastAsia="仿宋" w:cs="仿宋_GB2312"/>
          <w:bCs/>
          <w:color w:val="auto"/>
          <w:sz w:val="32"/>
          <w:szCs w:val="32"/>
          <w:lang w:eastAsia="zh-CN"/>
        </w:rPr>
        <w:t>意智造</w:t>
      </w:r>
      <w:r>
        <w:rPr>
          <w:rFonts w:hint="eastAsia" w:ascii="仿宋" w:hAnsi="仿宋" w:eastAsia="仿宋" w:cs="仿宋_GB2312"/>
          <w:bCs/>
          <w:color w:val="auto"/>
          <w:sz w:val="32"/>
          <w:szCs w:val="32"/>
        </w:rPr>
        <w:t>项目是参与者在电脑辅助下进行设计和创作，制作出体现创客文化和多学科综合应用的作品，并进行交流展示。作品创作着重体现创新意识。其活动方案如下：</w:t>
      </w:r>
    </w:p>
    <w:p w14:paraId="3898325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lang w:eastAsia="zh-CN"/>
        </w:rPr>
        <w:t>一、</w:t>
      </w:r>
      <w:r>
        <w:rPr>
          <w:rFonts w:hint="eastAsia" w:ascii="黑体" w:hAnsi="黑体" w:eastAsia="黑体" w:cs="黑体"/>
          <w:b w:val="0"/>
          <w:bCs/>
          <w:color w:val="auto"/>
          <w:sz w:val="32"/>
          <w:szCs w:val="32"/>
        </w:rPr>
        <w:t>项目设置</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8"/>
        <w:gridCol w:w="1964"/>
        <w:gridCol w:w="1315"/>
        <w:gridCol w:w="1576"/>
      </w:tblGrid>
      <w:tr w14:paraId="34610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8" w:type="dxa"/>
            <w:noWrap w:val="0"/>
            <w:vAlign w:val="center"/>
          </w:tcPr>
          <w:p w14:paraId="48C0BB57">
            <w:pPr>
              <w:jc w:val="center"/>
              <w:rPr>
                <w:rFonts w:hint="eastAsia" w:ascii="仿宋" w:hAnsi="仿宋" w:eastAsia="仿宋" w:cs="仿宋"/>
                <w:bCs/>
                <w:color w:val="auto"/>
                <w:sz w:val="30"/>
                <w:szCs w:val="30"/>
              </w:rPr>
            </w:pPr>
            <w:r>
              <w:rPr>
                <w:rFonts w:hint="eastAsia" w:ascii="仿宋" w:hAnsi="仿宋" w:eastAsia="仿宋" w:cs="仿宋"/>
                <w:bCs/>
                <w:color w:val="auto"/>
                <w:sz w:val="30"/>
                <w:szCs w:val="30"/>
              </w:rPr>
              <w:t>项目名称</w:t>
            </w:r>
          </w:p>
        </w:tc>
        <w:tc>
          <w:tcPr>
            <w:tcW w:w="1964" w:type="dxa"/>
            <w:noWrap w:val="0"/>
            <w:vAlign w:val="center"/>
          </w:tcPr>
          <w:p w14:paraId="190585BD">
            <w:pPr>
              <w:spacing w:line="440" w:lineRule="exact"/>
              <w:jc w:val="center"/>
              <w:rPr>
                <w:rFonts w:hint="eastAsia" w:ascii="仿宋" w:hAnsi="仿宋" w:eastAsia="仿宋" w:cs="仿宋"/>
                <w:bCs/>
                <w:color w:val="auto"/>
                <w:sz w:val="24"/>
                <w:szCs w:val="24"/>
              </w:rPr>
            </w:pPr>
            <w:r>
              <w:rPr>
                <w:rFonts w:hint="eastAsia" w:ascii="仿宋" w:hAnsi="仿宋" w:eastAsia="仿宋" w:cs="仿宋"/>
                <w:bCs/>
                <w:color w:val="auto"/>
                <w:sz w:val="30"/>
                <w:szCs w:val="30"/>
              </w:rPr>
              <w:t>小学组</w:t>
            </w:r>
          </w:p>
        </w:tc>
        <w:tc>
          <w:tcPr>
            <w:tcW w:w="1315" w:type="dxa"/>
            <w:noWrap w:val="0"/>
            <w:vAlign w:val="center"/>
          </w:tcPr>
          <w:p w14:paraId="6C8A341C">
            <w:pPr>
              <w:spacing w:line="440" w:lineRule="exact"/>
              <w:jc w:val="center"/>
              <w:rPr>
                <w:rFonts w:hint="eastAsia" w:ascii="仿宋" w:hAnsi="仿宋" w:eastAsia="仿宋" w:cs="仿宋"/>
                <w:bCs/>
                <w:color w:val="auto"/>
                <w:sz w:val="30"/>
                <w:szCs w:val="30"/>
              </w:rPr>
            </w:pPr>
            <w:r>
              <w:rPr>
                <w:rFonts w:hint="eastAsia" w:ascii="仿宋" w:hAnsi="仿宋" w:eastAsia="仿宋" w:cs="仿宋"/>
                <w:bCs/>
                <w:color w:val="auto"/>
                <w:sz w:val="30"/>
                <w:szCs w:val="30"/>
              </w:rPr>
              <w:t>初中组</w:t>
            </w:r>
          </w:p>
        </w:tc>
        <w:tc>
          <w:tcPr>
            <w:tcW w:w="1576" w:type="dxa"/>
            <w:noWrap w:val="0"/>
            <w:vAlign w:val="center"/>
          </w:tcPr>
          <w:p w14:paraId="5433F67D">
            <w:pPr>
              <w:spacing w:line="440" w:lineRule="exact"/>
              <w:jc w:val="center"/>
              <w:rPr>
                <w:rFonts w:hint="eastAsia" w:ascii="仿宋" w:hAnsi="仿宋" w:eastAsia="仿宋" w:cs="仿宋"/>
                <w:bCs/>
                <w:color w:val="auto"/>
                <w:sz w:val="30"/>
                <w:szCs w:val="30"/>
              </w:rPr>
            </w:pPr>
            <w:r>
              <w:rPr>
                <w:rFonts w:hint="eastAsia" w:ascii="仿宋" w:hAnsi="仿宋" w:eastAsia="仿宋" w:cs="仿宋"/>
                <w:bCs/>
                <w:color w:val="auto"/>
                <w:sz w:val="30"/>
                <w:szCs w:val="30"/>
              </w:rPr>
              <w:t>高中组</w:t>
            </w:r>
          </w:p>
          <w:p w14:paraId="3ADD5D84">
            <w:pPr>
              <w:spacing w:line="44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（含中职）</w:t>
            </w:r>
          </w:p>
        </w:tc>
      </w:tr>
      <w:tr w14:paraId="7C9FA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8" w:type="dxa"/>
            <w:noWrap w:val="0"/>
            <w:vAlign w:val="center"/>
          </w:tcPr>
          <w:p w14:paraId="2195E901">
            <w:pPr>
              <w:spacing w:line="440" w:lineRule="exact"/>
              <w:jc w:val="center"/>
              <w:rPr>
                <w:rFonts w:hint="eastAsia" w:ascii="仿宋" w:hAnsi="仿宋" w:eastAsia="仿宋" w:cs="仿宋"/>
                <w:bCs/>
                <w:color w:val="auto"/>
                <w:sz w:val="24"/>
                <w:szCs w:val="24"/>
              </w:rPr>
            </w:pPr>
            <w:r>
              <w:rPr>
                <w:rFonts w:hint="eastAsia" w:ascii="仿宋" w:hAnsi="仿宋" w:eastAsia="仿宋" w:cs="仿宋"/>
                <w:bCs/>
                <w:color w:val="auto"/>
                <w:sz w:val="30"/>
                <w:szCs w:val="30"/>
              </w:rPr>
              <w:t>创意智造（全国交流展示项目）</w:t>
            </w:r>
          </w:p>
        </w:tc>
        <w:tc>
          <w:tcPr>
            <w:tcW w:w="1964" w:type="dxa"/>
            <w:noWrap w:val="0"/>
            <w:vAlign w:val="center"/>
          </w:tcPr>
          <w:p w14:paraId="1DEC0B56">
            <w:pPr>
              <w:jc w:val="center"/>
              <w:rPr>
                <w:rFonts w:hint="eastAsia" w:ascii="仿宋" w:hAnsi="仿宋" w:eastAsia="仿宋" w:cs="仿宋"/>
                <w:bCs/>
                <w:color w:val="auto"/>
                <w:sz w:val="30"/>
                <w:szCs w:val="30"/>
              </w:rPr>
            </w:pPr>
            <w:r>
              <w:rPr>
                <w:rFonts w:hint="eastAsia" w:ascii="仿宋" w:hAnsi="仿宋" w:eastAsia="仿宋" w:cs="仿宋"/>
                <w:bCs/>
                <w:color w:val="auto"/>
                <w:sz w:val="30"/>
                <w:szCs w:val="30"/>
              </w:rPr>
              <w:t>小学</w:t>
            </w:r>
            <w:r>
              <w:rPr>
                <w:rFonts w:hint="eastAsia" w:ascii="仿宋" w:hAnsi="仿宋" w:eastAsia="仿宋" w:cs="仿宋"/>
                <w:bCs/>
                <w:color w:val="auto"/>
                <w:sz w:val="30"/>
                <w:szCs w:val="30"/>
                <w:lang w:eastAsia="zh-CN"/>
              </w:rPr>
              <w:t>三</w:t>
            </w:r>
            <w:r>
              <w:rPr>
                <w:rFonts w:hint="eastAsia" w:ascii="仿宋" w:hAnsi="仿宋" w:eastAsia="仿宋" w:cs="仿宋"/>
                <w:bCs/>
                <w:color w:val="auto"/>
                <w:sz w:val="30"/>
                <w:szCs w:val="30"/>
              </w:rPr>
              <w:t>年级及以上</w:t>
            </w:r>
          </w:p>
        </w:tc>
        <w:tc>
          <w:tcPr>
            <w:tcW w:w="1315" w:type="dxa"/>
            <w:noWrap w:val="0"/>
            <w:vAlign w:val="center"/>
          </w:tcPr>
          <w:p w14:paraId="6E10A9D4">
            <w:pPr>
              <w:jc w:val="center"/>
              <w:rPr>
                <w:rFonts w:hint="eastAsia" w:ascii="仿宋" w:hAnsi="仿宋" w:eastAsia="仿宋" w:cs="仿宋"/>
                <w:bCs/>
                <w:color w:val="auto"/>
                <w:sz w:val="30"/>
                <w:szCs w:val="30"/>
              </w:rPr>
            </w:pPr>
            <w:r>
              <w:rPr>
                <w:rFonts w:hint="eastAsia" w:ascii="仿宋" w:hAnsi="仿宋" w:eastAsia="仿宋" w:cs="仿宋"/>
                <w:bCs/>
                <w:color w:val="auto"/>
                <w:sz w:val="30"/>
                <w:szCs w:val="30"/>
              </w:rPr>
              <w:t>●</w:t>
            </w:r>
          </w:p>
        </w:tc>
        <w:tc>
          <w:tcPr>
            <w:tcW w:w="1576" w:type="dxa"/>
            <w:noWrap w:val="0"/>
            <w:vAlign w:val="center"/>
          </w:tcPr>
          <w:p w14:paraId="143FF984">
            <w:pPr>
              <w:jc w:val="center"/>
              <w:rPr>
                <w:rFonts w:hint="eastAsia" w:ascii="仿宋" w:hAnsi="仿宋" w:eastAsia="仿宋" w:cs="仿宋"/>
                <w:bCs/>
                <w:color w:val="auto"/>
                <w:sz w:val="30"/>
                <w:szCs w:val="30"/>
              </w:rPr>
            </w:pPr>
            <w:r>
              <w:rPr>
                <w:rFonts w:hint="eastAsia" w:ascii="仿宋" w:hAnsi="仿宋" w:eastAsia="仿宋" w:cs="仿宋"/>
                <w:bCs/>
                <w:color w:val="auto"/>
                <w:sz w:val="30"/>
                <w:szCs w:val="30"/>
              </w:rPr>
              <w:t>●</w:t>
            </w:r>
          </w:p>
        </w:tc>
      </w:tr>
    </w:tbl>
    <w:p w14:paraId="3BC595AA">
      <w:pPr>
        <w:ind w:firstLine="480" w:firstLineChars="200"/>
        <w:rPr>
          <w:rFonts w:hint="eastAsia" w:ascii="黑体" w:hAnsi="黑体" w:eastAsia="黑体" w:cs="黑体"/>
          <w:b w:val="0"/>
          <w:bCs/>
          <w:color w:val="auto"/>
          <w:sz w:val="32"/>
          <w:szCs w:val="32"/>
        </w:rPr>
      </w:pPr>
      <w:r>
        <w:rPr>
          <w:rFonts w:hint="eastAsia" w:ascii="楷体" w:hAnsi="楷体" w:eastAsia="楷体" w:cs="楷体"/>
          <w:bCs/>
          <w:color w:val="auto"/>
          <w:sz w:val="24"/>
          <w:szCs w:val="24"/>
        </w:rPr>
        <w:t>注：表格中打“●”代表该组别设置对应项目。</w:t>
      </w:r>
    </w:p>
    <w:p w14:paraId="34D490D0">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color w:val="auto"/>
          <w:sz w:val="32"/>
          <w:szCs w:val="32"/>
          <w:lang w:eastAsia="zh-CN"/>
        </w:rPr>
      </w:pPr>
      <w:r>
        <w:rPr>
          <w:rFonts w:hint="eastAsia" w:ascii="黑体" w:hAnsi="黑体" w:eastAsia="黑体" w:cs="黑体"/>
          <w:b w:val="0"/>
          <w:bCs/>
          <w:color w:val="auto"/>
          <w:sz w:val="32"/>
          <w:szCs w:val="32"/>
          <w:lang w:eastAsia="zh-CN"/>
        </w:rPr>
        <w:t>二、项目内容</w:t>
      </w:r>
    </w:p>
    <w:p w14:paraId="25EA7F8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lang w:bidi="ar"/>
        </w:rPr>
      </w:pPr>
      <w:r>
        <w:rPr>
          <w:rFonts w:hint="eastAsia" w:ascii="仿宋" w:hAnsi="仿宋" w:eastAsia="仿宋" w:cs="仿宋"/>
          <w:color w:val="auto"/>
          <w:sz w:val="32"/>
          <w:szCs w:val="32"/>
          <w:lang w:bidi="ar"/>
        </w:rPr>
        <w:t>参与者使用计算机设计软件进行设计和创作，可使用</w:t>
      </w:r>
      <w:r>
        <w:rPr>
          <w:rFonts w:hint="eastAsia" w:ascii="仿宋" w:hAnsi="仿宋" w:eastAsia="仿宋" w:cs="仿宋"/>
          <w:b/>
          <w:bCs/>
          <w:color w:val="auto"/>
          <w:sz w:val="32"/>
          <w:szCs w:val="32"/>
          <w:lang w:bidi="ar"/>
        </w:rPr>
        <w:t>3D打印机、激光切割机</w:t>
      </w:r>
      <w:r>
        <w:rPr>
          <w:rFonts w:hint="eastAsia" w:ascii="仿宋" w:hAnsi="仿宋" w:eastAsia="仿宋" w:cs="仿宋"/>
          <w:b/>
          <w:bCs/>
          <w:color w:val="auto"/>
          <w:sz w:val="32"/>
          <w:szCs w:val="32"/>
          <w:lang w:eastAsia="zh-CN" w:bidi="ar"/>
        </w:rPr>
        <w:t>、木工设备</w:t>
      </w:r>
      <w:r>
        <w:rPr>
          <w:rFonts w:hint="eastAsia" w:ascii="仿宋" w:hAnsi="仿宋" w:eastAsia="仿宋" w:cs="仿宋"/>
          <w:color w:val="auto"/>
          <w:sz w:val="32"/>
          <w:szCs w:val="32"/>
          <w:lang w:bidi="ar"/>
        </w:rPr>
        <w:t>等完成作品外观制作，结合开源硬件、物联网等技术，围绕拟定的主题进行功能和结构设计，制作出体现创客文化和多学科综合应用的作品，并进行交流展示。项目旨在锻炼学生问题解决的能力，突出创新、创意和动手实践，不鼓励依赖高端器材或堆积器材数量。通过合理的结构设计、科学的元器件使用、恰当的技术运用、有效的功能实现，完成作品创作，如趣味电子装置、互动多媒体、智能场景模型、具有灵活结构驱动或控制的智能机器等。作品创作着重体现创新意识。</w:t>
      </w:r>
    </w:p>
    <w:p w14:paraId="757B6910">
      <w:pPr>
        <w:keepNext w:val="0"/>
        <w:keepLines w:val="0"/>
        <w:pageBreakBefore w:val="0"/>
        <w:widowControl w:val="0"/>
        <w:kinsoku/>
        <w:wordWrap/>
        <w:overflowPunct/>
        <w:topLinePunct w:val="0"/>
        <w:autoSpaceDE/>
        <w:autoSpaceDN/>
        <w:bidi w:val="0"/>
        <w:adjustRightInd w:val="0"/>
        <w:snapToGrid w:val="0"/>
        <w:spacing w:line="520" w:lineRule="exact"/>
        <w:ind w:left="0" w:firstLine="640" w:firstLineChars="200"/>
        <w:textAlignment w:val="auto"/>
        <w:rPr>
          <w:rFonts w:hint="eastAsia" w:ascii="仿宋" w:hAnsi="仿宋" w:eastAsia="仿宋" w:cs="仿宋"/>
          <w:color w:val="auto"/>
          <w:sz w:val="32"/>
          <w:szCs w:val="32"/>
          <w:lang w:bidi="ar"/>
        </w:rPr>
      </w:pPr>
      <w:r>
        <w:rPr>
          <w:rFonts w:hint="eastAsia" w:ascii="仿宋" w:hAnsi="仿宋" w:eastAsia="仿宋" w:cs="仿宋"/>
          <w:color w:val="auto"/>
          <w:sz w:val="32"/>
          <w:szCs w:val="32"/>
          <w:lang w:bidi="ar"/>
        </w:rPr>
        <w:t>本次活动以“未来城市——创新与可持续性”为主题。在这个主题下，参赛者可以从以下几个方面进行思考和创作：</w:t>
      </w:r>
    </w:p>
    <w:p w14:paraId="1B2FC749">
      <w:pPr>
        <w:keepNext w:val="0"/>
        <w:keepLines w:val="0"/>
        <w:pageBreakBefore w:val="0"/>
        <w:widowControl w:val="0"/>
        <w:kinsoku/>
        <w:wordWrap/>
        <w:overflowPunct/>
        <w:topLinePunct w:val="0"/>
        <w:autoSpaceDE/>
        <w:autoSpaceDN/>
        <w:bidi w:val="0"/>
        <w:adjustRightInd w:val="0"/>
        <w:snapToGrid w:val="0"/>
        <w:spacing w:line="520" w:lineRule="exact"/>
        <w:ind w:left="0" w:firstLine="643" w:firstLineChars="200"/>
        <w:textAlignment w:val="auto"/>
        <w:rPr>
          <w:rFonts w:hint="eastAsia" w:ascii="仿宋" w:hAnsi="仿宋" w:eastAsia="仿宋" w:cs="仿宋"/>
          <w:color w:val="auto"/>
          <w:sz w:val="32"/>
          <w:szCs w:val="32"/>
          <w:lang w:bidi="ar"/>
        </w:rPr>
      </w:pPr>
      <w:r>
        <w:rPr>
          <w:rFonts w:hint="eastAsia" w:ascii="仿宋" w:hAnsi="仿宋" w:eastAsia="仿宋" w:cs="仿宋"/>
          <w:b/>
          <w:bCs/>
          <w:color w:val="auto"/>
          <w:sz w:val="32"/>
          <w:szCs w:val="32"/>
          <w:lang w:bidi="ar"/>
        </w:rPr>
        <w:t>1. 绿色建筑：</w:t>
      </w:r>
      <w:r>
        <w:rPr>
          <w:rFonts w:hint="eastAsia" w:ascii="仿宋" w:hAnsi="仿宋" w:eastAsia="仿宋" w:cs="仿宋"/>
          <w:color w:val="auto"/>
          <w:sz w:val="32"/>
          <w:szCs w:val="32"/>
          <w:lang w:bidi="ar"/>
        </w:rPr>
        <w:t>设计和建造节能、环保的建筑，利用太阳能、风能等可再生能源，减少对传统能源的依赖。</w:t>
      </w:r>
    </w:p>
    <w:p w14:paraId="2B7AB963">
      <w:pPr>
        <w:keepNext w:val="0"/>
        <w:keepLines w:val="0"/>
        <w:pageBreakBefore w:val="0"/>
        <w:widowControl w:val="0"/>
        <w:kinsoku/>
        <w:wordWrap/>
        <w:overflowPunct/>
        <w:topLinePunct w:val="0"/>
        <w:autoSpaceDE/>
        <w:autoSpaceDN/>
        <w:bidi w:val="0"/>
        <w:adjustRightInd w:val="0"/>
        <w:snapToGrid w:val="0"/>
        <w:spacing w:line="520" w:lineRule="exact"/>
        <w:ind w:left="0" w:firstLine="643" w:firstLineChars="200"/>
        <w:textAlignment w:val="auto"/>
        <w:rPr>
          <w:rFonts w:hint="eastAsia" w:ascii="仿宋" w:hAnsi="仿宋" w:eastAsia="仿宋" w:cs="仿宋"/>
          <w:color w:val="auto"/>
          <w:sz w:val="32"/>
          <w:szCs w:val="32"/>
          <w:lang w:bidi="ar"/>
        </w:rPr>
      </w:pPr>
      <w:r>
        <w:rPr>
          <w:rFonts w:hint="eastAsia" w:ascii="仿宋" w:hAnsi="仿宋" w:eastAsia="仿宋" w:cs="仿宋"/>
          <w:b/>
          <w:bCs/>
          <w:color w:val="auto"/>
          <w:sz w:val="32"/>
          <w:szCs w:val="32"/>
          <w:lang w:bidi="ar"/>
        </w:rPr>
        <w:t>2. 智能交通：</w:t>
      </w:r>
      <w:r>
        <w:rPr>
          <w:rFonts w:hint="eastAsia" w:ascii="仿宋" w:hAnsi="仿宋" w:eastAsia="仿宋" w:cs="仿宋"/>
          <w:color w:val="auto"/>
          <w:sz w:val="32"/>
          <w:szCs w:val="32"/>
          <w:lang w:bidi="ar"/>
        </w:rPr>
        <w:t>开发新型交通工具和交通管理系统，提高城市交通效率，减少拥堵和污染。</w:t>
      </w:r>
    </w:p>
    <w:p w14:paraId="79765BAA">
      <w:pPr>
        <w:keepNext w:val="0"/>
        <w:keepLines w:val="0"/>
        <w:pageBreakBefore w:val="0"/>
        <w:widowControl w:val="0"/>
        <w:kinsoku/>
        <w:wordWrap/>
        <w:overflowPunct/>
        <w:topLinePunct w:val="0"/>
        <w:autoSpaceDE/>
        <w:autoSpaceDN/>
        <w:bidi w:val="0"/>
        <w:adjustRightInd w:val="0"/>
        <w:snapToGrid w:val="0"/>
        <w:spacing w:line="520" w:lineRule="exact"/>
        <w:ind w:left="0" w:firstLine="643" w:firstLineChars="200"/>
        <w:textAlignment w:val="auto"/>
        <w:rPr>
          <w:rFonts w:hint="eastAsia" w:ascii="仿宋" w:hAnsi="仿宋" w:eastAsia="仿宋" w:cs="仿宋"/>
          <w:color w:val="auto"/>
          <w:sz w:val="32"/>
          <w:szCs w:val="32"/>
          <w:lang w:bidi="ar"/>
        </w:rPr>
      </w:pPr>
      <w:r>
        <w:rPr>
          <w:rFonts w:hint="eastAsia" w:ascii="仿宋" w:hAnsi="仿宋" w:eastAsia="仿宋" w:cs="仿宋"/>
          <w:b/>
          <w:bCs/>
          <w:color w:val="auto"/>
          <w:sz w:val="32"/>
          <w:szCs w:val="32"/>
          <w:lang w:bidi="ar"/>
        </w:rPr>
        <w:t>3. 循环经济：</w:t>
      </w:r>
      <w:r>
        <w:rPr>
          <w:rFonts w:hint="eastAsia" w:ascii="仿宋" w:hAnsi="仿宋" w:eastAsia="仿宋" w:cs="仿宋"/>
          <w:color w:val="auto"/>
          <w:sz w:val="32"/>
          <w:szCs w:val="32"/>
          <w:lang w:bidi="ar"/>
        </w:rPr>
        <w:t>推动废物回收和再利用，建立循环经济体系，减少资源浪费和环境污染。</w:t>
      </w:r>
    </w:p>
    <w:p w14:paraId="3E07FF5A">
      <w:pPr>
        <w:keepNext w:val="0"/>
        <w:keepLines w:val="0"/>
        <w:pageBreakBefore w:val="0"/>
        <w:widowControl w:val="0"/>
        <w:kinsoku/>
        <w:wordWrap/>
        <w:overflowPunct/>
        <w:topLinePunct w:val="0"/>
        <w:autoSpaceDE/>
        <w:autoSpaceDN/>
        <w:bidi w:val="0"/>
        <w:adjustRightInd w:val="0"/>
        <w:snapToGrid w:val="0"/>
        <w:spacing w:line="520" w:lineRule="exact"/>
        <w:ind w:left="0" w:firstLine="643" w:firstLineChars="200"/>
        <w:textAlignment w:val="auto"/>
        <w:rPr>
          <w:rFonts w:hint="eastAsia" w:ascii="仿宋" w:hAnsi="仿宋" w:eastAsia="仿宋" w:cs="仿宋"/>
          <w:color w:val="auto"/>
          <w:sz w:val="32"/>
          <w:szCs w:val="32"/>
          <w:lang w:bidi="ar"/>
        </w:rPr>
      </w:pPr>
      <w:r>
        <w:rPr>
          <w:rFonts w:hint="eastAsia" w:ascii="仿宋" w:hAnsi="仿宋" w:eastAsia="仿宋" w:cs="仿宋"/>
          <w:b/>
          <w:bCs/>
          <w:color w:val="auto"/>
          <w:sz w:val="32"/>
          <w:szCs w:val="32"/>
          <w:lang w:bidi="ar"/>
        </w:rPr>
        <w:t>4. 数字化城市：</w:t>
      </w:r>
      <w:r>
        <w:rPr>
          <w:rFonts w:hint="eastAsia" w:ascii="仿宋" w:hAnsi="仿宋" w:eastAsia="仿宋" w:cs="仿宋"/>
          <w:color w:val="auto"/>
          <w:sz w:val="32"/>
          <w:szCs w:val="32"/>
          <w:lang w:bidi="ar"/>
        </w:rPr>
        <w:t>运用大数据、物联网等技术手段，实现城市管理的智能化和高效化。</w:t>
      </w:r>
    </w:p>
    <w:p w14:paraId="4A73B60F">
      <w:pPr>
        <w:keepNext w:val="0"/>
        <w:keepLines w:val="0"/>
        <w:pageBreakBefore w:val="0"/>
        <w:widowControl w:val="0"/>
        <w:kinsoku/>
        <w:wordWrap/>
        <w:overflowPunct/>
        <w:topLinePunct w:val="0"/>
        <w:autoSpaceDE/>
        <w:autoSpaceDN/>
        <w:bidi w:val="0"/>
        <w:adjustRightInd w:val="0"/>
        <w:snapToGrid w:val="0"/>
        <w:spacing w:line="520" w:lineRule="exact"/>
        <w:ind w:left="0" w:firstLine="643" w:firstLineChars="200"/>
        <w:textAlignment w:val="auto"/>
        <w:rPr>
          <w:rFonts w:hint="eastAsia" w:ascii="仿宋" w:hAnsi="仿宋" w:eastAsia="仿宋" w:cs="仿宋"/>
          <w:color w:val="auto"/>
          <w:sz w:val="32"/>
          <w:szCs w:val="32"/>
          <w:lang w:bidi="ar"/>
        </w:rPr>
      </w:pPr>
      <w:r>
        <w:rPr>
          <w:rFonts w:hint="eastAsia" w:ascii="仿宋" w:hAnsi="仿宋" w:eastAsia="仿宋" w:cs="仿宋"/>
          <w:b/>
          <w:bCs/>
          <w:color w:val="auto"/>
          <w:sz w:val="32"/>
          <w:szCs w:val="32"/>
          <w:lang w:bidi="ar"/>
        </w:rPr>
        <w:t>5. 社区参与：</w:t>
      </w:r>
      <w:r>
        <w:rPr>
          <w:rFonts w:hint="eastAsia" w:ascii="仿宋" w:hAnsi="仿宋" w:eastAsia="仿宋" w:cs="仿宋"/>
          <w:color w:val="auto"/>
          <w:sz w:val="32"/>
          <w:szCs w:val="32"/>
          <w:lang w:bidi="ar"/>
        </w:rPr>
        <w:t>鼓励居民参与城市规划和管理，提高城市治理的透明度和民主性。</w:t>
      </w:r>
    </w:p>
    <w:p w14:paraId="30F3D2AC">
      <w:pPr>
        <w:keepNext w:val="0"/>
        <w:keepLines w:val="0"/>
        <w:pageBreakBefore w:val="0"/>
        <w:widowControl w:val="0"/>
        <w:kinsoku/>
        <w:wordWrap/>
        <w:overflowPunct/>
        <w:topLinePunct w:val="0"/>
        <w:autoSpaceDE/>
        <w:autoSpaceDN/>
        <w:bidi w:val="0"/>
        <w:adjustRightInd w:val="0"/>
        <w:snapToGrid w:val="0"/>
        <w:spacing w:line="520" w:lineRule="exact"/>
        <w:ind w:left="0" w:firstLine="643" w:firstLineChars="200"/>
        <w:textAlignment w:val="auto"/>
        <w:rPr>
          <w:rFonts w:hint="eastAsia" w:ascii="仿宋" w:hAnsi="仿宋" w:eastAsia="仿宋" w:cs="仿宋"/>
          <w:color w:val="auto"/>
          <w:sz w:val="32"/>
          <w:szCs w:val="32"/>
          <w:lang w:bidi="ar"/>
        </w:rPr>
      </w:pPr>
      <w:r>
        <w:rPr>
          <w:rFonts w:hint="eastAsia" w:ascii="仿宋" w:hAnsi="仿宋" w:eastAsia="仿宋" w:cs="仿宋"/>
          <w:b/>
          <w:bCs/>
          <w:color w:val="auto"/>
          <w:sz w:val="32"/>
          <w:szCs w:val="32"/>
          <w:lang w:bidi="ar"/>
        </w:rPr>
        <w:t>6. 公共空间：</w:t>
      </w:r>
      <w:r>
        <w:rPr>
          <w:rFonts w:hint="eastAsia" w:ascii="仿宋" w:hAnsi="仿宋" w:eastAsia="仿宋" w:cs="仿宋"/>
          <w:color w:val="auto"/>
          <w:sz w:val="32"/>
          <w:szCs w:val="32"/>
          <w:lang w:bidi="ar"/>
        </w:rPr>
        <w:t>创造宜居、有趣的公共空间，提高城市居民的生活质量和幸福感。</w:t>
      </w:r>
    </w:p>
    <w:p w14:paraId="01DEE0FE">
      <w:pPr>
        <w:keepNext w:val="0"/>
        <w:keepLines w:val="0"/>
        <w:pageBreakBefore w:val="0"/>
        <w:widowControl w:val="0"/>
        <w:kinsoku/>
        <w:wordWrap/>
        <w:overflowPunct/>
        <w:topLinePunct w:val="0"/>
        <w:autoSpaceDE/>
        <w:autoSpaceDN/>
        <w:bidi w:val="0"/>
        <w:adjustRightInd w:val="0"/>
        <w:snapToGrid w:val="0"/>
        <w:spacing w:line="520" w:lineRule="exact"/>
        <w:ind w:left="0" w:firstLine="643" w:firstLineChars="200"/>
        <w:textAlignment w:val="auto"/>
        <w:rPr>
          <w:rFonts w:hint="eastAsia" w:ascii="仿宋" w:hAnsi="仿宋" w:eastAsia="仿宋" w:cs="仿宋"/>
          <w:color w:val="auto"/>
          <w:sz w:val="32"/>
          <w:szCs w:val="32"/>
          <w:lang w:bidi="ar"/>
        </w:rPr>
      </w:pPr>
      <w:r>
        <w:rPr>
          <w:rFonts w:hint="eastAsia" w:ascii="仿宋" w:hAnsi="仿宋" w:eastAsia="仿宋" w:cs="仿宋"/>
          <w:b/>
          <w:bCs/>
          <w:color w:val="auto"/>
          <w:sz w:val="32"/>
          <w:szCs w:val="32"/>
          <w:lang w:bidi="ar"/>
        </w:rPr>
        <w:t>7. 生态景观：</w:t>
      </w:r>
      <w:r>
        <w:rPr>
          <w:rFonts w:hint="eastAsia" w:ascii="仿宋" w:hAnsi="仿宋" w:eastAsia="仿宋" w:cs="仿宋"/>
          <w:color w:val="auto"/>
          <w:sz w:val="32"/>
          <w:szCs w:val="32"/>
          <w:lang w:bidi="ar"/>
        </w:rPr>
        <w:t>保护和恢复城市生态系统，提高城市的生态环境质量。</w:t>
      </w:r>
    </w:p>
    <w:p w14:paraId="17E39A47">
      <w:pPr>
        <w:keepNext w:val="0"/>
        <w:keepLines w:val="0"/>
        <w:pageBreakBefore w:val="0"/>
        <w:widowControl w:val="0"/>
        <w:kinsoku/>
        <w:wordWrap/>
        <w:overflowPunct/>
        <w:topLinePunct w:val="0"/>
        <w:autoSpaceDE/>
        <w:autoSpaceDN/>
        <w:bidi w:val="0"/>
        <w:adjustRightInd w:val="0"/>
        <w:snapToGrid w:val="0"/>
        <w:spacing w:line="520" w:lineRule="exact"/>
        <w:ind w:left="0" w:firstLine="643" w:firstLineChars="200"/>
        <w:textAlignment w:val="auto"/>
        <w:rPr>
          <w:rFonts w:hint="eastAsia" w:ascii="仿宋" w:hAnsi="仿宋" w:eastAsia="仿宋" w:cs="仿宋"/>
          <w:color w:val="auto"/>
          <w:sz w:val="32"/>
          <w:szCs w:val="32"/>
          <w:lang w:bidi="ar"/>
        </w:rPr>
      </w:pPr>
      <w:r>
        <w:rPr>
          <w:rFonts w:hint="eastAsia" w:ascii="仿宋" w:hAnsi="仿宋" w:eastAsia="仿宋" w:cs="仿宋"/>
          <w:b/>
          <w:bCs/>
          <w:color w:val="auto"/>
          <w:sz w:val="32"/>
          <w:szCs w:val="32"/>
          <w:lang w:bidi="ar"/>
        </w:rPr>
        <w:t>8. 教育与创新：</w:t>
      </w:r>
      <w:r>
        <w:rPr>
          <w:rFonts w:hint="eastAsia" w:ascii="仿宋" w:hAnsi="仿宋" w:eastAsia="仿宋" w:cs="仿宋"/>
          <w:color w:val="auto"/>
          <w:sz w:val="32"/>
          <w:szCs w:val="32"/>
          <w:lang w:bidi="ar"/>
        </w:rPr>
        <w:t>培养具有创新精神和实践能力的人才，为未来城市的发展提供源源不断的智力支持。</w:t>
      </w:r>
    </w:p>
    <w:p w14:paraId="602A51FD">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color w:val="auto"/>
          <w:sz w:val="32"/>
          <w:szCs w:val="32"/>
          <w:lang w:eastAsia="zh-CN"/>
        </w:rPr>
      </w:pPr>
      <w:r>
        <w:rPr>
          <w:rFonts w:hint="eastAsia" w:ascii="黑体" w:hAnsi="黑体" w:eastAsia="黑体" w:cs="黑体"/>
          <w:b w:val="0"/>
          <w:bCs/>
          <w:color w:val="auto"/>
          <w:sz w:val="32"/>
          <w:szCs w:val="32"/>
          <w:lang w:eastAsia="zh-CN"/>
        </w:rPr>
        <w:t>三、报名安排</w:t>
      </w:r>
    </w:p>
    <w:p w14:paraId="2BC83CDF">
      <w:pPr>
        <w:keepNext w:val="0"/>
        <w:keepLines w:val="0"/>
        <w:pageBreakBefore w:val="0"/>
        <w:widowControl w:val="0"/>
        <w:kinsoku/>
        <w:wordWrap/>
        <w:overflowPunct/>
        <w:topLinePunct w:val="0"/>
        <w:autoSpaceDE/>
        <w:autoSpaceDN/>
        <w:bidi w:val="0"/>
        <w:spacing w:line="520" w:lineRule="exact"/>
        <w:ind w:left="0" w:firstLine="640" w:firstLineChars="200"/>
        <w:textAlignment w:val="auto"/>
        <w:rPr>
          <w:rFonts w:hint="eastAsia" w:ascii="仿宋" w:hAnsi="仿宋" w:eastAsia="仿宋" w:cs="仿宋"/>
          <w:bCs/>
          <w:color w:val="auto"/>
          <w:sz w:val="32"/>
          <w:szCs w:val="32"/>
        </w:rPr>
      </w:pPr>
      <w:bookmarkStart w:id="13" w:name="_Hlk124363998"/>
      <w:r>
        <w:rPr>
          <w:rFonts w:hint="eastAsia" w:ascii="仿宋" w:hAnsi="仿宋" w:eastAsia="仿宋" w:cs="仿宋"/>
          <w:bCs/>
          <w:color w:val="auto"/>
          <w:sz w:val="32"/>
          <w:szCs w:val="32"/>
          <w:lang w:val="en-US" w:eastAsia="zh-CN"/>
        </w:rPr>
        <w:t>5</w:t>
      </w:r>
      <w:r>
        <w:rPr>
          <w:rFonts w:hint="eastAsia" w:ascii="仿宋" w:hAnsi="仿宋" w:eastAsia="仿宋" w:cs="仿宋"/>
          <w:bCs/>
          <w:color w:val="auto"/>
          <w:sz w:val="32"/>
          <w:szCs w:val="32"/>
        </w:rPr>
        <w:t>月1</w:t>
      </w:r>
      <w:r>
        <w:rPr>
          <w:rFonts w:hint="eastAsia" w:ascii="仿宋" w:hAnsi="仿宋" w:eastAsia="仿宋" w:cs="仿宋"/>
          <w:bCs/>
          <w:color w:val="auto"/>
          <w:sz w:val="32"/>
          <w:szCs w:val="32"/>
          <w:lang w:val="en-US" w:eastAsia="zh-CN"/>
        </w:rPr>
        <w:t>0</w:t>
      </w:r>
      <w:r>
        <w:rPr>
          <w:rFonts w:hint="eastAsia" w:ascii="仿宋" w:hAnsi="仿宋" w:eastAsia="仿宋" w:cs="仿宋"/>
          <w:bCs/>
          <w:color w:val="auto"/>
          <w:sz w:val="32"/>
          <w:szCs w:val="32"/>
        </w:rPr>
        <w:t>日—</w:t>
      </w:r>
      <w:r>
        <w:rPr>
          <w:rFonts w:hint="eastAsia" w:ascii="仿宋" w:hAnsi="仿宋" w:eastAsia="仿宋" w:cs="仿宋"/>
          <w:bCs/>
          <w:color w:val="auto"/>
          <w:sz w:val="32"/>
          <w:szCs w:val="32"/>
          <w:lang w:val="en-US" w:eastAsia="zh-CN"/>
        </w:rPr>
        <w:t>8</w:t>
      </w:r>
      <w:r>
        <w:rPr>
          <w:rFonts w:hint="eastAsia" w:ascii="仿宋" w:hAnsi="仿宋" w:eastAsia="仿宋" w:cs="仿宋"/>
          <w:bCs/>
          <w:color w:val="auto"/>
          <w:sz w:val="32"/>
          <w:szCs w:val="32"/>
        </w:rPr>
        <w:t>月</w:t>
      </w:r>
      <w:r>
        <w:rPr>
          <w:rFonts w:hint="eastAsia" w:ascii="仿宋" w:hAnsi="仿宋" w:eastAsia="仿宋" w:cs="仿宋"/>
          <w:bCs/>
          <w:color w:val="auto"/>
          <w:sz w:val="32"/>
          <w:szCs w:val="32"/>
          <w:lang w:val="en-US" w:eastAsia="zh-CN"/>
        </w:rPr>
        <w:t>10</w:t>
      </w:r>
      <w:r>
        <w:rPr>
          <w:rFonts w:hint="eastAsia" w:ascii="仿宋" w:hAnsi="仿宋" w:eastAsia="仿宋" w:cs="仿宋"/>
          <w:bCs/>
          <w:color w:val="auto"/>
          <w:sz w:val="32"/>
          <w:szCs w:val="32"/>
        </w:rPr>
        <w:t>日</w:t>
      </w:r>
      <w:bookmarkEnd w:id="13"/>
      <w:r>
        <w:rPr>
          <w:rFonts w:hint="eastAsia" w:ascii="仿宋" w:hAnsi="仿宋" w:eastAsia="仿宋" w:cs="仿宋"/>
          <w:bCs/>
          <w:color w:val="auto"/>
          <w:sz w:val="32"/>
          <w:szCs w:val="32"/>
        </w:rPr>
        <w:t>，各</w:t>
      </w:r>
      <w:r>
        <w:rPr>
          <w:rFonts w:hint="eastAsia" w:ascii="仿宋" w:hAnsi="仿宋" w:eastAsia="仿宋" w:cs="仿宋"/>
          <w:bCs/>
          <w:color w:val="auto"/>
          <w:sz w:val="32"/>
          <w:szCs w:val="32"/>
          <w:lang w:eastAsia="zh-CN"/>
        </w:rPr>
        <w:t>县市区</w:t>
      </w:r>
      <w:r>
        <w:rPr>
          <w:rFonts w:hint="eastAsia" w:ascii="仿宋" w:hAnsi="仿宋" w:eastAsia="仿宋" w:cs="仿宋"/>
          <w:bCs/>
          <w:color w:val="auto"/>
          <w:sz w:val="32"/>
          <w:szCs w:val="32"/>
        </w:rPr>
        <w:t>依托</w:t>
      </w:r>
      <w:r>
        <w:rPr>
          <w:rFonts w:hint="eastAsia" w:ascii="仿宋" w:hAnsi="仿宋" w:eastAsia="仿宋" w:cs="仿宋"/>
          <w:bCs/>
          <w:color w:val="auto"/>
          <w:sz w:val="32"/>
          <w:szCs w:val="32"/>
          <w:lang w:val="en-US" w:eastAsia="zh-CN"/>
        </w:rPr>
        <w:t>2025年咸宁市青少年科学文化活动</w:t>
      </w:r>
      <w:r>
        <w:rPr>
          <w:rFonts w:hint="eastAsia" w:ascii="仿宋" w:hAnsi="仿宋" w:eastAsia="仿宋" w:cs="仿宋"/>
          <w:bCs/>
          <w:color w:val="auto"/>
          <w:sz w:val="32"/>
          <w:szCs w:val="32"/>
        </w:rPr>
        <w:t>平台（</w:t>
      </w:r>
      <w:r>
        <w:rPr>
          <w:rFonts w:hint="eastAsia" w:ascii="仿宋" w:hAnsi="仿宋" w:eastAsia="仿宋" w:cs="仿宋"/>
          <w:color w:val="auto"/>
          <w:sz w:val="32"/>
          <w:szCs w:val="32"/>
        </w:rPr>
        <w:t>http://xncybc.lebocode.com/</w:t>
      </w:r>
      <w:r>
        <w:rPr>
          <w:rFonts w:hint="eastAsia" w:ascii="仿宋" w:hAnsi="仿宋" w:eastAsia="仿宋" w:cs="仿宋"/>
          <w:bCs/>
          <w:color w:val="auto"/>
          <w:sz w:val="32"/>
          <w:szCs w:val="32"/>
        </w:rPr>
        <w:t>）报名，逾期不补报</w:t>
      </w:r>
      <w:r>
        <w:rPr>
          <w:rFonts w:hint="eastAsia" w:ascii="仿宋" w:hAnsi="仿宋" w:eastAsia="仿宋" w:cs="仿宋"/>
          <w:bCs/>
          <w:color w:val="auto"/>
          <w:sz w:val="32"/>
          <w:szCs w:val="32"/>
          <w:lang w:eastAsia="zh-CN"/>
        </w:rPr>
        <w:t>，</w:t>
      </w:r>
      <w:r>
        <w:rPr>
          <w:rFonts w:hint="eastAsia" w:ascii="仿宋" w:hAnsi="仿宋" w:eastAsia="仿宋" w:cs="仿宋"/>
          <w:bCs/>
          <w:color w:val="auto"/>
          <w:sz w:val="32"/>
          <w:szCs w:val="32"/>
          <w:lang w:val="en-US" w:eastAsia="zh-CN"/>
        </w:rPr>
        <w:t>9月份将评选出的优秀作品在2025年咸宁市青少年科学文化交流活动现场展示</w:t>
      </w:r>
      <w:r>
        <w:rPr>
          <w:rFonts w:hint="eastAsia" w:ascii="仿宋" w:hAnsi="仿宋" w:eastAsia="仿宋" w:cs="仿宋"/>
          <w:bCs/>
          <w:color w:val="auto"/>
          <w:sz w:val="32"/>
          <w:szCs w:val="32"/>
        </w:rPr>
        <w:t>。</w:t>
      </w:r>
      <w:bookmarkStart w:id="14" w:name="_Hlk536506020"/>
    </w:p>
    <w:bookmarkEnd w:id="14"/>
    <w:p w14:paraId="2FF74143">
      <w:pPr>
        <w:keepNext w:val="0"/>
        <w:keepLines w:val="0"/>
        <w:pageBreakBefore w:val="0"/>
        <w:widowControl w:val="0"/>
        <w:numPr>
          <w:ilvl w:val="0"/>
          <w:numId w:val="0"/>
        </w:numPr>
        <w:kinsoku/>
        <w:wordWrap/>
        <w:overflowPunct/>
        <w:topLinePunct w:val="0"/>
        <w:autoSpaceDE/>
        <w:autoSpaceDN/>
        <w:bidi w:val="0"/>
        <w:spacing w:line="52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lang w:val="en-US" w:eastAsia="zh-CN"/>
        </w:rPr>
        <w:t>1.</w:t>
      </w:r>
      <w:r>
        <w:rPr>
          <w:rFonts w:hint="eastAsia" w:ascii="仿宋" w:hAnsi="仿宋" w:eastAsia="仿宋" w:cs="仿宋"/>
          <w:bCs/>
          <w:color w:val="auto"/>
          <w:sz w:val="32"/>
          <w:szCs w:val="32"/>
        </w:rPr>
        <w:t>项目每校限报</w:t>
      </w:r>
      <w:r>
        <w:rPr>
          <w:rFonts w:hint="eastAsia" w:ascii="仿宋" w:hAnsi="仿宋" w:eastAsia="仿宋" w:cs="仿宋"/>
          <w:bCs/>
          <w:color w:val="auto"/>
          <w:sz w:val="32"/>
          <w:szCs w:val="32"/>
          <w:lang w:val="en-US" w:eastAsia="zh-CN"/>
        </w:rPr>
        <w:t>50</w:t>
      </w:r>
      <w:r>
        <w:rPr>
          <w:rFonts w:hint="eastAsia" w:ascii="仿宋" w:hAnsi="仿宋" w:eastAsia="仿宋" w:cs="仿宋"/>
          <w:bCs/>
          <w:color w:val="auto"/>
          <w:sz w:val="32"/>
          <w:szCs w:val="32"/>
        </w:rPr>
        <w:t>支队伍，每队限报1人和1名指导教师。两名选手须为同一学校。</w:t>
      </w:r>
    </w:p>
    <w:p w14:paraId="4342EFE0">
      <w:pPr>
        <w:keepNext w:val="0"/>
        <w:keepLines w:val="0"/>
        <w:pageBreakBefore w:val="0"/>
        <w:widowControl w:val="0"/>
        <w:numPr>
          <w:ilvl w:val="0"/>
          <w:numId w:val="0"/>
        </w:numPr>
        <w:kinsoku/>
        <w:wordWrap/>
        <w:overflowPunct/>
        <w:topLinePunct w:val="0"/>
        <w:autoSpaceDE/>
        <w:autoSpaceDN/>
        <w:bidi w:val="0"/>
        <w:spacing w:line="52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2.报名时须网上填写报名信息和提交作者学校盖公章的扫描版报名表。</w:t>
      </w:r>
    </w:p>
    <w:p w14:paraId="517B3A35">
      <w:pPr>
        <w:keepNext w:val="0"/>
        <w:keepLines w:val="0"/>
        <w:pageBreakBefore w:val="0"/>
        <w:widowControl w:val="0"/>
        <w:kinsoku/>
        <w:wordWrap/>
        <w:overflowPunct/>
        <w:topLinePunct w:val="0"/>
        <w:autoSpaceDE/>
        <w:autoSpaceDN/>
        <w:bidi w:val="0"/>
        <w:spacing w:line="520" w:lineRule="exact"/>
        <w:ind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lang w:val="en-US" w:eastAsia="zh-CN"/>
        </w:rPr>
        <w:t>3.</w:t>
      </w:r>
      <w:r>
        <w:rPr>
          <w:rFonts w:hint="eastAsia" w:ascii="仿宋" w:hAnsi="仿宋" w:eastAsia="仿宋" w:cs="仿宋"/>
          <w:bCs/>
          <w:color w:val="auto"/>
          <w:sz w:val="32"/>
          <w:szCs w:val="32"/>
        </w:rPr>
        <w:t>凡报名表中未盖作者学校公章的，一律取消报名资格。</w:t>
      </w:r>
    </w:p>
    <w:p w14:paraId="1159A56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color w:val="auto"/>
          <w:sz w:val="32"/>
          <w:szCs w:val="32"/>
          <w:lang w:eastAsia="zh-CN"/>
        </w:rPr>
      </w:pPr>
      <w:r>
        <w:rPr>
          <w:rFonts w:hint="eastAsia" w:ascii="黑体" w:hAnsi="黑体" w:eastAsia="黑体" w:cs="黑体"/>
          <w:b w:val="0"/>
          <w:bCs/>
          <w:color w:val="auto"/>
          <w:sz w:val="32"/>
          <w:szCs w:val="32"/>
          <w:lang w:eastAsia="zh-CN"/>
        </w:rPr>
        <w:t>四、作品报送</w:t>
      </w:r>
    </w:p>
    <w:p w14:paraId="35D1FB9B">
      <w:pPr>
        <w:keepNext w:val="0"/>
        <w:keepLines w:val="0"/>
        <w:pageBreakBefore w:val="0"/>
        <w:widowControl w:val="0"/>
        <w:kinsoku/>
        <w:wordWrap/>
        <w:overflowPunct/>
        <w:topLinePunct w:val="0"/>
        <w:autoSpaceDE/>
        <w:autoSpaceDN/>
        <w:bidi w:val="0"/>
        <w:spacing w:line="520" w:lineRule="exact"/>
        <w:ind w:left="0" w:firstLine="640" w:firstLineChars="200"/>
        <w:textAlignment w:val="auto"/>
        <w:rPr>
          <w:rFonts w:hint="eastAsia" w:ascii="仿宋" w:hAnsi="仿宋" w:eastAsia="仿宋" w:cs="仿宋"/>
          <w:bCs/>
          <w:color w:val="auto"/>
          <w:sz w:val="32"/>
          <w:szCs w:val="32"/>
        </w:rPr>
      </w:pPr>
      <w:r>
        <w:rPr>
          <w:rFonts w:hint="eastAsia" w:ascii="仿宋" w:hAnsi="仿宋" w:eastAsia="仿宋" w:cs="仿宋"/>
          <w:bCs/>
          <w:color w:val="auto"/>
          <w:sz w:val="32"/>
          <w:szCs w:val="32"/>
        </w:rPr>
        <w:t>作品资料压缩包清单。登录</w:t>
      </w:r>
      <w:r>
        <w:rPr>
          <w:rFonts w:hint="eastAsia" w:ascii="仿宋" w:hAnsi="仿宋" w:eastAsia="仿宋" w:cs="仿宋"/>
          <w:bCs/>
          <w:color w:val="auto"/>
          <w:sz w:val="32"/>
          <w:szCs w:val="32"/>
          <w:lang w:val="en-US" w:eastAsia="zh-CN"/>
        </w:rPr>
        <w:t>2025年咸宁市青少年科学文化活动</w:t>
      </w:r>
      <w:r>
        <w:rPr>
          <w:rFonts w:hint="eastAsia" w:ascii="仿宋" w:hAnsi="仿宋" w:eastAsia="仿宋" w:cs="仿宋"/>
          <w:bCs/>
          <w:color w:val="auto"/>
          <w:sz w:val="32"/>
          <w:szCs w:val="32"/>
        </w:rPr>
        <w:t>平台（</w:t>
      </w:r>
      <w:r>
        <w:rPr>
          <w:rFonts w:hint="eastAsia" w:ascii="仿宋" w:hAnsi="仿宋" w:eastAsia="仿宋" w:cs="仿宋"/>
          <w:color w:val="auto"/>
          <w:sz w:val="32"/>
          <w:szCs w:val="32"/>
        </w:rPr>
        <w:t>http://xncybc.lebocode.com/</w:t>
      </w:r>
      <w:r>
        <w:rPr>
          <w:rFonts w:hint="eastAsia" w:ascii="仿宋" w:hAnsi="仿宋" w:eastAsia="仿宋" w:cs="仿宋"/>
          <w:bCs/>
          <w:color w:val="auto"/>
          <w:sz w:val="32"/>
          <w:szCs w:val="32"/>
        </w:rPr>
        <w:t>）报名并上传报名作品资料压缩包（含作品文档、报名表电子版及扫描版等），压缩包只能使用一级压缩包（即该级压缩包内不能再建文件夹），压缩包命名为“学校名称-作者姓名-作品名称”，压缩包内存放：1-演示视频；2-创作说明文档；3-汇报演示文稿；4-软硬件器材清单；5-1某编程源程序，5-2结构件图纸或源程序等；6-作者照片；7-</w:t>
      </w:r>
      <w:r>
        <w:rPr>
          <w:rFonts w:hint="eastAsia" w:ascii="仿宋" w:hAnsi="仿宋" w:eastAsia="仿宋" w:cs="仿宋"/>
          <w:bCs/>
          <w:color w:val="auto"/>
          <w:sz w:val="32"/>
          <w:szCs w:val="32"/>
          <w:lang w:eastAsia="zh-CN"/>
        </w:rPr>
        <w:t>创意智造项目</w:t>
      </w:r>
      <w:r>
        <w:rPr>
          <w:rFonts w:hint="eastAsia" w:ascii="仿宋" w:hAnsi="仿宋" w:eastAsia="仿宋" w:cs="仿宋"/>
          <w:bCs/>
          <w:color w:val="auto"/>
          <w:sz w:val="32"/>
          <w:szCs w:val="32"/>
        </w:rPr>
        <w:t>报名表（见附</w:t>
      </w:r>
      <w:r>
        <w:rPr>
          <w:rFonts w:hint="eastAsia" w:ascii="仿宋" w:hAnsi="仿宋" w:eastAsia="仿宋" w:cs="仿宋"/>
          <w:bCs/>
          <w:color w:val="auto"/>
          <w:sz w:val="32"/>
          <w:szCs w:val="32"/>
          <w:lang w:eastAsia="zh-CN"/>
        </w:rPr>
        <w:t>件</w:t>
      </w:r>
      <w:r>
        <w:rPr>
          <w:rFonts w:hint="eastAsia" w:ascii="仿宋" w:hAnsi="仿宋" w:eastAsia="仿宋" w:cs="仿宋"/>
          <w:bCs/>
          <w:color w:val="auto"/>
          <w:sz w:val="32"/>
          <w:szCs w:val="32"/>
          <w:lang w:val="en-US" w:eastAsia="zh-CN"/>
        </w:rPr>
        <w:t>13</w:t>
      </w:r>
      <w:r>
        <w:rPr>
          <w:rFonts w:hint="eastAsia" w:ascii="仿宋" w:hAnsi="仿宋" w:eastAsia="仿宋" w:cs="仿宋"/>
          <w:bCs/>
          <w:color w:val="auto"/>
          <w:sz w:val="32"/>
          <w:szCs w:val="32"/>
        </w:rPr>
        <w:t>）；8-其他。具体要求如下：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4961"/>
        <w:gridCol w:w="1610"/>
      </w:tblGrid>
      <w:tr w14:paraId="0C41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center"/>
          </w:tcPr>
          <w:p w14:paraId="363BAF74">
            <w:pPr>
              <w:spacing w:line="480" w:lineRule="exact"/>
              <w:jc w:val="center"/>
              <w:rPr>
                <w:rFonts w:ascii="仿宋" w:hAnsi="仿宋" w:eastAsia="仿宋" w:cs="仿宋_GB2312"/>
                <w:b/>
                <w:color w:val="auto"/>
                <w:sz w:val="24"/>
                <w:szCs w:val="24"/>
              </w:rPr>
            </w:pPr>
            <w:r>
              <w:rPr>
                <w:rFonts w:hint="eastAsia" w:ascii="仿宋" w:hAnsi="仿宋" w:eastAsia="仿宋" w:cs="仿宋_GB2312"/>
                <w:b/>
                <w:color w:val="auto"/>
                <w:sz w:val="24"/>
                <w:szCs w:val="24"/>
              </w:rPr>
              <w:t>文档类型</w:t>
            </w:r>
          </w:p>
        </w:tc>
        <w:tc>
          <w:tcPr>
            <w:tcW w:w="4961" w:type="dxa"/>
            <w:noWrap w:val="0"/>
            <w:vAlign w:val="center"/>
          </w:tcPr>
          <w:p w14:paraId="79069213">
            <w:pPr>
              <w:spacing w:line="480" w:lineRule="exact"/>
              <w:jc w:val="center"/>
              <w:rPr>
                <w:rFonts w:ascii="仿宋" w:hAnsi="仿宋" w:eastAsia="仿宋" w:cs="仿宋_GB2312"/>
                <w:b/>
                <w:color w:val="auto"/>
                <w:sz w:val="24"/>
                <w:szCs w:val="24"/>
              </w:rPr>
            </w:pPr>
            <w:r>
              <w:rPr>
                <w:rFonts w:hint="eastAsia" w:ascii="仿宋" w:hAnsi="仿宋" w:eastAsia="仿宋" w:cs="仿宋_GB2312"/>
                <w:b/>
                <w:color w:val="auto"/>
                <w:sz w:val="24"/>
                <w:szCs w:val="24"/>
              </w:rPr>
              <w:t>文档内容和要求</w:t>
            </w:r>
          </w:p>
        </w:tc>
        <w:tc>
          <w:tcPr>
            <w:tcW w:w="1610" w:type="dxa"/>
            <w:noWrap w:val="0"/>
            <w:vAlign w:val="center"/>
          </w:tcPr>
          <w:p w14:paraId="161C7EAE">
            <w:pPr>
              <w:spacing w:line="480" w:lineRule="exact"/>
              <w:jc w:val="center"/>
              <w:rPr>
                <w:rFonts w:ascii="仿宋" w:hAnsi="仿宋" w:eastAsia="仿宋" w:cs="仿宋_GB2312"/>
                <w:b/>
                <w:color w:val="auto"/>
                <w:sz w:val="24"/>
                <w:szCs w:val="24"/>
              </w:rPr>
            </w:pPr>
            <w:r>
              <w:rPr>
                <w:rFonts w:hint="eastAsia" w:ascii="仿宋" w:hAnsi="仿宋" w:eastAsia="仿宋" w:cs="仿宋_GB2312"/>
                <w:b/>
                <w:color w:val="auto"/>
                <w:sz w:val="24"/>
                <w:szCs w:val="24"/>
              </w:rPr>
              <w:t>文档格式</w:t>
            </w:r>
          </w:p>
        </w:tc>
      </w:tr>
      <w:tr w14:paraId="201A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center"/>
          </w:tcPr>
          <w:p w14:paraId="4D169B17">
            <w:pPr>
              <w:spacing w:line="480" w:lineRule="exact"/>
              <w:jc w:val="center"/>
              <w:rPr>
                <w:rFonts w:ascii="仿宋" w:hAnsi="仿宋" w:eastAsia="仿宋" w:cs="仿宋_GB2312"/>
                <w:bCs/>
                <w:color w:val="auto"/>
                <w:sz w:val="24"/>
                <w:szCs w:val="24"/>
              </w:rPr>
            </w:pPr>
            <w:r>
              <w:rPr>
                <w:rFonts w:hint="eastAsia" w:ascii="仿宋" w:hAnsi="仿宋" w:eastAsia="仿宋" w:cs="仿宋_GB2312"/>
                <w:bCs/>
                <w:color w:val="auto"/>
                <w:sz w:val="24"/>
                <w:szCs w:val="24"/>
              </w:rPr>
              <w:t>演示视频</w:t>
            </w:r>
          </w:p>
        </w:tc>
        <w:tc>
          <w:tcPr>
            <w:tcW w:w="4961" w:type="dxa"/>
            <w:noWrap w:val="0"/>
            <w:vAlign w:val="center"/>
          </w:tcPr>
          <w:p w14:paraId="0DC485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 w:hAnsi="仿宋" w:eastAsia="仿宋" w:cs="仿宋_GB2312"/>
                <w:bCs/>
                <w:color w:val="auto"/>
                <w:sz w:val="24"/>
                <w:szCs w:val="24"/>
              </w:rPr>
            </w:pPr>
            <w:r>
              <w:rPr>
                <w:rFonts w:hint="eastAsia" w:ascii="仿宋" w:hAnsi="仿宋" w:eastAsia="仿宋" w:cs="仿宋_GB2312"/>
                <w:bCs/>
                <w:color w:val="auto"/>
                <w:sz w:val="24"/>
                <w:szCs w:val="24"/>
              </w:rPr>
              <w:t>视频需要出现每支队伍所有队员，内容应包括：作品制作各环节、各自分工及设计制作思路的陈述、作品介绍和演示，视频时长不超过 5分钟，大小建议不超过 100MB。</w:t>
            </w:r>
          </w:p>
        </w:tc>
        <w:tc>
          <w:tcPr>
            <w:tcW w:w="1610" w:type="dxa"/>
            <w:noWrap w:val="0"/>
            <w:vAlign w:val="center"/>
          </w:tcPr>
          <w:p w14:paraId="11832934">
            <w:pPr>
              <w:spacing w:line="480" w:lineRule="exact"/>
              <w:jc w:val="center"/>
              <w:rPr>
                <w:rFonts w:ascii="仿宋" w:hAnsi="仿宋" w:eastAsia="仿宋" w:cs="仿宋_GB2312"/>
                <w:bCs/>
                <w:color w:val="auto"/>
                <w:sz w:val="24"/>
                <w:szCs w:val="24"/>
              </w:rPr>
            </w:pPr>
            <w:r>
              <w:rPr>
                <w:rFonts w:ascii="仿宋" w:hAnsi="仿宋" w:eastAsia="仿宋" w:cs="仿宋_GB2312"/>
                <w:bCs/>
                <w:color w:val="auto"/>
                <w:sz w:val="24"/>
                <w:szCs w:val="24"/>
              </w:rPr>
              <w:t>mp4</w:t>
            </w:r>
          </w:p>
        </w:tc>
      </w:tr>
      <w:tr w14:paraId="0098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center"/>
          </w:tcPr>
          <w:p w14:paraId="055A6FDA">
            <w:pPr>
              <w:spacing w:line="480" w:lineRule="exact"/>
              <w:jc w:val="center"/>
              <w:rPr>
                <w:rFonts w:ascii="仿宋" w:hAnsi="仿宋" w:eastAsia="仿宋" w:cs="仿宋_GB2312"/>
                <w:bCs/>
                <w:color w:val="auto"/>
                <w:sz w:val="24"/>
                <w:szCs w:val="24"/>
              </w:rPr>
            </w:pPr>
            <w:r>
              <w:rPr>
                <w:rFonts w:hint="eastAsia" w:ascii="仿宋" w:hAnsi="仿宋" w:eastAsia="仿宋" w:cs="仿宋_GB2312"/>
                <w:bCs/>
                <w:color w:val="auto"/>
                <w:sz w:val="24"/>
                <w:szCs w:val="24"/>
              </w:rPr>
              <w:t>创作说明文档</w:t>
            </w:r>
          </w:p>
        </w:tc>
        <w:tc>
          <w:tcPr>
            <w:tcW w:w="4961" w:type="dxa"/>
            <w:noWrap w:val="0"/>
            <w:vAlign w:val="center"/>
          </w:tcPr>
          <w:p w14:paraId="2C050EE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 w:hAnsi="仿宋" w:eastAsia="仿宋" w:cs="仿宋_GB2312"/>
                <w:bCs/>
                <w:color w:val="auto"/>
                <w:sz w:val="24"/>
                <w:szCs w:val="24"/>
              </w:rPr>
            </w:pPr>
            <w:r>
              <w:rPr>
                <w:rFonts w:hint="eastAsia" w:ascii="仿宋" w:hAnsi="仿宋" w:eastAsia="仿宋" w:cs="仿宋_GB2312"/>
                <w:bCs/>
                <w:color w:val="auto"/>
                <w:sz w:val="24"/>
                <w:szCs w:val="24"/>
              </w:rPr>
              <w:t>包含至少 5 个步骤的作品制作过程，每个步骤包括至少 1 张图片和简要文字说明，突出作者的设计思路，可以呈现作者的设计草图等内容，原创部分和非原创部分要作出说明陈述。</w:t>
            </w:r>
          </w:p>
        </w:tc>
        <w:tc>
          <w:tcPr>
            <w:tcW w:w="1610" w:type="dxa"/>
            <w:noWrap w:val="0"/>
            <w:vAlign w:val="center"/>
          </w:tcPr>
          <w:p w14:paraId="310E5D7B">
            <w:pPr>
              <w:spacing w:line="480" w:lineRule="exact"/>
              <w:jc w:val="center"/>
              <w:rPr>
                <w:rFonts w:ascii="仿宋" w:hAnsi="仿宋" w:eastAsia="仿宋" w:cs="仿宋_GB2312"/>
                <w:bCs/>
                <w:color w:val="auto"/>
                <w:sz w:val="24"/>
                <w:szCs w:val="24"/>
              </w:rPr>
            </w:pPr>
            <w:r>
              <w:rPr>
                <w:rFonts w:hint="eastAsia" w:ascii="仿宋" w:hAnsi="仿宋" w:eastAsia="仿宋" w:cs="仿宋_GB2312"/>
                <w:bCs/>
                <w:color w:val="auto"/>
                <w:sz w:val="24"/>
                <w:szCs w:val="24"/>
              </w:rPr>
              <w:t>docx 或 pdf</w:t>
            </w:r>
          </w:p>
        </w:tc>
      </w:tr>
      <w:tr w14:paraId="5DF0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center"/>
          </w:tcPr>
          <w:p w14:paraId="730E5629">
            <w:pPr>
              <w:spacing w:line="480" w:lineRule="exact"/>
              <w:jc w:val="center"/>
              <w:rPr>
                <w:rFonts w:ascii="仿宋" w:hAnsi="仿宋" w:eastAsia="仿宋" w:cs="仿宋_GB2312"/>
                <w:bCs/>
                <w:color w:val="auto"/>
                <w:sz w:val="24"/>
                <w:szCs w:val="24"/>
              </w:rPr>
            </w:pPr>
            <w:r>
              <w:rPr>
                <w:rFonts w:hint="eastAsia" w:ascii="仿宋" w:hAnsi="仿宋" w:eastAsia="仿宋" w:cs="仿宋_GB2312"/>
                <w:bCs/>
                <w:color w:val="auto"/>
                <w:sz w:val="24"/>
                <w:szCs w:val="24"/>
              </w:rPr>
              <w:t>汇报演示文稿</w:t>
            </w:r>
          </w:p>
        </w:tc>
        <w:tc>
          <w:tcPr>
            <w:tcW w:w="4961" w:type="dxa"/>
            <w:noWrap w:val="0"/>
            <w:vAlign w:val="center"/>
          </w:tcPr>
          <w:p w14:paraId="54FD3A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 w:hAnsi="仿宋" w:eastAsia="仿宋" w:cs="仿宋_GB2312"/>
                <w:bCs/>
                <w:color w:val="auto"/>
                <w:sz w:val="24"/>
                <w:szCs w:val="24"/>
              </w:rPr>
            </w:pPr>
            <w:r>
              <w:rPr>
                <w:rFonts w:hint="eastAsia" w:ascii="仿宋" w:hAnsi="仿宋" w:eastAsia="仿宋" w:cs="仿宋_GB2312"/>
                <w:bCs/>
                <w:color w:val="auto"/>
                <w:sz w:val="24"/>
                <w:szCs w:val="24"/>
              </w:rPr>
              <w:t>汇报演示文稿（包含封面、目录、创作背景、作品功能、制作元器件与材料、设计与技术实现过程、创新点、制作反思），要求图文并茂，条理清晰。</w:t>
            </w:r>
          </w:p>
        </w:tc>
        <w:tc>
          <w:tcPr>
            <w:tcW w:w="1610" w:type="dxa"/>
            <w:noWrap w:val="0"/>
            <w:vAlign w:val="center"/>
          </w:tcPr>
          <w:p w14:paraId="34980F7F">
            <w:pPr>
              <w:spacing w:line="480" w:lineRule="exact"/>
              <w:jc w:val="center"/>
              <w:rPr>
                <w:rFonts w:ascii="仿宋" w:hAnsi="仿宋" w:eastAsia="仿宋" w:cs="仿宋_GB2312"/>
                <w:bCs/>
                <w:color w:val="auto"/>
                <w:sz w:val="24"/>
                <w:szCs w:val="24"/>
              </w:rPr>
            </w:pPr>
            <w:r>
              <w:rPr>
                <w:rFonts w:hint="eastAsia" w:ascii="仿宋" w:hAnsi="仿宋" w:eastAsia="仿宋" w:cs="仿宋_GB2312"/>
                <w:bCs/>
                <w:color w:val="auto"/>
                <w:sz w:val="24"/>
                <w:szCs w:val="24"/>
              </w:rPr>
              <w:t>pptx 或 pdf</w:t>
            </w:r>
          </w:p>
        </w:tc>
      </w:tr>
      <w:tr w14:paraId="512C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center"/>
          </w:tcPr>
          <w:p w14:paraId="3434A15B">
            <w:pPr>
              <w:spacing w:line="480" w:lineRule="exact"/>
              <w:jc w:val="center"/>
              <w:rPr>
                <w:rFonts w:ascii="仿宋" w:hAnsi="仿宋" w:eastAsia="仿宋" w:cs="仿宋_GB2312"/>
                <w:bCs/>
                <w:color w:val="auto"/>
                <w:sz w:val="24"/>
                <w:szCs w:val="24"/>
              </w:rPr>
            </w:pPr>
            <w:r>
              <w:rPr>
                <w:rFonts w:hint="eastAsia" w:ascii="仿宋" w:hAnsi="仿宋" w:eastAsia="仿宋" w:cs="仿宋_GB2312"/>
                <w:bCs/>
                <w:color w:val="auto"/>
                <w:sz w:val="24"/>
                <w:szCs w:val="24"/>
              </w:rPr>
              <w:t>软硬件器材清单</w:t>
            </w:r>
          </w:p>
        </w:tc>
        <w:tc>
          <w:tcPr>
            <w:tcW w:w="4961" w:type="dxa"/>
            <w:noWrap w:val="0"/>
            <w:vAlign w:val="center"/>
          </w:tcPr>
          <w:p w14:paraId="4C11B470">
            <w:pPr>
              <w:spacing w:line="480" w:lineRule="exact"/>
              <w:jc w:val="left"/>
              <w:rPr>
                <w:rFonts w:ascii="仿宋" w:hAnsi="仿宋" w:eastAsia="仿宋" w:cs="仿宋_GB2312"/>
                <w:bCs/>
                <w:color w:val="auto"/>
                <w:sz w:val="24"/>
                <w:szCs w:val="24"/>
              </w:rPr>
            </w:pPr>
            <w:r>
              <w:rPr>
                <w:rFonts w:hint="eastAsia" w:ascii="仿宋" w:hAnsi="仿宋" w:eastAsia="仿宋" w:cs="仿宋_GB2312"/>
                <w:bCs/>
                <w:color w:val="auto"/>
                <w:sz w:val="24"/>
                <w:szCs w:val="24"/>
              </w:rPr>
              <w:t>列出制作作品所使用的软硬件器材</w:t>
            </w:r>
          </w:p>
        </w:tc>
        <w:tc>
          <w:tcPr>
            <w:tcW w:w="1610" w:type="dxa"/>
            <w:noWrap w:val="0"/>
            <w:vAlign w:val="center"/>
          </w:tcPr>
          <w:p w14:paraId="134A9700">
            <w:pPr>
              <w:spacing w:line="480" w:lineRule="exact"/>
              <w:jc w:val="center"/>
              <w:rPr>
                <w:rFonts w:ascii="仿宋" w:hAnsi="仿宋" w:eastAsia="仿宋" w:cs="仿宋_GB2312"/>
                <w:bCs/>
                <w:color w:val="auto"/>
                <w:sz w:val="24"/>
                <w:szCs w:val="24"/>
              </w:rPr>
            </w:pPr>
            <w:r>
              <w:rPr>
                <w:rFonts w:hint="eastAsia" w:ascii="仿宋" w:hAnsi="仿宋" w:eastAsia="仿宋" w:cs="仿宋_GB2312"/>
                <w:bCs/>
                <w:color w:val="auto"/>
                <w:sz w:val="24"/>
                <w:szCs w:val="24"/>
              </w:rPr>
              <w:t>docx 或 pdf</w:t>
            </w:r>
          </w:p>
        </w:tc>
      </w:tr>
      <w:tr w14:paraId="6E04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noWrap w:val="0"/>
            <w:vAlign w:val="center"/>
          </w:tcPr>
          <w:p w14:paraId="5D12E86F">
            <w:pPr>
              <w:spacing w:line="480" w:lineRule="exact"/>
              <w:jc w:val="center"/>
              <w:rPr>
                <w:rFonts w:ascii="仿宋" w:hAnsi="仿宋" w:eastAsia="仿宋" w:cs="仿宋_GB2312"/>
                <w:bCs/>
                <w:color w:val="auto"/>
                <w:sz w:val="24"/>
                <w:szCs w:val="24"/>
              </w:rPr>
            </w:pPr>
            <w:r>
              <w:rPr>
                <w:rFonts w:hint="eastAsia" w:ascii="仿宋" w:hAnsi="仿宋" w:eastAsia="仿宋" w:cs="仿宋_GB2312"/>
                <w:bCs/>
                <w:color w:val="auto"/>
                <w:sz w:val="24"/>
                <w:szCs w:val="24"/>
              </w:rPr>
              <w:t>源代码清单等</w:t>
            </w:r>
          </w:p>
        </w:tc>
        <w:tc>
          <w:tcPr>
            <w:tcW w:w="4961" w:type="dxa"/>
            <w:noWrap w:val="0"/>
            <w:vAlign w:val="center"/>
          </w:tcPr>
          <w:p w14:paraId="1F1E4E1D">
            <w:pPr>
              <w:spacing w:line="480" w:lineRule="exact"/>
              <w:jc w:val="left"/>
              <w:rPr>
                <w:rFonts w:ascii="仿宋" w:hAnsi="仿宋" w:eastAsia="仿宋" w:cs="仿宋_GB2312"/>
                <w:bCs/>
                <w:color w:val="auto"/>
                <w:sz w:val="24"/>
                <w:szCs w:val="24"/>
              </w:rPr>
            </w:pPr>
            <w:r>
              <w:rPr>
                <w:rFonts w:hint="eastAsia" w:ascii="仿宋" w:hAnsi="仿宋" w:eastAsia="仿宋" w:cs="仿宋_GB2312"/>
                <w:bCs/>
                <w:color w:val="auto"/>
                <w:sz w:val="24"/>
                <w:szCs w:val="24"/>
              </w:rPr>
              <w:t>可运行的软件源代码、源文件及相应注释</w:t>
            </w:r>
          </w:p>
        </w:tc>
        <w:tc>
          <w:tcPr>
            <w:tcW w:w="1610" w:type="dxa"/>
            <w:noWrap w:val="0"/>
            <w:vAlign w:val="center"/>
          </w:tcPr>
          <w:p w14:paraId="41FAAB60">
            <w:pPr>
              <w:spacing w:line="480" w:lineRule="exact"/>
              <w:jc w:val="center"/>
              <w:rPr>
                <w:rFonts w:ascii="仿宋" w:hAnsi="仿宋" w:eastAsia="仿宋" w:cs="仿宋_GB2312"/>
                <w:bCs/>
                <w:color w:val="auto"/>
                <w:sz w:val="24"/>
                <w:szCs w:val="24"/>
              </w:rPr>
            </w:pPr>
            <w:r>
              <w:rPr>
                <w:rFonts w:hint="eastAsia" w:ascii="仿宋" w:hAnsi="仿宋" w:eastAsia="仿宋" w:cs="仿宋_GB2312"/>
                <w:bCs/>
                <w:color w:val="auto"/>
                <w:sz w:val="24"/>
                <w:szCs w:val="24"/>
              </w:rPr>
              <w:t>其他</w:t>
            </w:r>
          </w:p>
        </w:tc>
      </w:tr>
    </w:tbl>
    <w:p w14:paraId="2C23C705">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color w:val="auto"/>
          <w:sz w:val="32"/>
          <w:szCs w:val="32"/>
          <w:lang w:eastAsia="zh-CN"/>
        </w:rPr>
      </w:pPr>
      <w:r>
        <w:rPr>
          <w:rFonts w:hint="eastAsia" w:ascii="黑体" w:hAnsi="黑体" w:eastAsia="黑体" w:cs="黑体"/>
          <w:b w:val="0"/>
          <w:bCs/>
          <w:color w:val="auto"/>
          <w:sz w:val="32"/>
          <w:szCs w:val="32"/>
          <w:lang w:eastAsia="zh-CN"/>
        </w:rPr>
        <w:t>五、作品创作导向</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2011"/>
        <w:gridCol w:w="5412"/>
      </w:tblGrid>
      <w:tr w14:paraId="24DF2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noWrap w:val="0"/>
            <w:vAlign w:val="center"/>
          </w:tcPr>
          <w:p w14:paraId="67CF0006">
            <w:pPr>
              <w:spacing w:line="480" w:lineRule="exact"/>
              <w:jc w:val="center"/>
              <w:rPr>
                <w:rFonts w:hint="eastAsia" w:ascii="仿宋" w:hAnsi="仿宋" w:eastAsia="仿宋" w:cs="仿宋_GB2312"/>
                <w:b/>
                <w:color w:val="auto"/>
                <w:sz w:val="24"/>
                <w:szCs w:val="24"/>
              </w:rPr>
            </w:pPr>
            <w:bookmarkStart w:id="15" w:name="_Hlk185449725"/>
            <w:r>
              <w:rPr>
                <w:rFonts w:hint="eastAsia" w:ascii="仿宋" w:hAnsi="仿宋" w:eastAsia="仿宋" w:cs="仿宋_GB2312"/>
                <w:b/>
                <w:color w:val="auto"/>
                <w:sz w:val="24"/>
                <w:szCs w:val="24"/>
              </w:rPr>
              <w:t>项目</w:t>
            </w:r>
          </w:p>
        </w:tc>
        <w:tc>
          <w:tcPr>
            <w:tcW w:w="2011" w:type="dxa"/>
            <w:noWrap w:val="0"/>
            <w:vAlign w:val="center"/>
          </w:tcPr>
          <w:p w14:paraId="4140E694">
            <w:pPr>
              <w:spacing w:line="480" w:lineRule="exact"/>
              <w:jc w:val="center"/>
              <w:rPr>
                <w:rFonts w:hint="eastAsia" w:ascii="仿宋" w:hAnsi="仿宋" w:eastAsia="仿宋" w:cs="仿宋_GB2312"/>
                <w:b/>
                <w:color w:val="auto"/>
                <w:sz w:val="24"/>
                <w:szCs w:val="24"/>
              </w:rPr>
            </w:pPr>
            <w:r>
              <w:rPr>
                <w:rFonts w:hint="eastAsia" w:ascii="仿宋" w:hAnsi="仿宋" w:eastAsia="仿宋" w:cs="仿宋_GB2312"/>
                <w:b/>
                <w:color w:val="auto"/>
                <w:sz w:val="24"/>
                <w:szCs w:val="24"/>
              </w:rPr>
              <w:t>内容</w:t>
            </w:r>
          </w:p>
        </w:tc>
        <w:tc>
          <w:tcPr>
            <w:tcW w:w="5412" w:type="dxa"/>
            <w:noWrap w:val="0"/>
            <w:vAlign w:val="center"/>
          </w:tcPr>
          <w:p w14:paraId="3C0B37DD">
            <w:pPr>
              <w:spacing w:line="480" w:lineRule="exact"/>
              <w:jc w:val="center"/>
              <w:rPr>
                <w:rFonts w:hint="eastAsia" w:ascii="仿宋" w:hAnsi="仿宋" w:eastAsia="仿宋" w:cs="仿宋_GB2312"/>
                <w:b/>
                <w:color w:val="auto"/>
                <w:sz w:val="24"/>
                <w:szCs w:val="24"/>
              </w:rPr>
            </w:pPr>
            <w:r>
              <w:rPr>
                <w:rFonts w:hint="eastAsia" w:ascii="仿宋" w:hAnsi="仿宋" w:eastAsia="仿宋" w:cs="仿宋_GB2312"/>
                <w:b/>
                <w:color w:val="auto"/>
                <w:sz w:val="24"/>
                <w:szCs w:val="24"/>
              </w:rPr>
              <w:t>描述</w:t>
            </w:r>
          </w:p>
        </w:tc>
      </w:tr>
      <w:bookmarkEnd w:id="15"/>
      <w:tr w14:paraId="1A64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Merge w:val="restart"/>
            <w:noWrap w:val="0"/>
            <w:vAlign w:val="center"/>
          </w:tcPr>
          <w:p w14:paraId="5F4D02BB">
            <w:pPr>
              <w:spacing w:line="480" w:lineRule="exact"/>
              <w:jc w:val="center"/>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创新性</w:t>
            </w:r>
          </w:p>
        </w:tc>
        <w:tc>
          <w:tcPr>
            <w:tcW w:w="2011" w:type="dxa"/>
            <w:noWrap w:val="0"/>
            <w:vAlign w:val="center"/>
          </w:tcPr>
          <w:p w14:paraId="66635706">
            <w:pPr>
              <w:spacing w:line="480" w:lineRule="exact"/>
              <w:jc w:val="center"/>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创意新颖</w:t>
            </w:r>
          </w:p>
        </w:tc>
        <w:tc>
          <w:tcPr>
            <w:tcW w:w="5412" w:type="dxa"/>
            <w:noWrap w:val="0"/>
            <w:vAlign w:val="center"/>
          </w:tcPr>
          <w:p w14:paraId="620C3E3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选题方向有新意，创意构新颖，能够敏锐发现生活问题，并有创新的解决思路</w:t>
            </w:r>
          </w:p>
        </w:tc>
      </w:tr>
      <w:tr w14:paraId="0CFC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Merge w:val="continue"/>
            <w:noWrap w:val="0"/>
            <w:vAlign w:val="center"/>
          </w:tcPr>
          <w:p w14:paraId="25A717C7">
            <w:pPr>
              <w:spacing w:line="480" w:lineRule="exact"/>
              <w:jc w:val="center"/>
              <w:rPr>
                <w:rFonts w:hint="eastAsia" w:ascii="仿宋" w:hAnsi="仿宋" w:eastAsia="仿宋" w:cs="仿宋_GB2312"/>
                <w:bCs/>
                <w:color w:val="auto"/>
                <w:sz w:val="24"/>
                <w:szCs w:val="24"/>
              </w:rPr>
            </w:pPr>
          </w:p>
        </w:tc>
        <w:tc>
          <w:tcPr>
            <w:tcW w:w="2011" w:type="dxa"/>
            <w:noWrap w:val="0"/>
            <w:vAlign w:val="center"/>
          </w:tcPr>
          <w:p w14:paraId="161CB91E">
            <w:pPr>
              <w:spacing w:line="480" w:lineRule="exact"/>
              <w:jc w:val="center"/>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整体设计有新意</w:t>
            </w:r>
          </w:p>
        </w:tc>
        <w:tc>
          <w:tcPr>
            <w:tcW w:w="5412" w:type="dxa"/>
            <w:noWrap w:val="0"/>
            <w:vAlign w:val="center"/>
          </w:tcPr>
          <w:p w14:paraId="2761135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功能、结构等具有新意，有一定的实用价值或者是有益的人文表达</w:t>
            </w:r>
          </w:p>
        </w:tc>
      </w:tr>
      <w:tr w14:paraId="3A5AD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Merge w:val="continue"/>
            <w:noWrap w:val="0"/>
            <w:vAlign w:val="center"/>
          </w:tcPr>
          <w:p w14:paraId="7F5A6828">
            <w:pPr>
              <w:spacing w:line="480" w:lineRule="exact"/>
              <w:jc w:val="center"/>
              <w:rPr>
                <w:rFonts w:hint="eastAsia" w:ascii="仿宋" w:hAnsi="仿宋" w:eastAsia="仿宋" w:cs="仿宋_GB2312"/>
                <w:bCs/>
                <w:color w:val="auto"/>
                <w:sz w:val="24"/>
                <w:szCs w:val="24"/>
              </w:rPr>
            </w:pPr>
          </w:p>
        </w:tc>
        <w:tc>
          <w:tcPr>
            <w:tcW w:w="2011" w:type="dxa"/>
            <w:noWrap w:val="0"/>
            <w:vAlign w:val="center"/>
          </w:tcPr>
          <w:p w14:paraId="43A167BC">
            <w:pPr>
              <w:spacing w:line="480" w:lineRule="exact"/>
              <w:jc w:val="center"/>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细节功能有新意</w:t>
            </w:r>
          </w:p>
        </w:tc>
        <w:tc>
          <w:tcPr>
            <w:tcW w:w="5412" w:type="dxa"/>
            <w:noWrap w:val="0"/>
            <w:vAlign w:val="center"/>
          </w:tcPr>
          <w:p w14:paraId="60CCF89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功能细节设计符合主题表达的需要，实现方法有新意。功能设计不局限于原有元器件的应用习惯</w:t>
            </w:r>
          </w:p>
        </w:tc>
      </w:tr>
      <w:tr w14:paraId="46545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Merge w:val="restart"/>
            <w:noWrap w:val="0"/>
            <w:vAlign w:val="center"/>
          </w:tcPr>
          <w:p w14:paraId="37B077B2">
            <w:pPr>
              <w:spacing w:line="480" w:lineRule="exact"/>
              <w:jc w:val="center"/>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技术性</w:t>
            </w:r>
          </w:p>
        </w:tc>
        <w:tc>
          <w:tcPr>
            <w:tcW w:w="2011" w:type="dxa"/>
            <w:noWrap w:val="0"/>
            <w:vAlign w:val="center"/>
          </w:tcPr>
          <w:p w14:paraId="0D2EEFC5">
            <w:pPr>
              <w:spacing w:line="480" w:lineRule="exact"/>
              <w:jc w:val="center"/>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结构设计</w:t>
            </w:r>
          </w:p>
        </w:tc>
        <w:tc>
          <w:tcPr>
            <w:tcW w:w="5412" w:type="dxa"/>
            <w:noWrap w:val="0"/>
            <w:vAlign w:val="center"/>
          </w:tcPr>
          <w:p w14:paraId="2A517DD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作品整体结构及局部结构设计有系统考虑，设计合理。</w:t>
            </w:r>
          </w:p>
          <w:p w14:paraId="4888536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结构设计能够匹配作品功能需要，具有系统的连动性和灵活性。能够使用数字化建模实现作品关键部位的结构设计</w:t>
            </w:r>
          </w:p>
        </w:tc>
      </w:tr>
      <w:tr w14:paraId="6861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Merge w:val="continue"/>
            <w:noWrap w:val="0"/>
            <w:vAlign w:val="center"/>
          </w:tcPr>
          <w:p w14:paraId="2521F4FD">
            <w:pPr>
              <w:spacing w:line="480" w:lineRule="exact"/>
              <w:jc w:val="center"/>
              <w:rPr>
                <w:rFonts w:hint="eastAsia" w:ascii="仿宋" w:hAnsi="仿宋" w:eastAsia="仿宋" w:cs="仿宋_GB2312"/>
                <w:bCs/>
                <w:color w:val="auto"/>
                <w:sz w:val="24"/>
                <w:szCs w:val="24"/>
              </w:rPr>
            </w:pPr>
          </w:p>
        </w:tc>
        <w:tc>
          <w:tcPr>
            <w:tcW w:w="2011" w:type="dxa"/>
            <w:noWrap w:val="0"/>
            <w:vAlign w:val="center"/>
          </w:tcPr>
          <w:p w14:paraId="0DCF8731">
            <w:pPr>
              <w:spacing w:line="480" w:lineRule="exact"/>
              <w:jc w:val="center"/>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硬件功能实现</w:t>
            </w:r>
          </w:p>
        </w:tc>
        <w:tc>
          <w:tcPr>
            <w:tcW w:w="5412" w:type="dxa"/>
            <w:noWrap w:val="0"/>
            <w:vAlign w:val="center"/>
          </w:tcPr>
          <w:p w14:paraId="16A3003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使用相关元器件等实现的硬件功能，具有科学性、复杂性，有技术含量</w:t>
            </w:r>
          </w:p>
        </w:tc>
      </w:tr>
      <w:tr w14:paraId="3E51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Merge w:val="continue"/>
            <w:noWrap w:val="0"/>
            <w:vAlign w:val="center"/>
          </w:tcPr>
          <w:p w14:paraId="4D7230A2">
            <w:pPr>
              <w:spacing w:line="480" w:lineRule="exact"/>
              <w:jc w:val="center"/>
              <w:rPr>
                <w:rFonts w:hint="eastAsia" w:ascii="仿宋" w:hAnsi="仿宋" w:eastAsia="仿宋" w:cs="仿宋_GB2312"/>
                <w:bCs/>
                <w:color w:val="auto"/>
                <w:sz w:val="24"/>
                <w:szCs w:val="24"/>
              </w:rPr>
            </w:pPr>
          </w:p>
        </w:tc>
        <w:tc>
          <w:tcPr>
            <w:tcW w:w="2011" w:type="dxa"/>
            <w:noWrap w:val="0"/>
            <w:vAlign w:val="center"/>
          </w:tcPr>
          <w:p w14:paraId="0479F9C2">
            <w:pPr>
              <w:spacing w:line="480" w:lineRule="exact"/>
              <w:jc w:val="center"/>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软件实现</w:t>
            </w:r>
          </w:p>
        </w:tc>
        <w:tc>
          <w:tcPr>
            <w:tcW w:w="5412" w:type="dxa"/>
            <w:noWrap w:val="0"/>
            <w:vAlign w:val="center"/>
          </w:tcPr>
          <w:p w14:paraId="479FC8C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程序设计能成功运行，算法能实现功能所需。</w:t>
            </w:r>
          </w:p>
        </w:tc>
      </w:tr>
      <w:tr w14:paraId="61B5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Merge w:val="restart"/>
            <w:noWrap w:val="0"/>
            <w:vAlign w:val="center"/>
          </w:tcPr>
          <w:p w14:paraId="7F257DED">
            <w:pPr>
              <w:spacing w:line="480" w:lineRule="exact"/>
              <w:jc w:val="center"/>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艺术性</w:t>
            </w:r>
          </w:p>
        </w:tc>
        <w:tc>
          <w:tcPr>
            <w:tcW w:w="2011" w:type="dxa"/>
            <w:noWrap w:val="0"/>
            <w:vAlign w:val="center"/>
          </w:tcPr>
          <w:p w14:paraId="2081E065">
            <w:pPr>
              <w:spacing w:line="480" w:lineRule="exact"/>
              <w:jc w:val="center"/>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作品外观</w:t>
            </w:r>
          </w:p>
        </w:tc>
        <w:tc>
          <w:tcPr>
            <w:tcW w:w="5412" w:type="dxa"/>
            <w:noWrap w:val="0"/>
            <w:vAlign w:val="center"/>
          </w:tcPr>
          <w:p w14:paraId="3646385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作品整体设计具有美感，并能将美学与实用性相结合</w:t>
            </w:r>
          </w:p>
        </w:tc>
      </w:tr>
      <w:tr w14:paraId="0A24F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Merge w:val="continue"/>
            <w:noWrap w:val="0"/>
            <w:vAlign w:val="center"/>
          </w:tcPr>
          <w:p w14:paraId="390BC40A">
            <w:pPr>
              <w:spacing w:line="480" w:lineRule="exact"/>
              <w:jc w:val="center"/>
              <w:rPr>
                <w:rFonts w:hint="eastAsia" w:ascii="仿宋" w:hAnsi="仿宋" w:eastAsia="仿宋" w:cs="仿宋_GB2312"/>
                <w:bCs/>
                <w:color w:val="auto"/>
                <w:sz w:val="24"/>
                <w:szCs w:val="24"/>
              </w:rPr>
            </w:pPr>
          </w:p>
        </w:tc>
        <w:tc>
          <w:tcPr>
            <w:tcW w:w="2011" w:type="dxa"/>
            <w:noWrap w:val="0"/>
            <w:vAlign w:val="center"/>
          </w:tcPr>
          <w:p w14:paraId="551ACF27">
            <w:pPr>
              <w:spacing w:line="480" w:lineRule="exact"/>
              <w:jc w:val="center"/>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作品表现力</w:t>
            </w:r>
          </w:p>
        </w:tc>
        <w:tc>
          <w:tcPr>
            <w:tcW w:w="5412" w:type="dxa"/>
            <w:noWrap w:val="0"/>
            <w:vAlign w:val="center"/>
          </w:tcPr>
          <w:p w14:paraId="38A894E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作品具有想象力和个性表现力，能够表达作者的设计理念和个人风格</w:t>
            </w:r>
          </w:p>
        </w:tc>
      </w:tr>
      <w:tr w14:paraId="0E71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Merge w:val="restart"/>
            <w:noWrap w:val="0"/>
            <w:vAlign w:val="center"/>
          </w:tcPr>
          <w:p w14:paraId="7EB2F385">
            <w:pPr>
              <w:spacing w:line="480" w:lineRule="exact"/>
              <w:jc w:val="center"/>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作品规范性及团队展示与协作</w:t>
            </w:r>
          </w:p>
        </w:tc>
        <w:tc>
          <w:tcPr>
            <w:tcW w:w="2011" w:type="dxa"/>
            <w:noWrap w:val="0"/>
            <w:vAlign w:val="center"/>
          </w:tcPr>
          <w:p w14:paraId="2490F601">
            <w:pPr>
              <w:spacing w:line="480" w:lineRule="exact"/>
              <w:jc w:val="center"/>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设计方案规范性</w:t>
            </w:r>
          </w:p>
        </w:tc>
        <w:tc>
          <w:tcPr>
            <w:tcW w:w="5412" w:type="dxa"/>
            <w:noWrap w:val="0"/>
            <w:vAlign w:val="center"/>
          </w:tcPr>
          <w:p w14:paraId="4A374FB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有初始设计，设计方案完备</w:t>
            </w:r>
          </w:p>
        </w:tc>
      </w:tr>
      <w:tr w14:paraId="293C5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Merge w:val="continue"/>
            <w:noWrap w:val="0"/>
            <w:vAlign w:val="center"/>
          </w:tcPr>
          <w:p w14:paraId="372F74C2">
            <w:pPr>
              <w:spacing w:line="480" w:lineRule="exact"/>
              <w:rPr>
                <w:rFonts w:hint="eastAsia" w:ascii="仿宋" w:hAnsi="仿宋" w:eastAsia="仿宋" w:cs="仿宋_GB2312"/>
                <w:bCs/>
                <w:color w:val="auto"/>
                <w:sz w:val="24"/>
                <w:szCs w:val="24"/>
              </w:rPr>
            </w:pPr>
          </w:p>
        </w:tc>
        <w:tc>
          <w:tcPr>
            <w:tcW w:w="2011" w:type="dxa"/>
            <w:noWrap w:val="0"/>
            <w:vAlign w:val="center"/>
          </w:tcPr>
          <w:p w14:paraId="639197B7">
            <w:pPr>
              <w:spacing w:line="480" w:lineRule="exact"/>
              <w:jc w:val="center"/>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制作过程规范性</w:t>
            </w:r>
          </w:p>
        </w:tc>
        <w:tc>
          <w:tcPr>
            <w:tcW w:w="5412" w:type="dxa"/>
            <w:noWrap w:val="0"/>
            <w:vAlign w:val="center"/>
          </w:tcPr>
          <w:p w14:paraId="6814E27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制作过程中工具和相关器材使用规范有详细的器材清单、作品源代码注释规范</w:t>
            </w:r>
          </w:p>
        </w:tc>
      </w:tr>
      <w:tr w14:paraId="3522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Merge w:val="continue"/>
            <w:noWrap w:val="0"/>
            <w:vAlign w:val="center"/>
          </w:tcPr>
          <w:p w14:paraId="425C4C79">
            <w:pPr>
              <w:spacing w:line="480" w:lineRule="exact"/>
              <w:rPr>
                <w:rFonts w:hint="eastAsia" w:ascii="仿宋" w:hAnsi="仿宋" w:eastAsia="仿宋" w:cs="仿宋_GB2312"/>
                <w:bCs/>
                <w:color w:val="auto"/>
                <w:sz w:val="24"/>
                <w:szCs w:val="24"/>
              </w:rPr>
            </w:pPr>
          </w:p>
        </w:tc>
        <w:tc>
          <w:tcPr>
            <w:tcW w:w="2011" w:type="dxa"/>
            <w:noWrap w:val="0"/>
            <w:vAlign w:val="center"/>
          </w:tcPr>
          <w:p w14:paraId="707F251D">
            <w:pPr>
              <w:spacing w:line="480" w:lineRule="exact"/>
              <w:jc w:val="center"/>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作品完成度</w:t>
            </w:r>
          </w:p>
        </w:tc>
        <w:tc>
          <w:tcPr>
            <w:tcW w:w="5412" w:type="dxa"/>
            <w:noWrap w:val="0"/>
            <w:vAlign w:val="center"/>
          </w:tcPr>
          <w:p w14:paraId="5BAD500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作品与初始设计方案的吻合程度。作品各功能实现的稳定性和有效程度。作品的外观、封装，及整体的牢固程度、人机交互等界面友好等</w:t>
            </w:r>
          </w:p>
        </w:tc>
      </w:tr>
      <w:tr w14:paraId="60533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5" w:type="dxa"/>
            <w:vMerge w:val="continue"/>
            <w:noWrap w:val="0"/>
            <w:vAlign w:val="center"/>
          </w:tcPr>
          <w:p w14:paraId="541FAC96">
            <w:pPr>
              <w:spacing w:line="480" w:lineRule="exact"/>
              <w:rPr>
                <w:rFonts w:hint="eastAsia" w:ascii="仿宋" w:hAnsi="仿宋" w:eastAsia="仿宋" w:cs="仿宋_GB2312"/>
                <w:bCs/>
                <w:color w:val="auto"/>
                <w:sz w:val="24"/>
                <w:szCs w:val="24"/>
              </w:rPr>
            </w:pPr>
          </w:p>
        </w:tc>
        <w:tc>
          <w:tcPr>
            <w:tcW w:w="2011" w:type="dxa"/>
            <w:noWrap w:val="0"/>
            <w:vAlign w:val="center"/>
          </w:tcPr>
          <w:p w14:paraId="40F8D9FB">
            <w:pPr>
              <w:spacing w:line="480" w:lineRule="exact"/>
              <w:jc w:val="center"/>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作品展示</w:t>
            </w:r>
          </w:p>
        </w:tc>
        <w:tc>
          <w:tcPr>
            <w:tcW w:w="5412" w:type="dxa"/>
            <w:noWrap w:val="0"/>
            <w:vAlign w:val="center"/>
          </w:tcPr>
          <w:p w14:paraId="7B283CB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_GB2312"/>
                <w:bCs/>
                <w:color w:val="auto"/>
                <w:sz w:val="24"/>
                <w:szCs w:val="24"/>
              </w:rPr>
            </w:pPr>
            <w:r>
              <w:rPr>
                <w:rFonts w:hint="eastAsia" w:ascii="仿宋" w:hAnsi="仿宋" w:eastAsia="仿宋" w:cs="仿宋_GB2312"/>
                <w:bCs/>
                <w:color w:val="auto"/>
                <w:sz w:val="24"/>
                <w:szCs w:val="24"/>
              </w:rPr>
              <w:t>作品展示环节中，能够很好地展现出作品的设计思路、制作过程和功能实现情况，演示素材制作精美。语言表达清晰， 现场互动问答情况良好，时间控制与汇报详略得当</w:t>
            </w:r>
          </w:p>
        </w:tc>
      </w:tr>
    </w:tbl>
    <w:p w14:paraId="6B6A7518">
      <w:pPr>
        <w:rPr>
          <w:rFonts w:hint="default"/>
          <w:b/>
          <w:bCs w:val="0"/>
          <w:color w:val="auto"/>
          <w:lang w:val="en-US" w:eastAsia="zh-CN"/>
        </w:rPr>
      </w:pPr>
    </w:p>
    <w:p w14:paraId="7D5D53CC">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方正仿宋_GBK" w:hAnsi="方正仿宋_GBK" w:eastAsia="方正仿宋_GBK" w:cs="方正仿宋_GBK"/>
          <w:i w:val="0"/>
          <w:iCs w:val="0"/>
          <w:caps w:val="0"/>
          <w:color w:val="000000"/>
          <w:spacing w:val="0"/>
          <w:sz w:val="32"/>
          <w:szCs w:val="32"/>
          <w:lang w:val="en-US" w:eastAsia="zh-CN"/>
        </w:rPr>
      </w:pPr>
    </w:p>
    <w:sectPr>
      <w:pgSz w:w="11905" w:h="16838"/>
      <w:pgMar w:top="1429" w:right="1616" w:bottom="1361" w:left="1786" w:header="0" w:footer="1196"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2000000000000000000"/>
    <w:charset w:val="86"/>
    <w:family w:val="auto"/>
    <w:pitch w:val="default"/>
    <w:sig w:usb0="00000000" w:usb1="00000000" w:usb2="00000012" w:usb3="00000000" w:csb0="00040001" w:csb1="00000000"/>
  </w:font>
  <w:font w:name="方正仿宋_GBK">
    <w:altName w:val="微软雅黑"/>
    <w:panose1 w:val="02000000000000000000"/>
    <w:charset w:val="86"/>
    <w:family w:val="auto"/>
    <w:pitch w:val="default"/>
    <w:sig w:usb0="00000000" w:usb1="00000000" w:usb2="00000000" w:usb3="00000000" w:csb0="00040000" w:csb1="00000000"/>
  </w:font>
  <w:font w:name="方正隶书_GBK">
    <w:altName w:val="宋体"/>
    <w:panose1 w:val="02000000000000000000"/>
    <w:charset w:val="86"/>
    <w:family w:val="auto"/>
    <w:pitch w:val="default"/>
    <w:sig w:usb0="00000000" w:usb1="00000000" w:usb2="00000000" w:usb3="00000000" w:csb0="00040000" w:csb1="00000000"/>
  </w:font>
  <w:font w:name="方正大标宋简体">
    <w:altName w:val="微软雅黑"/>
    <w:panose1 w:val="02010601030101010101"/>
    <w:charset w:val="00"/>
    <w:family w:val="script"/>
    <w:pitch w:val="default"/>
    <w:sig w:usb0="00000000" w:usb1="00000000" w:usb2="00000000" w:usb3="00000000" w:csb0="00040000" w:csb1="00000000"/>
  </w:font>
  <w:font w:name="方正书宋_GBK">
    <w:altName w:val="微软雅黑"/>
    <w:panose1 w:val="02000000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CESI仿宋-GB2312">
    <w:altName w:val="仿宋"/>
    <w:panose1 w:val="02000500000000000000"/>
    <w:charset w:val="86"/>
    <w:family w:val="auto"/>
    <w:pitch w:val="default"/>
    <w:sig w:usb0="00000000" w:usb1="00000000" w:usb2="00000010" w:usb3="00000000" w:csb0="0004000F" w:csb1="00000000"/>
  </w:font>
  <w:font w:name="方正黑体_GBK">
    <w:altName w:val="微软雅黑"/>
    <w:panose1 w:val="02000000000000000000"/>
    <w:charset w:val="86"/>
    <w:family w:val="auto"/>
    <w:pitch w:val="default"/>
    <w:sig w:usb0="00000000" w:usb1="00000000" w:usb2="00000000" w:usb3="00000000" w:csb0="00040000" w:csb1="00000000"/>
  </w:font>
  <w:font w:name="方正楷体_GBK">
    <w:altName w:val="微软雅黑"/>
    <w:panose1 w:val="02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CESI楷体-GB13000">
    <w:altName w:val="宋体"/>
    <w:panose1 w:val="02000500000000000000"/>
    <w:charset w:val="86"/>
    <w:family w:val="auto"/>
    <w:pitch w:val="default"/>
    <w:sig w:usb0="00000000" w:usb1="00000000" w:usb2="00000016" w:usb3="00000000" w:csb0="0004000F" w:csb1="00000000"/>
  </w:font>
  <w:font w:name="等线">
    <w:panose1 w:val="02010600030101010101"/>
    <w:charset w:val="86"/>
    <w:family w:val="auto"/>
    <w:pitch w:val="default"/>
    <w:sig w:usb0="A00002BF" w:usb1="38CF7CFA"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 w:name="方正宋体S-超大字符集(SIP)">
    <w:altName w:val="宋体"/>
    <w:panose1 w:val="03000509000000000000"/>
    <w:charset w:val="86"/>
    <w:family w:val="auto"/>
    <w:pitch w:val="default"/>
    <w:sig w:usb0="00000000" w:usb1="00000000" w:usb2="00000006" w:usb3="00000000" w:csb0="00040001" w:csb1="00000000"/>
  </w:font>
  <w:font w:name="Wingdings">
    <w:panose1 w:val="05000000000000000000"/>
    <w:charset w:val="00"/>
    <w:family w:val="auto"/>
    <w:pitch w:val="default"/>
    <w:sig w:usb0="00000000" w:usb1="00000000" w:usb2="00000000" w:usb3="00000000" w:csb0="80000000"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86961">
    <w:pPr>
      <w:pStyle w:val="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66197">
                          <w:pPr>
                            <w:pStyle w:val="5"/>
                          </w:pPr>
                          <w:r>
                            <w:t xml:space="preserve">— </w:t>
                          </w:r>
                          <w:r>
                            <w:fldChar w:fldCharType="begin"/>
                          </w:r>
                          <w:r>
                            <w:instrText xml:space="preserve"> PAGE  \* MERGEFORMAT </w:instrText>
                          </w:r>
                          <w:r>
                            <w:fldChar w:fldCharType="separate"/>
                          </w:r>
                          <w:r>
                            <w:t>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7B366197">
                    <w:pPr>
                      <w:pStyle w:val="5"/>
                    </w:pPr>
                    <w:r>
                      <w:t xml:space="preserve">— </w:t>
                    </w:r>
                    <w:r>
                      <w:fldChar w:fldCharType="begin"/>
                    </w:r>
                    <w:r>
                      <w:instrText xml:space="preserve"> PAGE  \* MERGEFORMAT </w:instrText>
                    </w:r>
                    <w:r>
                      <w:fldChar w:fldCharType="separate"/>
                    </w:r>
                    <w:r>
                      <w:t>7</w:t>
                    </w:r>
                    <w:r>
                      <w:fldChar w:fldCharType="end"/>
                    </w:r>
                    <w:r>
                      <w:t xml:space="preserve"> —</w:t>
                    </w:r>
                  </w:p>
                </w:txbxContent>
              </v:textbox>
            </v:shape>
          </w:pict>
        </mc:Fallback>
      </mc:AlternateContent>
    </w:r>
  </w:p>
  <w:p w14:paraId="18B75072">
    <w:pPr>
      <w:pStyle w:val="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C6450">
    <w:pPr>
      <w:pStyle w:val="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3D897A0">
                          <w:pPr>
                            <w:pStyle w:val="5"/>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0mU5cwBAACn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FN4MwKQw9++fnj8uvP5fd3tkzy&#10;9B4rqrr3VBeHd25IpVMcKZhYD20w6Ut8GOVJ3PNVXBgik+nSerVel5SSlJsdwikervuA8T04w5JR&#10;80Cvl0UVp48Yx9K5JHWz7k5pTXFRaftPgDDHCOQVmG4nJuPEyYrDfpho7F1zJnY9rUHNLW09Z/qD&#10;JZXTxsxGmI39bBx9UIcur1Tqjv72GGmkPGnqMMISw+TQ+2Wu066lBXns56qH/2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SZTlzAEAAKcDAAAOAAAAAAAAAAEAIAAAAB4BAABkcnMvZTJv&#10;RG9jLnhtbFBLBQYAAAAABgAGAFkBAABcBQAAAAA=&#10;">
              <v:fill on="f" focussize="0,0"/>
              <v:stroke on="f"/>
              <v:imagedata o:title=""/>
              <o:lock v:ext="edit" aspectratio="f"/>
              <v:textbox inset="0mm,0mm,0mm,0mm" style="mso-fit-shape-to-text:t;">
                <w:txbxContent>
                  <w:p w14:paraId="33D897A0">
                    <w:pPr>
                      <w:pStyle w:val="5"/>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 xml:space="preserve"> —</w:t>
                    </w:r>
                  </w:p>
                </w:txbxContent>
              </v:textbox>
            </v:shape>
          </w:pict>
        </mc:Fallback>
      </mc:AlternateContent>
    </w:r>
  </w:p>
  <w:p w14:paraId="47C78AC6">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21CEC">
    <w:pPr>
      <w:pStyle w:val="5"/>
      <w:tabs>
        <w:tab w:val="clear" w:pos="4153"/>
      </w:tabs>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E2447A">
                          <w:pPr>
                            <w:pStyle w:val="5"/>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18E2447A">
                    <w:pPr>
                      <w:pStyle w:val="5"/>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43FD1">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8D12D5"/>
    <w:multiLevelType w:val="singleLevel"/>
    <w:tmpl w:val="BB8D12D5"/>
    <w:lvl w:ilvl="0" w:tentative="0">
      <w:start w:val="5"/>
      <w:numFmt w:val="chineseCounting"/>
      <w:suff w:val="nothing"/>
      <w:lvlText w:val="%1、"/>
      <w:lvlJc w:val="left"/>
      <w:rPr>
        <w:rFonts w:hint="eastAsia"/>
      </w:rPr>
    </w:lvl>
  </w:abstractNum>
  <w:abstractNum w:abstractNumId="1">
    <w:nsid w:val="D549DF27"/>
    <w:multiLevelType w:val="singleLevel"/>
    <w:tmpl w:val="D549DF27"/>
    <w:lvl w:ilvl="0" w:tentative="0">
      <w:start w:val="1"/>
      <w:numFmt w:val="decimal"/>
      <w:suff w:val="nothing"/>
      <w:lvlText w:val="%1-"/>
      <w:lvlJc w:val="left"/>
    </w:lvl>
  </w:abstractNum>
  <w:abstractNum w:abstractNumId="2">
    <w:nsid w:val="D975DDE9"/>
    <w:multiLevelType w:val="singleLevel"/>
    <w:tmpl w:val="D975DDE9"/>
    <w:lvl w:ilvl="0" w:tentative="0">
      <w:start w:val="1"/>
      <w:numFmt w:val="chineseCounting"/>
      <w:suff w:val="nothing"/>
      <w:lvlText w:val="（%1）"/>
      <w:lvlJc w:val="left"/>
      <w:rPr>
        <w:rFonts w:hint="eastAsia"/>
      </w:rPr>
    </w:lvl>
  </w:abstractNum>
  <w:abstractNum w:abstractNumId="3">
    <w:nsid w:val="1B07FA5C"/>
    <w:multiLevelType w:val="singleLevel"/>
    <w:tmpl w:val="1B07FA5C"/>
    <w:lvl w:ilvl="0" w:tentative="0">
      <w:start w:val="1"/>
      <w:numFmt w:val="chineseCounting"/>
      <w:suff w:val="nothing"/>
      <w:lvlText w:val="%1、"/>
      <w:lvlJc w:val="left"/>
      <w:rPr>
        <w:rFonts w:hint="eastAsia"/>
      </w:rPr>
    </w:lvl>
  </w:abstractNum>
  <w:abstractNum w:abstractNumId="4">
    <w:nsid w:val="47737D07"/>
    <w:multiLevelType w:val="singleLevel"/>
    <w:tmpl w:val="47737D07"/>
    <w:lvl w:ilvl="0" w:tentative="0">
      <w:start w:val="1"/>
      <w:numFmt w:val="decimal"/>
      <w:lvlText w:val="%1."/>
      <w:lvlJc w:val="left"/>
      <w:pPr>
        <w:tabs>
          <w:tab w:val="left" w:pos="312"/>
        </w:tabs>
      </w:pPr>
    </w:lvl>
  </w:abstractNum>
  <w:abstractNum w:abstractNumId="5">
    <w:nsid w:val="59F334CD"/>
    <w:multiLevelType w:val="singleLevel"/>
    <w:tmpl w:val="59F334CD"/>
    <w:lvl w:ilvl="0" w:tentative="0">
      <w:start w:val="1"/>
      <w:numFmt w:val="chineseCounting"/>
      <w:suff w:val="nothing"/>
      <w:lvlText w:val="%1、"/>
      <w:lvlJc w:val="left"/>
      <w:rPr>
        <w:rFonts w:hint="eastAsia"/>
      </w:rPr>
    </w:lvl>
  </w:abstractNum>
  <w:abstractNum w:abstractNumId="6">
    <w:nsid w:val="5BF60652"/>
    <w:multiLevelType w:val="singleLevel"/>
    <w:tmpl w:val="5BF60652"/>
    <w:lvl w:ilvl="0" w:tentative="0">
      <w:start w:val="2"/>
      <w:numFmt w:val="decimal"/>
      <w:suff w:val="nothing"/>
      <w:lvlText w:val="%1、"/>
      <w:lvlJc w:val="left"/>
    </w:lvl>
  </w:abstractNum>
  <w:abstractNum w:abstractNumId="7">
    <w:nsid w:val="79CAFFCE"/>
    <w:multiLevelType w:val="singleLevel"/>
    <w:tmpl w:val="79CAFFCE"/>
    <w:lvl w:ilvl="0" w:tentative="0">
      <w:start w:val="1"/>
      <w:numFmt w:val="chineseCounting"/>
      <w:suff w:val="nothing"/>
      <w:lvlText w:val="%1、"/>
      <w:lvlJc w:val="left"/>
      <w:rPr>
        <w:rFonts w:hint="eastAsia"/>
      </w:rPr>
    </w:lvl>
  </w:abstractNum>
  <w:num w:numId="1">
    <w:abstractNumId w:val="7"/>
  </w:num>
  <w:num w:numId="2">
    <w:abstractNumId w:val="2"/>
  </w:num>
  <w:num w:numId="3">
    <w:abstractNumId w:val="5"/>
  </w:num>
  <w:num w:numId="4">
    <w:abstractNumId w:val="6"/>
  </w:num>
  <w:num w:numId="5">
    <w:abstractNumId w:val="4"/>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8E1545"/>
    <w:rsid w:val="08843074"/>
    <w:rsid w:val="131A3C63"/>
    <w:rsid w:val="18A92683"/>
    <w:rsid w:val="1C0614FD"/>
    <w:rsid w:val="27834781"/>
    <w:rsid w:val="280E212C"/>
    <w:rsid w:val="2F8F4436"/>
    <w:rsid w:val="30830840"/>
    <w:rsid w:val="33D72754"/>
    <w:rsid w:val="35BD28CD"/>
    <w:rsid w:val="3FBE5369"/>
    <w:rsid w:val="40167D4F"/>
    <w:rsid w:val="41095B70"/>
    <w:rsid w:val="453510B4"/>
    <w:rsid w:val="49F30C2E"/>
    <w:rsid w:val="5090104D"/>
    <w:rsid w:val="52CB6876"/>
    <w:rsid w:val="53585A27"/>
    <w:rsid w:val="54365399"/>
    <w:rsid w:val="5A191F5F"/>
    <w:rsid w:val="5DFF3A27"/>
    <w:rsid w:val="61BC4C6D"/>
    <w:rsid w:val="651553E0"/>
    <w:rsid w:val="65FF25ED"/>
    <w:rsid w:val="6A197275"/>
    <w:rsid w:val="6FFFCF97"/>
    <w:rsid w:val="77E757C4"/>
    <w:rsid w:val="786F050B"/>
    <w:rsid w:val="787B4FDF"/>
    <w:rsid w:val="790A4EFC"/>
    <w:rsid w:val="793C6FAE"/>
    <w:rsid w:val="7DFE1DF0"/>
    <w:rsid w:val="7F276E3F"/>
    <w:rsid w:val="7F6A7E50"/>
    <w:rsid w:val="9FF6277F"/>
    <w:rsid w:val="B9ED4130"/>
    <w:rsid w:val="BB2E6FBA"/>
    <w:rsid w:val="EFFEBF49"/>
    <w:rsid w:val="F578B404"/>
    <w:rsid w:val="F5FF3F55"/>
    <w:rsid w:val="F9E891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32"/>
      <w:lang w:val="en-US" w:eastAsia="zh-CN" w:bidi="ar-SA"/>
    </w:rPr>
  </w:style>
  <w:style w:type="paragraph" w:styleId="2">
    <w:name w:val="heading 4"/>
    <w:basedOn w:val="1"/>
    <w:next w:val="1"/>
    <w:unhideWhenUsed/>
    <w:qFormat/>
    <w:uiPriority w:val="0"/>
    <w:pPr>
      <w:keepNext/>
      <w:keepLines/>
      <w:spacing w:line="372" w:lineRule="auto"/>
      <w:outlineLvl w:val="3"/>
    </w:pPr>
    <w:rPr>
      <w:rFonts w:ascii="Arial" w:hAnsi="Arial" w:eastAsia="黑体"/>
      <w:b/>
      <w:sz w:val="28"/>
      <w:szCs w:val="24"/>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仿宋" w:hAnsi="仿宋" w:eastAsia="仿宋" w:cs="仿宋"/>
      <w:sz w:val="31"/>
      <w:szCs w:val="31"/>
      <w:lang w:val="en-US" w:eastAsia="en-US" w:bidi="ar-SA"/>
    </w:rPr>
  </w:style>
  <w:style w:type="paragraph" w:styleId="4">
    <w:name w:val="Body Text Indent"/>
    <w:basedOn w:val="1"/>
    <w:qFormat/>
    <w:uiPriority w:val="0"/>
    <w:pPr>
      <w:widowControl/>
      <w:ind w:firstLine="640" w:firstLineChars="200"/>
      <w:jc w:val="left"/>
    </w:pPr>
    <w:rPr>
      <w:rFonts w:ascii="Arial" w:hAnsi="Arial"/>
      <w:kern w:val="0"/>
      <w:sz w:val="20"/>
      <w:szCs w:val="20"/>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qFormat/>
    <w:uiPriority w:val="0"/>
    <w:rPr>
      <w:color w:val="0000FF"/>
      <w:u w:val="single"/>
    </w:rPr>
  </w:style>
  <w:style w:type="character" w:styleId="12">
    <w:name w:val="annotation reference"/>
    <w:basedOn w:val="10"/>
    <w:unhideWhenUsed/>
    <w:qFormat/>
    <w:uiPriority w:val="99"/>
    <w:rPr>
      <w:sz w:val="21"/>
      <w:szCs w:val="21"/>
    </w:rPr>
  </w:style>
  <w:style w:type="paragraph" w:customStyle="1" w:styleId="13">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
    <w:name w:val="Default"/>
    <w:qFormat/>
    <w:uiPriority w:val="99"/>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15">
    <w:name w:val="List Paragraph1"/>
    <w:basedOn w:val="1"/>
    <w:qFormat/>
    <w:uiPriority w:val="34"/>
    <w:pPr>
      <w:ind w:firstLine="420" w:firstLineChars="200"/>
    </w:pPr>
    <w:rPr>
      <w:szCs w:val="24"/>
    </w:rPr>
  </w:style>
  <w:style w:type="paragraph" w:styleId="16">
    <w:name w:val="List Paragraph"/>
    <w:basedOn w:val="1"/>
    <w:qFormat/>
    <w:uiPriority w:val="34"/>
    <w:pPr>
      <w:ind w:firstLine="420" w:firstLineChars="200"/>
    </w:pPr>
  </w:style>
  <w:style w:type="paragraph" w:customStyle="1" w:styleId="17">
    <w:name w:val="列表段落1"/>
    <w:basedOn w:val="1"/>
    <w:qFormat/>
    <w:uiPriority w:val="34"/>
    <w:pPr>
      <w:ind w:firstLine="420" w:firstLineChars="200"/>
    </w:pPr>
  </w:style>
  <w:style w:type="paragraph" w:customStyle="1" w:styleId="18">
    <w:name w:val="Table Text"/>
    <w:basedOn w:val="1"/>
    <w:semiHidden/>
    <w:qFormat/>
    <w:uiPriority w:val="0"/>
    <w:rPr>
      <w:rFonts w:ascii="仿宋" w:hAnsi="仿宋" w:eastAsia="仿宋" w:cs="仿宋"/>
      <w:sz w:val="21"/>
      <w:szCs w:val="21"/>
      <w:lang w:val="en-US" w:eastAsia="en-US" w:bidi="ar-SA"/>
    </w:r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Table Paragraph"/>
    <w:basedOn w:val="1"/>
    <w:unhideWhenUsed/>
    <w:qFormat/>
    <w:uiPriority w:val="1"/>
    <w:pPr>
      <w:spacing w:beforeLines="0" w:afterLines="0"/>
    </w:pPr>
    <w:rPr>
      <w:rFonts w:hint="default"/>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emf"/><Relationship Id="rId4" Type="http://schemas.openxmlformats.org/officeDocument/2006/relationships/footer" Target="footer2.xml"/><Relationship Id="rId39" Type="http://schemas.openxmlformats.org/officeDocument/2006/relationships/oleObject" Target="embeddings/oleObject1.bin"/><Relationship Id="rId38" Type="http://schemas.openxmlformats.org/officeDocument/2006/relationships/image" Target="media/image31.pn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3278</Words>
  <Characters>3523</Characters>
  <Lines>0</Lines>
  <Paragraphs>0</Paragraphs>
  <TotalTime>34</TotalTime>
  <ScaleCrop>false</ScaleCrop>
  <LinksUpToDate>false</LinksUpToDate>
  <CharactersWithSpaces>3559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2020-08-05T16:20:00Z</dcterms:created>
  <dc:creator>Leon</dc:creator>
  <cp:lastModifiedBy>邓佳训</cp:lastModifiedBy>
  <cp:lastPrinted>2025-04-22T07:43:00Z</cp:lastPrinted>
  <dcterms:modified xsi:type="dcterms:W3CDTF">2025-05-12T07:34:25Z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eyJoZGlkIjoiMDQxZTJjNWI1ZThjMDVhMWFiN2U2MDQ5MmNmNWRjMWEiLCJ1c2VySWQiOiI4OTU3MzA3MDQifQ==</vt:lpwstr>
  </property>
  <property fmtid="{D5CDD505-2E9C-101B-9397-08002B2CF9AE}" pid="4" name="ICV">
    <vt:lpwstr>5D54E3B2143B4E0D9BA38F1D113B0C05_13</vt:lpwstr>
  </property>
</Properties>
</file>